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966A" w14:textId="72ADA175" w:rsidR="00B91E43" w:rsidRPr="009667BF" w:rsidRDefault="00B91E43" w:rsidP="007E3F8E">
      <w:pPr>
        <w:ind w:left="-426" w:right="142"/>
        <w:jc w:val="center"/>
        <w:rPr>
          <w:b/>
          <w:sz w:val="28"/>
          <w:szCs w:val="28"/>
        </w:rPr>
      </w:pPr>
      <w:r>
        <w:rPr>
          <w:b/>
          <w:sz w:val="28"/>
          <w:szCs w:val="28"/>
        </w:rPr>
        <w:t>AVISO DE DISPENSA DE LICITAÇÃO</w:t>
      </w:r>
    </w:p>
    <w:p w14:paraId="747C765B" w14:textId="77777777" w:rsidR="00D939A7" w:rsidRPr="00C33101" w:rsidRDefault="00D939A7" w:rsidP="007E3F8E">
      <w:pPr>
        <w:ind w:left="-426" w:right="142"/>
        <w:jc w:val="both"/>
      </w:pPr>
      <w:bookmarkStart w:id="0" w:name="_Hlk133850544"/>
    </w:p>
    <w:p w14:paraId="00D9E019" w14:textId="0413CC8A" w:rsidR="00D939A7" w:rsidRDefault="00D939A7" w:rsidP="007E3F8E">
      <w:pPr>
        <w:ind w:left="-426" w:right="142"/>
        <w:jc w:val="both"/>
      </w:pPr>
      <w:r w:rsidRPr="005C7A14">
        <w:rPr>
          <w:b/>
        </w:rPr>
        <w:t>PROCESSO</w:t>
      </w:r>
      <w:r w:rsidRPr="005C7A14">
        <w:rPr>
          <w:bCs/>
        </w:rPr>
        <w:t xml:space="preserve">: </w:t>
      </w:r>
      <w:r w:rsidR="00122BA7">
        <w:t>85</w:t>
      </w:r>
      <w:r w:rsidRPr="00C33101">
        <w:t>/</w:t>
      </w:r>
      <w:r w:rsidR="006E58C6">
        <w:t>20</w:t>
      </w:r>
      <w:r>
        <w:t>23</w:t>
      </w:r>
    </w:p>
    <w:p w14:paraId="65D56576" w14:textId="69A62590" w:rsidR="00D939A7" w:rsidRPr="00C33101" w:rsidRDefault="00D939A7" w:rsidP="007E3F8E">
      <w:pPr>
        <w:ind w:left="-426" w:right="142"/>
        <w:jc w:val="both"/>
        <w:rPr>
          <w:b/>
        </w:rPr>
      </w:pPr>
      <w:r w:rsidRPr="00D939A7">
        <w:rPr>
          <w:b/>
          <w:bCs/>
        </w:rPr>
        <w:t>DISPENSA</w:t>
      </w:r>
      <w:r w:rsidRPr="00C33101">
        <w:t xml:space="preserve">: </w:t>
      </w:r>
      <w:r w:rsidR="00122BA7">
        <w:t>44</w:t>
      </w:r>
      <w:r w:rsidR="006E58C6">
        <w:t>/2023</w:t>
      </w:r>
    </w:p>
    <w:p w14:paraId="46A248FE" w14:textId="01406814" w:rsidR="00D939A7" w:rsidRPr="006F2F0C" w:rsidRDefault="00D939A7" w:rsidP="007E3F8E">
      <w:pPr>
        <w:autoSpaceDE w:val="0"/>
        <w:autoSpaceDN w:val="0"/>
        <w:adjustRightInd w:val="0"/>
        <w:spacing w:after="160"/>
        <w:ind w:left="-426" w:right="142"/>
        <w:jc w:val="both"/>
      </w:pPr>
      <w:r w:rsidRPr="005C7A14">
        <w:rPr>
          <w:b/>
          <w:bCs/>
        </w:rPr>
        <w:t>FUNDAMENTO LEGAL</w:t>
      </w:r>
      <w:r>
        <w:t xml:space="preserve">: </w:t>
      </w:r>
      <w:r w:rsidRPr="00312428">
        <w:t xml:space="preserve">ART. Nº </w:t>
      </w:r>
      <w:r w:rsidRPr="00D939A7">
        <w:t>75, INCISO II da Lei 14.133/2021</w:t>
      </w:r>
    </w:p>
    <w:p w14:paraId="5AD70C0B" w14:textId="2952C18E" w:rsidR="00D939A7" w:rsidRPr="006F2F0C" w:rsidRDefault="00D939A7" w:rsidP="007E3F8E">
      <w:pPr>
        <w:autoSpaceDE w:val="0"/>
        <w:autoSpaceDN w:val="0"/>
        <w:adjustRightInd w:val="0"/>
        <w:spacing w:after="160"/>
        <w:ind w:left="-426" w:right="142"/>
        <w:jc w:val="both"/>
      </w:pPr>
      <w:r w:rsidRPr="006F2F0C">
        <w:t xml:space="preserve">O Município de </w:t>
      </w:r>
      <w:r w:rsidR="006E58C6">
        <w:t>Douradina</w:t>
      </w:r>
      <w:r>
        <w:t>-MS</w:t>
      </w:r>
      <w:r w:rsidRPr="006F2F0C">
        <w:t xml:space="preserve">, em conformidade com </w:t>
      </w:r>
      <w:r w:rsidRPr="00312428">
        <w:t xml:space="preserve">Art. 75, </w:t>
      </w:r>
      <w:r w:rsidRPr="00D939A7">
        <w:t>inciso II d</w:t>
      </w:r>
      <w:r w:rsidRPr="006F2F0C">
        <w:t xml:space="preserve">a Lei Federal n.º 14.133/2021, torna público aos interessados que a administração municipal pretende realizar a </w:t>
      </w:r>
      <w:r w:rsidR="004355F0" w:rsidRPr="004355F0">
        <w:rPr>
          <w:bCs/>
        </w:rPr>
        <w:t>dispensa</w:t>
      </w:r>
      <w:r w:rsidR="004355F0">
        <w:rPr>
          <w:b/>
          <w:bCs/>
        </w:rPr>
        <w:t xml:space="preserve"> para aquisição de óculos de grau adulto, infantil e unissex, conforme Lei Municipal 466/2015, em atendimento a Secretária Municipal de Saúde de Douradina – MS, </w:t>
      </w:r>
      <w:r>
        <w:t>podendo ev</w:t>
      </w:r>
      <w:r w:rsidRPr="006F2F0C">
        <w:t>entuais interessad</w:t>
      </w:r>
      <w:r>
        <w:t xml:space="preserve">os apresentarem </w:t>
      </w:r>
      <w:r w:rsidRPr="006F2F0C">
        <w:t>Proposta de Preços</w:t>
      </w:r>
      <w:r>
        <w:t xml:space="preserve"> e documentos</w:t>
      </w:r>
      <w:r w:rsidRPr="006F2F0C">
        <w:t xml:space="preserve"> no prazo de 3 (três) dias úteis, a contar desta Publicação, oportunidade em que a administração escolherá a mais vantajosa.</w:t>
      </w:r>
    </w:p>
    <w:bookmarkEnd w:id="0"/>
    <w:p w14:paraId="06F5DEB0" w14:textId="5E434A5E" w:rsidR="00D939A7" w:rsidRDefault="00D939A7" w:rsidP="007E3F8E">
      <w:pPr>
        <w:autoSpaceDE w:val="0"/>
        <w:autoSpaceDN w:val="0"/>
        <w:adjustRightInd w:val="0"/>
        <w:spacing w:after="160"/>
        <w:ind w:left="-426" w:right="142"/>
        <w:jc w:val="both"/>
      </w:pPr>
      <w:r w:rsidRPr="006F2F0C">
        <w:rPr>
          <w:rFonts w:ascii="Tahoma" w:hAnsi="Tahoma" w:cs="Tahoma"/>
        </w:rPr>
        <w:t>﻿</w:t>
      </w:r>
      <w:r w:rsidRPr="005C7A14">
        <w:rPr>
          <w:b/>
          <w:bCs/>
        </w:rPr>
        <w:t>Limite para apresentação da proposta de preços e dos documentos</w:t>
      </w:r>
      <w:r w:rsidRPr="00F563B5">
        <w:rPr>
          <w:color w:val="FF0000"/>
        </w:rPr>
        <w:t xml:space="preserve">:  </w:t>
      </w:r>
      <w:r w:rsidR="004355F0">
        <w:t>09/</w:t>
      </w:r>
      <w:r w:rsidR="00F563B5" w:rsidRPr="004355F0">
        <w:t>0</w:t>
      </w:r>
      <w:r w:rsidR="004355F0">
        <w:t>8</w:t>
      </w:r>
      <w:r w:rsidR="00F563B5" w:rsidRPr="004355F0">
        <w:t>/2023</w:t>
      </w:r>
    </w:p>
    <w:p w14:paraId="216CAD80" w14:textId="123165A7" w:rsidR="00D939A7" w:rsidRPr="006F2F0C" w:rsidRDefault="00D939A7" w:rsidP="007E3F8E">
      <w:pPr>
        <w:autoSpaceDE w:val="0"/>
        <w:autoSpaceDN w:val="0"/>
        <w:adjustRightInd w:val="0"/>
        <w:spacing w:after="160"/>
        <w:ind w:left="-426" w:right="142"/>
        <w:jc w:val="both"/>
      </w:pPr>
      <w:r w:rsidRPr="005C7A14">
        <w:rPr>
          <w:b/>
          <w:bCs/>
        </w:rPr>
        <w:t>Critério de julgamento</w:t>
      </w:r>
      <w:r>
        <w:t xml:space="preserve">: </w:t>
      </w:r>
      <w:r w:rsidR="00327D0C">
        <w:t xml:space="preserve"> MENOR PREÇO</w:t>
      </w:r>
      <w:r w:rsidR="00DF333C">
        <w:t xml:space="preserve"> POR ITEM</w:t>
      </w:r>
    </w:p>
    <w:p w14:paraId="6148DDBE" w14:textId="335EB003" w:rsidR="00D939A7" w:rsidRDefault="00D939A7" w:rsidP="007E3F8E">
      <w:pPr>
        <w:autoSpaceDE w:val="0"/>
        <w:autoSpaceDN w:val="0"/>
        <w:adjustRightInd w:val="0"/>
        <w:spacing w:after="160"/>
        <w:ind w:left="-426" w:right="142"/>
        <w:jc w:val="both"/>
      </w:pPr>
      <w:r w:rsidRPr="005C7A14">
        <w:rPr>
          <w:b/>
          <w:bCs/>
        </w:rPr>
        <w:t>Endereço para entrega da proposta de preços e dos documentos</w:t>
      </w:r>
      <w:r>
        <w:t xml:space="preserve">: </w:t>
      </w:r>
      <w:r w:rsidR="00EC2C66" w:rsidRPr="00EC2C66">
        <w:t>As propostas e envios de documentação serão recebidas pelo e-mail</w:t>
      </w:r>
      <w:r w:rsidR="00F563B5">
        <w:t>:</w:t>
      </w:r>
      <w:r w:rsidR="004355F0">
        <w:t xml:space="preserve"> </w:t>
      </w:r>
      <w:r w:rsidR="004355F0" w:rsidRPr="004355F0">
        <w:rPr>
          <w:color w:val="FF0000"/>
          <w:szCs w:val="42"/>
          <w:shd w:val="clear" w:color="auto" w:fill="FFFFFF"/>
        </w:rPr>
        <w:t>dispensafmsdouradina@douradina.ms.gov.br</w:t>
      </w:r>
      <w:hyperlink r:id="rId7" w:history="1"/>
      <w:r w:rsidR="00F563B5" w:rsidRPr="00F563B5">
        <w:t xml:space="preserve"> </w:t>
      </w:r>
      <w:r w:rsidR="00EC2C66" w:rsidRPr="00EC2C66">
        <w:t xml:space="preserve">até às 23h59min. do dia </w:t>
      </w:r>
      <w:r w:rsidR="004355F0" w:rsidRPr="004355F0">
        <w:t>09/08/2023</w:t>
      </w:r>
      <w:r w:rsidR="00EC2C66" w:rsidRPr="004355F0">
        <w:t xml:space="preserve"> ou </w:t>
      </w:r>
      <w:r w:rsidR="00EC2C66" w:rsidRPr="00EC2C66">
        <w:t>entregues mediante protocolo ao setor de Licitações em horário de expediente das 07:</w:t>
      </w:r>
      <w:r w:rsidR="00F563B5">
        <w:t>00</w:t>
      </w:r>
      <w:r w:rsidR="00EC2C66" w:rsidRPr="00EC2C66">
        <w:t xml:space="preserve"> h ás 1</w:t>
      </w:r>
      <w:r w:rsidR="00F563B5">
        <w:t>2:0</w:t>
      </w:r>
      <w:r w:rsidR="00EC2C66" w:rsidRPr="00EC2C66">
        <w:t>0 h</w:t>
      </w:r>
      <w:r w:rsidR="00F563B5">
        <w:t xml:space="preserve">. </w:t>
      </w:r>
    </w:p>
    <w:p w14:paraId="436F9E7C" w14:textId="051D944D" w:rsidR="00D939A7" w:rsidRPr="00EC2C66" w:rsidRDefault="00D939A7" w:rsidP="007E3F8E">
      <w:pPr>
        <w:autoSpaceDE w:val="0"/>
        <w:autoSpaceDN w:val="0"/>
        <w:adjustRightInd w:val="0"/>
        <w:spacing w:after="160"/>
        <w:ind w:left="-426" w:right="142"/>
        <w:jc w:val="both"/>
      </w:pPr>
      <w:bookmarkStart w:id="1" w:name="_Hlk133663925"/>
      <w:r w:rsidRPr="00EC2C66">
        <w:t>O termo de referência e modelo de proposta de preços est</w:t>
      </w:r>
      <w:r w:rsidR="0007175E">
        <w:t xml:space="preserve">ão disponíveis em anexo e </w:t>
      </w:r>
      <w:r w:rsidRPr="00EC2C66">
        <w:t xml:space="preserve">no Site Oficial do Município através do link </w:t>
      </w:r>
      <w:hyperlink r:id="rId8" w:history="1">
        <w:r w:rsidR="00AC7BCD" w:rsidRPr="00AC7BCD">
          <w:rPr>
            <w:rStyle w:val="Hyperlink"/>
            <w:rFonts w:ascii="Times New Roman" w:hAnsi="Times New Roman"/>
            <w:sz w:val="24"/>
            <w:szCs w:val="24"/>
          </w:rPr>
          <w:t>https://www.douradina.ms.gov.br/licitacao</w:t>
        </w:r>
      </w:hyperlink>
      <w:r w:rsidR="00AC7BCD" w:rsidRPr="00AC7BCD">
        <w:t xml:space="preserve"> </w:t>
      </w:r>
      <w:r w:rsidRPr="00AC7BCD">
        <w:t xml:space="preserve">e no PNCP – Portal Nacional de Contratação Pública através do link </w:t>
      </w:r>
      <w:hyperlink r:id="rId9" w:history="1">
        <w:r w:rsidRPr="00AC7BCD">
          <w:rPr>
            <w:rStyle w:val="Hyperlink"/>
            <w:rFonts w:ascii="Times New Roman" w:hAnsi="Times New Roman"/>
            <w:sz w:val="24"/>
            <w:szCs w:val="24"/>
          </w:rPr>
          <w:t>https://pncp.gov.br/app/editais?q=&amp;status=recebendo_proposta&amp;pagina=1</w:t>
        </w:r>
      </w:hyperlink>
    </w:p>
    <w:p w14:paraId="2C1FDA6F" w14:textId="77777777" w:rsidR="00D939A7" w:rsidRPr="008738AA" w:rsidRDefault="00D939A7" w:rsidP="007E3F8E">
      <w:pPr>
        <w:autoSpaceDE w:val="0"/>
        <w:autoSpaceDN w:val="0"/>
        <w:adjustRightInd w:val="0"/>
        <w:spacing w:after="160"/>
        <w:ind w:left="-426" w:right="142"/>
        <w:jc w:val="both"/>
      </w:pPr>
      <w:r w:rsidRPr="008738AA">
        <w:t>Segue abaixo a relação de documentos a ser enviada junt</w:t>
      </w:r>
      <w:r>
        <w:t>o</w:t>
      </w:r>
      <w:r w:rsidRPr="008738AA">
        <w:t xml:space="preserve"> com </w:t>
      </w:r>
      <w:r>
        <w:t>a proposta de preços (que deve estar completamente preenchida e assinada).</w:t>
      </w:r>
    </w:p>
    <w:p w14:paraId="5D0B9091" w14:textId="77777777" w:rsidR="00D939A7" w:rsidRPr="002B546C" w:rsidRDefault="00D939A7" w:rsidP="007E3F8E">
      <w:pPr>
        <w:autoSpaceDE w:val="0"/>
        <w:autoSpaceDN w:val="0"/>
        <w:adjustRightInd w:val="0"/>
        <w:spacing w:after="160"/>
        <w:ind w:left="-426" w:right="142"/>
        <w:jc w:val="both"/>
      </w:pPr>
      <w:r w:rsidRPr="002B546C">
        <w:t>a) ato constitutivo, estatuto ou contrato social em vigor;</w:t>
      </w:r>
    </w:p>
    <w:p w14:paraId="1FB5E604" w14:textId="77777777" w:rsidR="00D939A7" w:rsidRPr="002B546C" w:rsidRDefault="00D939A7" w:rsidP="007E3F8E">
      <w:pPr>
        <w:autoSpaceDE w:val="0"/>
        <w:autoSpaceDN w:val="0"/>
        <w:adjustRightInd w:val="0"/>
        <w:spacing w:after="160"/>
        <w:ind w:left="-426" w:right="142"/>
        <w:jc w:val="both"/>
      </w:pPr>
      <w:r w:rsidRPr="002B546C">
        <w:t>b) cópia de documento oficial de identificação pessoal do representante apto</w:t>
      </w:r>
      <w:r>
        <w:t>;</w:t>
      </w:r>
    </w:p>
    <w:p w14:paraId="2045EB0A" w14:textId="77777777" w:rsidR="00D939A7" w:rsidRPr="002B546C" w:rsidRDefault="00D939A7" w:rsidP="007E3F8E">
      <w:pPr>
        <w:autoSpaceDE w:val="0"/>
        <w:autoSpaceDN w:val="0"/>
        <w:adjustRightInd w:val="0"/>
        <w:spacing w:after="160"/>
        <w:ind w:left="-426" w:right="142"/>
        <w:jc w:val="both"/>
      </w:pPr>
      <w:r w:rsidRPr="002B546C">
        <w:t>c) Inscrição no Cadastro Nacional da Pessoa Jurídica (CNPJ);</w:t>
      </w:r>
    </w:p>
    <w:p w14:paraId="3556B254" w14:textId="77777777" w:rsidR="00D939A7" w:rsidRPr="002B546C" w:rsidRDefault="00D939A7" w:rsidP="007E3F8E">
      <w:pPr>
        <w:autoSpaceDE w:val="0"/>
        <w:autoSpaceDN w:val="0"/>
        <w:adjustRightInd w:val="0"/>
        <w:spacing w:after="160"/>
        <w:ind w:left="-426" w:right="142"/>
        <w:jc w:val="both"/>
      </w:pPr>
      <w:r w:rsidRPr="002B546C">
        <w:t>d)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5A04163B" w14:textId="77777777" w:rsidR="00D939A7" w:rsidRPr="002B546C" w:rsidRDefault="00D939A7" w:rsidP="007E3F8E">
      <w:pPr>
        <w:autoSpaceDE w:val="0"/>
        <w:autoSpaceDN w:val="0"/>
        <w:adjustRightInd w:val="0"/>
        <w:spacing w:after="160"/>
        <w:ind w:left="-426" w:right="142"/>
        <w:jc w:val="both"/>
      </w:pPr>
      <w:r w:rsidRPr="002B546C">
        <w:t>e)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 quando o objeto se referir a aquisição;</w:t>
      </w:r>
    </w:p>
    <w:p w14:paraId="69D5CDD7" w14:textId="77777777" w:rsidR="00D939A7" w:rsidRPr="002B546C" w:rsidRDefault="00D939A7" w:rsidP="007E3F8E">
      <w:pPr>
        <w:autoSpaceDE w:val="0"/>
        <w:autoSpaceDN w:val="0"/>
        <w:adjustRightInd w:val="0"/>
        <w:spacing w:after="160"/>
        <w:ind w:left="-426" w:right="142"/>
        <w:jc w:val="both"/>
      </w:pPr>
      <w:r w:rsidRPr="002B546C">
        <w:t>f) Prova de regularidade com a Fazenda Municipal (Certidão Negativa de Débitos, ou Positiva com efeito de Negativa de Tributos Municipais), emitido pelo órgão competente, da localidade de domicílio ou sede da empresa do proponente ou apresentação da Certidão de não contribuinte, na forma da Lei, que comprove a regularidade de débitos tributários referentes ao Imposto sobre Serviços de Qualquer Natureza – ISSQN, quando o objeto se referir a serviços ou obras de engenharia;</w:t>
      </w:r>
    </w:p>
    <w:p w14:paraId="4A46AD56" w14:textId="77777777" w:rsidR="00D939A7" w:rsidRPr="002B546C" w:rsidRDefault="00D939A7" w:rsidP="007E3F8E">
      <w:pPr>
        <w:autoSpaceDE w:val="0"/>
        <w:autoSpaceDN w:val="0"/>
        <w:adjustRightInd w:val="0"/>
        <w:spacing w:after="160"/>
        <w:ind w:left="-426" w:right="142"/>
        <w:jc w:val="both"/>
      </w:pPr>
      <w:r w:rsidRPr="002B546C">
        <w:lastRenderedPageBreak/>
        <w:t xml:space="preserve">g) regularidade relativa à Seguridade Social e ao FGTS, que demonstre cumprimento dos encargos sociais instituídos por lei; </w:t>
      </w:r>
    </w:p>
    <w:p w14:paraId="14749C3A" w14:textId="77777777" w:rsidR="00D939A7" w:rsidRPr="002B546C" w:rsidRDefault="00D939A7" w:rsidP="007E3F8E">
      <w:pPr>
        <w:autoSpaceDE w:val="0"/>
        <w:autoSpaceDN w:val="0"/>
        <w:adjustRightInd w:val="0"/>
        <w:spacing w:after="160"/>
        <w:ind w:left="-426" w:right="142"/>
        <w:jc w:val="both"/>
      </w:pPr>
      <w:r w:rsidRPr="002B546C">
        <w:t>h) regularidade perante a Justiça do Trabalho;</w:t>
      </w:r>
    </w:p>
    <w:p w14:paraId="589A2AB2" w14:textId="77777777" w:rsidR="00D939A7" w:rsidRPr="002B546C" w:rsidRDefault="00D939A7" w:rsidP="007E3F8E">
      <w:pPr>
        <w:autoSpaceDE w:val="0"/>
        <w:autoSpaceDN w:val="0"/>
        <w:adjustRightInd w:val="0"/>
        <w:spacing w:after="160"/>
        <w:ind w:left="-426" w:right="142"/>
        <w:jc w:val="both"/>
      </w:pPr>
      <w:r w:rsidRPr="002B546C">
        <w:t>i) o cumprimento do disposto no inciso XXXIII do art. 7º da Constituição Federal, mediante Declaração</w:t>
      </w:r>
      <w:r>
        <w:t xml:space="preserve"> devidamente assinada pelo representante legal da empresa</w:t>
      </w:r>
      <w:r w:rsidRPr="002B546C">
        <w:t>.</w:t>
      </w:r>
    </w:p>
    <w:p w14:paraId="2D64CF66" w14:textId="77777777" w:rsidR="00D939A7" w:rsidRPr="002B546C" w:rsidRDefault="00D939A7" w:rsidP="007E3F8E">
      <w:pPr>
        <w:autoSpaceDE w:val="0"/>
        <w:autoSpaceDN w:val="0"/>
        <w:adjustRightInd w:val="0"/>
        <w:spacing w:after="160"/>
        <w:ind w:left="-426" w:right="142"/>
        <w:jc w:val="both"/>
      </w:pPr>
      <w:r w:rsidRPr="002B546C">
        <w:t>j) o cumprimento do disposto no inciso XVI do art. 92 da Lei Federal 14.133/2021, mediante Declaração</w:t>
      </w:r>
      <w:r>
        <w:t xml:space="preserve"> devidamente assinada pelo representante legal da empresa</w:t>
      </w:r>
      <w:r w:rsidRPr="002B546C">
        <w:t>.</w:t>
      </w:r>
    </w:p>
    <w:bookmarkEnd w:id="1"/>
    <w:p w14:paraId="0F7542A4" w14:textId="2CAE00AB" w:rsidR="00D939A7" w:rsidRDefault="00D939A7" w:rsidP="00AC7BCD">
      <w:pPr>
        <w:autoSpaceDE w:val="0"/>
        <w:autoSpaceDN w:val="0"/>
        <w:adjustRightInd w:val="0"/>
        <w:spacing w:after="160"/>
        <w:ind w:left="-426" w:right="142"/>
        <w:jc w:val="both"/>
      </w:pPr>
      <w:r w:rsidRPr="006F2F0C">
        <w:t xml:space="preserve">Outras informações poderão ser obtidas </w:t>
      </w:r>
      <w:r>
        <w:t xml:space="preserve">através do </w:t>
      </w:r>
      <w:proofErr w:type="spellStart"/>
      <w:r>
        <w:t>email</w:t>
      </w:r>
      <w:proofErr w:type="spellEnd"/>
      <w:r>
        <w:t>:</w:t>
      </w:r>
      <w:r w:rsidR="00AC7BCD">
        <w:t xml:space="preserve"> </w:t>
      </w:r>
      <w:r w:rsidR="00AC7BCD" w:rsidRPr="004355F0">
        <w:rPr>
          <w:color w:val="FF0000"/>
          <w:szCs w:val="42"/>
          <w:shd w:val="clear" w:color="auto" w:fill="FFFFFF"/>
        </w:rPr>
        <w:t>dispensafmsdouradina@douradina.ms.gov.br</w:t>
      </w:r>
      <w:hyperlink r:id="rId10" w:history="1"/>
      <w:r w:rsidR="00AC7BCD" w:rsidRPr="00F563B5">
        <w:t xml:space="preserve"> </w:t>
      </w:r>
      <w:r>
        <w:t xml:space="preserve">ou telefone </w:t>
      </w:r>
      <w:r w:rsidR="0007175E">
        <w:t>(67) 3412-1182.</w:t>
      </w:r>
    </w:p>
    <w:p w14:paraId="6E4DCDEA" w14:textId="77777777" w:rsidR="00EC2C66" w:rsidRPr="006F2F0C" w:rsidRDefault="00EC2C66" w:rsidP="007E3F8E">
      <w:pPr>
        <w:autoSpaceDE w:val="0"/>
        <w:autoSpaceDN w:val="0"/>
        <w:adjustRightInd w:val="0"/>
        <w:spacing w:after="160"/>
        <w:ind w:left="-426" w:right="142"/>
        <w:jc w:val="both"/>
      </w:pPr>
    </w:p>
    <w:p w14:paraId="78AB0787" w14:textId="77777777" w:rsidR="003F3CAF" w:rsidRDefault="003F3CAF" w:rsidP="007E3F8E">
      <w:pPr>
        <w:ind w:left="-426" w:right="142"/>
      </w:pPr>
    </w:p>
    <w:p w14:paraId="544CBE27" w14:textId="77777777" w:rsidR="003F3CAF" w:rsidRDefault="003F3CAF" w:rsidP="007E3F8E">
      <w:pPr>
        <w:ind w:left="-426" w:right="142"/>
      </w:pPr>
    </w:p>
    <w:p w14:paraId="1F27BE9A" w14:textId="77777777" w:rsidR="003F3CAF" w:rsidRDefault="003F3CAF" w:rsidP="007E3F8E">
      <w:pPr>
        <w:ind w:left="-426" w:right="142"/>
      </w:pPr>
    </w:p>
    <w:p w14:paraId="52C7EB04" w14:textId="77777777" w:rsidR="003F3CAF" w:rsidRDefault="003F3CAF" w:rsidP="007E3F8E">
      <w:pPr>
        <w:ind w:left="-426" w:right="142"/>
      </w:pPr>
    </w:p>
    <w:p w14:paraId="5A8FE6D2" w14:textId="3490C5EC" w:rsidR="003F3CAF" w:rsidRPr="00AC7BCD" w:rsidRDefault="0007175E" w:rsidP="00AC7BCD">
      <w:pPr>
        <w:ind w:left="-426" w:right="142"/>
        <w:jc w:val="center"/>
      </w:pPr>
      <w:r>
        <w:t>Douradina</w:t>
      </w:r>
      <w:r w:rsidR="003F3CAF">
        <w:t xml:space="preserve"> – MS</w:t>
      </w:r>
      <w:r>
        <w:t>,</w:t>
      </w:r>
      <w:r w:rsidR="003F3CAF">
        <w:t xml:space="preserve"> </w:t>
      </w:r>
      <w:r w:rsidR="00AC7BCD">
        <w:t>07</w:t>
      </w:r>
      <w:r w:rsidR="003F3CAF" w:rsidRPr="00AC7BCD">
        <w:t xml:space="preserve"> de</w:t>
      </w:r>
      <w:r w:rsidR="00AC7BCD">
        <w:t xml:space="preserve"> agost</w:t>
      </w:r>
      <w:r w:rsidR="003F3CAF" w:rsidRPr="00AC7BCD">
        <w:t>o de 2023.</w:t>
      </w:r>
    </w:p>
    <w:p w14:paraId="5D96F57B" w14:textId="77777777" w:rsidR="003F3CAF" w:rsidRDefault="003F3CAF" w:rsidP="007E3F8E">
      <w:pPr>
        <w:ind w:left="-426" w:right="142"/>
      </w:pPr>
    </w:p>
    <w:p w14:paraId="03545ECE" w14:textId="3105C49A" w:rsidR="003F3CAF" w:rsidRDefault="003F3CAF" w:rsidP="007E3F8E">
      <w:pPr>
        <w:ind w:left="-426" w:right="142"/>
      </w:pPr>
    </w:p>
    <w:p w14:paraId="455427EE" w14:textId="77777777" w:rsidR="00AC7BCD" w:rsidRDefault="00AC7BCD" w:rsidP="007E3F8E">
      <w:pPr>
        <w:ind w:left="-426" w:right="142"/>
      </w:pPr>
    </w:p>
    <w:p w14:paraId="7B2236DA" w14:textId="77777777" w:rsidR="0007175E" w:rsidRDefault="0007175E" w:rsidP="007E3F8E">
      <w:pPr>
        <w:ind w:left="-426" w:right="142"/>
        <w:jc w:val="center"/>
      </w:pPr>
      <w:r>
        <w:t>Jean Sérgio Clavisso Fogaça</w:t>
      </w:r>
    </w:p>
    <w:p w14:paraId="7C61AE08" w14:textId="39D9FF41" w:rsidR="003F3CAF" w:rsidRDefault="003F3CAF" w:rsidP="007E3F8E">
      <w:pPr>
        <w:ind w:left="-426" w:right="142"/>
        <w:jc w:val="center"/>
      </w:pPr>
      <w:r>
        <w:t>Prefeito Municipal</w:t>
      </w:r>
    </w:p>
    <w:p w14:paraId="4A5E6BCE" w14:textId="77777777" w:rsidR="003F3CAF" w:rsidRDefault="003F3CAF" w:rsidP="007E3F8E">
      <w:pPr>
        <w:ind w:left="-426" w:right="142"/>
        <w:jc w:val="center"/>
      </w:pPr>
    </w:p>
    <w:p w14:paraId="235AA444" w14:textId="77777777" w:rsidR="003F3CAF" w:rsidRDefault="003F3CAF" w:rsidP="007E3F8E">
      <w:pPr>
        <w:ind w:left="-426" w:right="142"/>
        <w:jc w:val="center"/>
      </w:pPr>
    </w:p>
    <w:p w14:paraId="675C83CA" w14:textId="77777777" w:rsidR="003F3CAF" w:rsidRDefault="003F3CAF" w:rsidP="007E3F8E">
      <w:pPr>
        <w:ind w:left="-426" w:right="142"/>
        <w:jc w:val="center"/>
      </w:pPr>
    </w:p>
    <w:p w14:paraId="6338DA56" w14:textId="77777777" w:rsidR="003F3CAF" w:rsidRDefault="003F3CAF" w:rsidP="007E3F8E">
      <w:pPr>
        <w:ind w:left="-426" w:right="142"/>
        <w:jc w:val="center"/>
      </w:pPr>
    </w:p>
    <w:p w14:paraId="171CFC0C" w14:textId="77777777" w:rsidR="003F3CAF" w:rsidRDefault="003F3CAF" w:rsidP="007E3F8E">
      <w:pPr>
        <w:ind w:left="-426" w:right="142"/>
        <w:jc w:val="center"/>
      </w:pPr>
    </w:p>
    <w:p w14:paraId="4DFE13ED" w14:textId="77777777" w:rsidR="003F3CAF" w:rsidRDefault="003F3CAF" w:rsidP="007E3F8E">
      <w:pPr>
        <w:ind w:left="-426" w:right="142"/>
        <w:jc w:val="center"/>
      </w:pPr>
    </w:p>
    <w:p w14:paraId="274F5473" w14:textId="77777777" w:rsidR="003F3CAF" w:rsidRDefault="003F3CAF" w:rsidP="007E3F8E">
      <w:pPr>
        <w:ind w:left="-426" w:right="142"/>
        <w:jc w:val="center"/>
      </w:pPr>
    </w:p>
    <w:p w14:paraId="29678217" w14:textId="77777777" w:rsidR="003F3CAF" w:rsidRDefault="003F3CAF" w:rsidP="007E3F8E">
      <w:pPr>
        <w:ind w:left="-426" w:right="142"/>
        <w:jc w:val="center"/>
      </w:pPr>
    </w:p>
    <w:p w14:paraId="02F67CAF" w14:textId="77777777" w:rsidR="003F3CAF" w:rsidRDefault="003F3CAF" w:rsidP="007E3F8E">
      <w:pPr>
        <w:ind w:left="-426" w:right="142"/>
        <w:jc w:val="center"/>
      </w:pPr>
    </w:p>
    <w:p w14:paraId="4519EE43" w14:textId="77777777" w:rsidR="003F3CAF" w:rsidRDefault="003F3CAF" w:rsidP="007E3F8E">
      <w:pPr>
        <w:ind w:left="-426" w:right="142"/>
        <w:jc w:val="center"/>
      </w:pPr>
    </w:p>
    <w:p w14:paraId="0ED64C06" w14:textId="77777777" w:rsidR="00BD4524" w:rsidRDefault="00BD4524" w:rsidP="007E3F8E">
      <w:pPr>
        <w:ind w:left="-426" w:right="142"/>
        <w:jc w:val="center"/>
      </w:pPr>
    </w:p>
    <w:p w14:paraId="4E2F37D4" w14:textId="77777777" w:rsidR="00BD4524" w:rsidRDefault="00BD4524" w:rsidP="007E3F8E">
      <w:pPr>
        <w:ind w:left="-426" w:right="142"/>
        <w:jc w:val="center"/>
      </w:pPr>
    </w:p>
    <w:p w14:paraId="047D9BF5" w14:textId="457EEC8E" w:rsidR="00BD4524" w:rsidRDefault="00BD4524" w:rsidP="007E3F8E">
      <w:pPr>
        <w:ind w:left="-426" w:right="142"/>
        <w:jc w:val="center"/>
      </w:pPr>
    </w:p>
    <w:p w14:paraId="3145ED3C" w14:textId="62AAF4FB" w:rsidR="00707732" w:rsidRDefault="00707732" w:rsidP="007E3F8E">
      <w:pPr>
        <w:ind w:left="-426" w:right="142"/>
        <w:jc w:val="center"/>
      </w:pPr>
    </w:p>
    <w:p w14:paraId="53852763" w14:textId="30ECD66D" w:rsidR="00707732" w:rsidRDefault="00707732" w:rsidP="007E3F8E">
      <w:pPr>
        <w:ind w:left="-426" w:right="142"/>
        <w:jc w:val="center"/>
      </w:pPr>
    </w:p>
    <w:p w14:paraId="08EAE340" w14:textId="361CC4F3" w:rsidR="00EC2C66" w:rsidRDefault="00EC2C66" w:rsidP="007E3F8E">
      <w:pPr>
        <w:ind w:left="-426" w:right="142"/>
        <w:jc w:val="center"/>
      </w:pPr>
    </w:p>
    <w:p w14:paraId="08BC68AF" w14:textId="3F08C336" w:rsidR="00EC2C66" w:rsidRDefault="00EC2C66" w:rsidP="007E3F8E">
      <w:pPr>
        <w:ind w:left="-426" w:right="142"/>
        <w:jc w:val="center"/>
      </w:pPr>
    </w:p>
    <w:p w14:paraId="4E35CCF4" w14:textId="01047A6C" w:rsidR="00EC2C66" w:rsidRDefault="00EC2C66" w:rsidP="007E3F8E">
      <w:pPr>
        <w:ind w:left="-426" w:right="142"/>
        <w:jc w:val="center"/>
      </w:pPr>
    </w:p>
    <w:p w14:paraId="0213D428" w14:textId="77777777" w:rsidR="00383E1A" w:rsidRDefault="00383E1A" w:rsidP="007E3F8E">
      <w:pPr>
        <w:ind w:left="-426" w:right="142"/>
        <w:jc w:val="center"/>
      </w:pPr>
    </w:p>
    <w:p w14:paraId="0AD6AC1E" w14:textId="795A6A28" w:rsidR="00747815" w:rsidRDefault="00747815" w:rsidP="007E3F8E">
      <w:pPr>
        <w:ind w:left="-426" w:right="142"/>
        <w:jc w:val="center"/>
      </w:pPr>
    </w:p>
    <w:p w14:paraId="1CA78C0D" w14:textId="62B48A97" w:rsidR="00785BAB" w:rsidRDefault="00785BAB" w:rsidP="007E3F8E">
      <w:pPr>
        <w:ind w:left="-426" w:right="142"/>
        <w:jc w:val="center"/>
      </w:pPr>
    </w:p>
    <w:p w14:paraId="4335A1B7" w14:textId="7B89C1AB" w:rsidR="00785BAB" w:rsidRDefault="00785BAB" w:rsidP="007E3F8E">
      <w:pPr>
        <w:ind w:left="-426" w:right="142"/>
        <w:jc w:val="center"/>
      </w:pPr>
    </w:p>
    <w:p w14:paraId="6ED7B54E" w14:textId="645358A9" w:rsidR="00785BAB" w:rsidRDefault="00785BAB" w:rsidP="007E3F8E">
      <w:pPr>
        <w:ind w:left="-426" w:right="142"/>
        <w:jc w:val="center"/>
      </w:pPr>
    </w:p>
    <w:p w14:paraId="6C7D37D0" w14:textId="1AD32066" w:rsidR="00785BAB" w:rsidRDefault="00785BAB" w:rsidP="007E3F8E">
      <w:pPr>
        <w:ind w:left="-426" w:right="142"/>
        <w:jc w:val="center"/>
      </w:pPr>
    </w:p>
    <w:p w14:paraId="308EAA05" w14:textId="6C1D47CC" w:rsidR="00785BAB" w:rsidRDefault="00785BAB" w:rsidP="007E3F8E">
      <w:pPr>
        <w:ind w:left="-426" w:right="142"/>
        <w:jc w:val="center"/>
      </w:pPr>
    </w:p>
    <w:p w14:paraId="30C30158" w14:textId="77777777" w:rsidR="00AC7BCD" w:rsidRPr="002D48AC" w:rsidRDefault="00AC7BCD" w:rsidP="00AC7BCD">
      <w:pPr>
        <w:jc w:val="center"/>
        <w:rPr>
          <w:rFonts w:ascii="Arial" w:hAnsi="Arial" w:cs="Arial"/>
          <w:b/>
        </w:rPr>
      </w:pPr>
      <w:r w:rsidRPr="002D48AC">
        <w:rPr>
          <w:rFonts w:ascii="Arial" w:hAnsi="Arial" w:cs="Arial"/>
          <w:b/>
        </w:rPr>
        <w:lastRenderedPageBreak/>
        <w:t>TERMO DE REFERÊNCIA</w:t>
      </w:r>
    </w:p>
    <w:p w14:paraId="44176682" w14:textId="77777777" w:rsidR="00AC7BCD" w:rsidRPr="002D48AC" w:rsidRDefault="00AC7BCD" w:rsidP="00AC7BCD">
      <w:pPr>
        <w:jc w:val="both"/>
        <w:rPr>
          <w:rFonts w:ascii="Arial" w:hAnsi="Arial" w:cs="Arial"/>
          <w:b/>
        </w:rPr>
      </w:pPr>
    </w:p>
    <w:p w14:paraId="50C46563" w14:textId="77777777" w:rsidR="00AC7BCD" w:rsidRPr="002D48AC" w:rsidRDefault="00AC7BCD" w:rsidP="00AC7BCD">
      <w:pPr>
        <w:jc w:val="both"/>
        <w:rPr>
          <w:rFonts w:ascii="Arial" w:hAnsi="Arial" w:cs="Arial"/>
          <w:b/>
        </w:rPr>
      </w:pPr>
      <w:r w:rsidRPr="002D48AC">
        <w:rPr>
          <w:rFonts w:ascii="Arial" w:hAnsi="Arial" w:cs="Arial"/>
          <w:b/>
        </w:rPr>
        <w:t xml:space="preserve">UNIDADE REQUISITANTE </w:t>
      </w:r>
    </w:p>
    <w:p w14:paraId="197270D7" w14:textId="77777777" w:rsidR="00AC7BCD" w:rsidRPr="002D48AC" w:rsidRDefault="00AC7BCD" w:rsidP="00AC7BCD">
      <w:pPr>
        <w:jc w:val="both"/>
        <w:rPr>
          <w:rFonts w:ascii="Arial" w:hAnsi="Arial" w:cs="Arial"/>
          <w:b/>
        </w:rPr>
      </w:pPr>
    </w:p>
    <w:p w14:paraId="565FB4D5" w14:textId="77777777" w:rsidR="00AC7BCD" w:rsidRPr="002D48AC" w:rsidRDefault="00AC7BCD" w:rsidP="00AC7BCD">
      <w:pPr>
        <w:ind w:firstLine="567"/>
        <w:jc w:val="both"/>
        <w:rPr>
          <w:rFonts w:ascii="Arial" w:hAnsi="Arial" w:cs="Arial"/>
        </w:rPr>
      </w:pPr>
      <w:r w:rsidRPr="002D48AC">
        <w:rPr>
          <w:rFonts w:ascii="Arial" w:hAnsi="Arial" w:cs="Arial"/>
        </w:rPr>
        <w:t>Secretaria Municipal de Saúde.</w:t>
      </w:r>
    </w:p>
    <w:p w14:paraId="30A92938" w14:textId="77777777" w:rsidR="00AC7BCD" w:rsidRPr="002D48AC" w:rsidRDefault="00AC7BCD" w:rsidP="00AC7BCD">
      <w:pPr>
        <w:jc w:val="both"/>
        <w:rPr>
          <w:rFonts w:ascii="Arial" w:hAnsi="Arial" w:cs="Arial"/>
          <w:b/>
        </w:rPr>
      </w:pPr>
    </w:p>
    <w:p w14:paraId="649F1B04" w14:textId="77777777" w:rsidR="00AC7BCD" w:rsidRPr="002D48AC" w:rsidRDefault="00AC7BCD" w:rsidP="00AC7BCD">
      <w:pPr>
        <w:jc w:val="both"/>
        <w:rPr>
          <w:rFonts w:ascii="Arial" w:hAnsi="Arial" w:cs="Arial"/>
          <w:b/>
        </w:rPr>
      </w:pPr>
      <w:r w:rsidRPr="002D48AC">
        <w:rPr>
          <w:rFonts w:ascii="Arial" w:hAnsi="Arial" w:cs="Arial"/>
          <w:b/>
        </w:rPr>
        <w:t xml:space="preserve">1 - OBJETO </w:t>
      </w:r>
    </w:p>
    <w:p w14:paraId="46DC41D8" w14:textId="77777777" w:rsidR="00AC7BCD" w:rsidRPr="002D48AC" w:rsidRDefault="00AC7BCD" w:rsidP="00AC7BCD">
      <w:pPr>
        <w:pStyle w:val="PargrafodaLista"/>
        <w:spacing w:after="160"/>
        <w:ind w:left="0"/>
        <w:jc w:val="both"/>
        <w:rPr>
          <w:rFonts w:cs="Arial"/>
          <w:sz w:val="24"/>
        </w:rPr>
      </w:pPr>
    </w:p>
    <w:p w14:paraId="0AD6C9B3" w14:textId="77777777" w:rsidR="00AC7BCD" w:rsidRPr="002D48AC" w:rsidRDefault="00AC7BCD" w:rsidP="00AC7BCD">
      <w:pPr>
        <w:pStyle w:val="PargrafodaLista"/>
        <w:spacing w:after="160"/>
        <w:ind w:left="0" w:firstLine="708"/>
        <w:jc w:val="both"/>
        <w:rPr>
          <w:rFonts w:cs="Arial"/>
          <w:sz w:val="24"/>
        </w:rPr>
      </w:pPr>
      <w:r w:rsidRPr="002D48AC">
        <w:rPr>
          <w:rFonts w:cs="Arial"/>
          <w:sz w:val="24"/>
        </w:rPr>
        <w:t>Aquisição de óculos de grau adulto, infantil e unissex, conforme Lei Municipal 466/2015, através da Secretaria de Saúde do município de Douradina-MS.</w:t>
      </w:r>
    </w:p>
    <w:p w14:paraId="6D047D6A" w14:textId="77777777" w:rsidR="00AC7BCD" w:rsidRPr="002D48AC" w:rsidRDefault="00AC7BCD" w:rsidP="00AC7BCD">
      <w:pPr>
        <w:jc w:val="both"/>
        <w:rPr>
          <w:rFonts w:ascii="Arial" w:hAnsi="Arial" w:cs="Arial"/>
          <w:b/>
        </w:rPr>
      </w:pPr>
      <w:r w:rsidRPr="002D48AC">
        <w:rPr>
          <w:rFonts w:ascii="Arial" w:hAnsi="Arial" w:cs="Arial"/>
          <w:b/>
        </w:rPr>
        <w:t>ESPECIFICAÇÃO DO OBJETO</w:t>
      </w:r>
    </w:p>
    <w:p w14:paraId="604C3DD9" w14:textId="77777777" w:rsidR="00AC7BCD" w:rsidRPr="002D48AC" w:rsidRDefault="00AC7BCD" w:rsidP="00AC7BCD">
      <w:pPr>
        <w:jc w:val="both"/>
        <w:rPr>
          <w:rFonts w:ascii="Arial" w:hAnsi="Arial" w:cs="Arial"/>
          <w:b/>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5635"/>
        <w:gridCol w:w="1537"/>
        <w:gridCol w:w="1248"/>
      </w:tblGrid>
      <w:tr w:rsidR="00AC7BCD" w:rsidRPr="002D48AC" w14:paraId="72A7098A" w14:textId="77777777" w:rsidTr="00D70D47">
        <w:trPr>
          <w:trHeight w:val="381"/>
        </w:trPr>
        <w:tc>
          <w:tcPr>
            <w:tcW w:w="1022" w:type="dxa"/>
          </w:tcPr>
          <w:p w14:paraId="67ED8EDD" w14:textId="77777777" w:rsidR="00AC7BCD" w:rsidRPr="002D48AC" w:rsidRDefault="00AC7BCD" w:rsidP="00D70D47">
            <w:pPr>
              <w:jc w:val="center"/>
              <w:rPr>
                <w:rFonts w:ascii="Arial" w:hAnsi="Arial" w:cs="Arial"/>
                <w:b/>
              </w:rPr>
            </w:pPr>
            <w:r w:rsidRPr="002D48AC">
              <w:rPr>
                <w:rFonts w:ascii="Arial" w:hAnsi="Arial" w:cs="Arial"/>
                <w:b/>
              </w:rPr>
              <w:t>Item</w:t>
            </w:r>
          </w:p>
        </w:tc>
        <w:tc>
          <w:tcPr>
            <w:tcW w:w="5121" w:type="dxa"/>
          </w:tcPr>
          <w:p w14:paraId="1F8E96BE" w14:textId="77777777" w:rsidR="00AC7BCD" w:rsidRPr="002D48AC" w:rsidRDefault="00AC7BCD" w:rsidP="00D70D47">
            <w:pPr>
              <w:jc w:val="center"/>
              <w:rPr>
                <w:rFonts w:ascii="Arial" w:hAnsi="Arial" w:cs="Arial"/>
                <w:b/>
              </w:rPr>
            </w:pPr>
            <w:r w:rsidRPr="002D48AC">
              <w:rPr>
                <w:rFonts w:ascii="Arial" w:hAnsi="Arial" w:cs="Arial"/>
                <w:b/>
              </w:rPr>
              <w:t>Descrição</w:t>
            </w:r>
          </w:p>
        </w:tc>
        <w:tc>
          <w:tcPr>
            <w:tcW w:w="1397" w:type="dxa"/>
          </w:tcPr>
          <w:p w14:paraId="3C39C46D" w14:textId="77777777" w:rsidR="00AC7BCD" w:rsidRPr="002D48AC" w:rsidRDefault="00AC7BCD" w:rsidP="00D70D47">
            <w:pPr>
              <w:jc w:val="center"/>
              <w:rPr>
                <w:rFonts w:ascii="Arial" w:hAnsi="Arial" w:cs="Arial"/>
                <w:b/>
              </w:rPr>
            </w:pPr>
            <w:proofErr w:type="spellStart"/>
            <w:r w:rsidRPr="002D48AC">
              <w:rPr>
                <w:rFonts w:ascii="Arial" w:hAnsi="Arial" w:cs="Arial"/>
                <w:b/>
              </w:rPr>
              <w:t>Und</w:t>
            </w:r>
            <w:proofErr w:type="spellEnd"/>
          </w:p>
        </w:tc>
        <w:tc>
          <w:tcPr>
            <w:tcW w:w="1134" w:type="dxa"/>
          </w:tcPr>
          <w:p w14:paraId="0F31556E" w14:textId="77777777" w:rsidR="00AC7BCD" w:rsidRPr="002D48AC" w:rsidRDefault="00AC7BCD" w:rsidP="00D70D47">
            <w:pPr>
              <w:jc w:val="center"/>
              <w:rPr>
                <w:rFonts w:ascii="Arial" w:hAnsi="Arial" w:cs="Arial"/>
                <w:b/>
              </w:rPr>
            </w:pPr>
            <w:r w:rsidRPr="002D48AC">
              <w:rPr>
                <w:rFonts w:ascii="Arial" w:hAnsi="Arial" w:cs="Arial"/>
                <w:b/>
              </w:rPr>
              <w:t>Quant.</w:t>
            </w:r>
          </w:p>
        </w:tc>
      </w:tr>
      <w:tr w:rsidR="00AC7BCD" w:rsidRPr="002D48AC" w14:paraId="501101B4" w14:textId="77777777" w:rsidTr="00D70D47">
        <w:trPr>
          <w:trHeight w:val="381"/>
        </w:trPr>
        <w:tc>
          <w:tcPr>
            <w:tcW w:w="1022" w:type="dxa"/>
            <w:vAlign w:val="center"/>
          </w:tcPr>
          <w:p w14:paraId="0D25F643" w14:textId="77777777" w:rsidR="00AC7BCD" w:rsidRPr="002D48AC" w:rsidRDefault="00AC7BCD" w:rsidP="00D70D47">
            <w:pPr>
              <w:jc w:val="center"/>
              <w:rPr>
                <w:rFonts w:ascii="Arial" w:hAnsi="Arial" w:cs="Arial"/>
              </w:rPr>
            </w:pPr>
            <w:r w:rsidRPr="002D48AC">
              <w:rPr>
                <w:rFonts w:ascii="Arial" w:hAnsi="Arial" w:cs="Arial"/>
                <w:color w:val="000000"/>
              </w:rPr>
              <w:t>10702</w:t>
            </w:r>
          </w:p>
        </w:tc>
        <w:tc>
          <w:tcPr>
            <w:tcW w:w="5121" w:type="dxa"/>
            <w:vAlign w:val="center"/>
          </w:tcPr>
          <w:p w14:paraId="04651706" w14:textId="77777777" w:rsidR="00AC7BCD" w:rsidRPr="002D48AC" w:rsidRDefault="00AC7BCD" w:rsidP="00D70D47">
            <w:pPr>
              <w:jc w:val="both"/>
              <w:rPr>
                <w:rFonts w:ascii="Arial" w:hAnsi="Arial" w:cs="Arial"/>
              </w:rPr>
            </w:pPr>
            <w:r w:rsidRPr="002D48AC">
              <w:rPr>
                <w:rFonts w:ascii="Arial" w:hAnsi="Arial" w:cs="Arial"/>
                <w:color w:val="000000"/>
              </w:rPr>
              <w:t>OCULOS DE GRAU, ADULTO E INFANTIL, UNISSEX COM ARMAÇÃO DE ACETATO OU MATERIAL INJETADO, QUE SÃO O PROPIANATO GRILAMIDE, TRIGLAMIDE, SURLYN, HYRTEL, SANTOPRENE, OPTYL, POLIAMIDA, NYLON, POLICARBONATO E FIBRAS DE CARBONO COM LENTES COMPATÍVEIS.</w:t>
            </w:r>
          </w:p>
        </w:tc>
        <w:tc>
          <w:tcPr>
            <w:tcW w:w="1397" w:type="dxa"/>
            <w:vAlign w:val="center"/>
          </w:tcPr>
          <w:p w14:paraId="3530FAE0" w14:textId="77777777" w:rsidR="00AC7BCD" w:rsidRPr="002D48AC" w:rsidRDefault="00AC7BCD" w:rsidP="00D70D47">
            <w:pPr>
              <w:jc w:val="center"/>
              <w:rPr>
                <w:rFonts w:ascii="Arial" w:hAnsi="Arial" w:cs="Arial"/>
              </w:rPr>
            </w:pPr>
            <w:r w:rsidRPr="002D48AC">
              <w:rPr>
                <w:rFonts w:ascii="Arial" w:hAnsi="Arial" w:cs="Arial"/>
                <w:color w:val="000000"/>
              </w:rPr>
              <w:t>UNIDADE</w:t>
            </w:r>
          </w:p>
        </w:tc>
        <w:tc>
          <w:tcPr>
            <w:tcW w:w="1134" w:type="dxa"/>
            <w:vAlign w:val="center"/>
          </w:tcPr>
          <w:p w14:paraId="331537F8" w14:textId="77777777" w:rsidR="00AC7BCD" w:rsidRPr="002D48AC" w:rsidRDefault="00AC7BCD" w:rsidP="00D70D47">
            <w:pPr>
              <w:jc w:val="center"/>
              <w:rPr>
                <w:rFonts w:ascii="Arial" w:hAnsi="Arial" w:cs="Arial"/>
              </w:rPr>
            </w:pPr>
            <w:r w:rsidRPr="002D48AC">
              <w:rPr>
                <w:rFonts w:ascii="Arial" w:hAnsi="Arial" w:cs="Arial"/>
                <w:color w:val="000000"/>
              </w:rPr>
              <w:t>100</w:t>
            </w:r>
          </w:p>
        </w:tc>
      </w:tr>
    </w:tbl>
    <w:p w14:paraId="377B43B6" w14:textId="77777777" w:rsidR="00AC7BCD" w:rsidRPr="002D48AC" w:rsidRDefault="00AC7BCD" w:rsidP="00AC7BCD">
      <w:pPr>
        <w:jc w:val="both"/>
        <w:rPr>
          <w:rFonts w:ascii="Arial" w:hAnsi="Arial" w:cs="Arial"/>
          <w:b/>
        </w:rPr>
      </w:pPr>
    </w:p>
    <w:p w14:paraId="0EE1777C" w14:textId="77777777" w:rsidR="00AC7BCD" w:rsidRPr="002D48AC" w:rsidRDefault="00AC7BCD" w:rsidP="00AC7BCD">
      <w:pPr>
        <w:jc w:val="both"/>
        <w:rPr>
          <w:rFonts w:ascii="Arial" w:hAnsi="Arial" w:cs="Arial"/>
          <w:b/>
        </w:rPr>
      </w:pPr>
      <w:r w:rsidRPr="002D48AC">
        <w:rPr>
          <w:rFonts w:ascii="Arial" w:hAnsi="Arial" w:cs="Arial"/>
          <w:b/>
        </w:rPr>
        <w:t>2 - PRAZO DE ENTREGA E LOCAL DE ENTREGA</w:t>
      </w:r>
    </w:p>
    <w:p w14:paraId="7AB185C4" w14:textId="77777777" w:rsidR="00AC7BCD" w:rsidRPr="002D48AC" w:rsidRDefault="00AC7BCD" w:rsidP="00AC7BCD">
      <w:pPr>
        <w:jc w:val="both"/>
        <w:rPr>
          <w:rFonts w:ascii="Arial" w:hAnsi="Arial" w:cs="Arial"/>
        </w:rPr>
      </w:pPr>
    </w:p>
    <w:p w14:paraId="0765B97A" w14:textId="77777777" w:rsidR="00AC7BCD" w:rsidRPr="002D48AC" w:rsidRDefault="00AC7BCD" w:rsidP="00AC7BCD">
      <w:pPr>
        <w:pStyle w:val="PargrafodaLista"/>
        <w:numPr>
          <w:ilvl w:val="0"/>
          <w:numId w:val="7"/>
        </w:numPr>
        <w:jc w:val="both"/>
        <w:rPr>
          <w:rFonts w:cs="Arial"/>
          <w:sz w:val="24"/>
        </w:rPr>
      </w:pPr>
      <w:r w:rsidRPr="002D48AC">
        <w:rPr>
          <w:rFonts w:cs="Arial"/>
          <w:sz w:val="24"/>
        </w:rPr>
        <w:t xml:space="preserve">A entrega dos produtos/ serviços deverão correr em quantas parcelas forem necessárias para atender as requisições, conforme programação da Secretaria Municipal de Saúde, sendo que o prazo de entrega será de até prazo de </w:t>
      </w:r>
      <w:r>
        <w:rPr>
          <w:rFonts w:cs="Arial"/>
          <w:sz w:val="24"/>
        </w:rPr>
        <w:t>10</w:t>
      </w:r>
      <w:r w:rsidRPr="002D48AC">
        <w:rPr>
          <w:rFonts w:cs="Arial"/>
          <w:sz w:val="24"/>
        </w:rPr>
        <w:t xml:space="preserve"> (</w:t>
      </w:r>
      <w:r>
        <w:rPr>
          <w:rFonts w:cs="Arial"/>
          <w:sz w:val="24"/>
        </w:rPr>
        <w:t>dez</w:t>
      </w:r>
      <w:r w:rsidRPr="002D48AC">
        <w:rPr>
          <w:rFonts w:cs="Arial"/>
          <w:sz w:val="24"/>
        </w:rPr>
        <w:t>) dias, a contar do recebimento da respectiva Autorização de Fornecimento;</w:t>
      </w:r>
    </w:p>
    <w:p w14:paraId="648927CE" w14:textId="77777777" w:rsidR="00AC7BCD" w:rsidRPr="002D48AC" w:rsidRDefault="00AC7BCD" w:rsidP="00AC7BCD">
      <w:pPr>
        <w:pStyle w:val="PargrafodaLista"/>
        <w:numPr>
          <w:ilvl w:val="2"/>
          <w:numId w:val="7"/>
        </w:numPr>
        <w:jc w:val="both"/>
        <w:rPr>
          <w:rFonts w:cs="Arial"/>
          <w:sz w:val="24"/>
        </w:rPr>
      </w:pPr>
      <w:r w:rsidRPr="002D48AC">
        <w:rPr>
          <w:rFonts w:cs="Arial"/>
          <w:sz w:val="24"/>
        </w:rPr>
        <w:t xml:space="preserve">A localização da sede da contratada deverá estar obrigatoriamente estabelecido dentro do perímetro de no máximo 50 quilômetros do município de Douradina/MS, possuir Alvará de Funcionamento válido e ser apropriado para o atendimento da população. </w:t>
      </w:r>
    </w:p>
    <w:p w14:paraId="7CC8E34C" w14:textId="77777777" w:rsidR="00AC7BCD" w:rsidRPr="002D48AC" w:rsidRDefault="00AC7BCD" w:rsidP="00AC7BCD">
      <w:pPr>
        <w:pStyle w:val="PargrafodaLista"/>
        <w:numPr>
          <w:ilvl w:val="2"/>
          <w:numId w:val="7"/>
        </w:numPr>
        <w:jc w:val="both"/>
        <w:rPr>
          <w:rFonts w:cs="Arial"/>
          <w:sz w:val="24"/>
        </w:rPr>
      </w:pPr>
      <w:r w:rsidRPr="002D48AC">
        <w:rPr>
          <w:rFonts w:cs="Arial"/>
          <w:sz w:val="24"/>
        </w:rPr>
        <w:t xml:space="preserve">O objeto deste instrumento será recebido pelo servidor designado para o seu acompanhamento, de forma provisória, imediatamente após efetuada a execução, para efeito de posterior verificação de sua conformidade com a especificação exigida. </w:t>
      </w:r>
    </w:p>
    <w:p w14:paraId="41C4D62B" w14:textId="77777777" w:rsidR="00AC7BCD" w:rsidRPr="002D48AC" w:rsidRDefault="00AC7BCD" w:rsidP="00AC7BCD">
      <w:pPr>
        <w:pStyle w:val="PargrafodaLista"/>
        <w:numPr>
          <w:ilvl w:val="2"/>
          <w:numId w:val="7"/>
        </w:numPr>
        <w:jc w:val="both"/>
        <w:rPr>
          <w:rFonts w:cs="Arial"/>
          <w:sz w:val="24"/>
        </w:rPr>
      </w:pPr>
      <w:r w:rsidRPr="002D48AC">
        <w:rPr>
          <w:rFonts w:cs="Arial"/>
          <w:sz w:val="24"/>
        </w:rPr>
        <w:t xml:space="preserve">O objeto será recebido definitivamente (já incluso o recebimento provisório), em até 30 dias, para verificação da qualidade, quantidade e conformidade com o exigido no Edital, pelo fiscal de contrato designado pela Administração. </w:t>
      </w:r>
    </w:p>
    <w:p w14:paraId="3758F754" w14:textId="77777777" w:rsidR="00AC7BCD" w:rsidRPr="002D48AC" w:rsidRDefault="00AC7BCD" w:rsidP="00AC7BCD">
      <w:pPr>
        <w:pStyle w:val="PargrafodaLista"/>
        <w:numPr>
          <w:ilvl w:val="2"/>
          <w:numId w:val="7"/>
        </w:numPr>
        <w:jc w:val="both"/>
        <w:rPr>
          <w:rFonts w:cs="Arial"/>
          <w:sz w:val="24"/>
        </w:rPr>
      </w:pPr>
      <w:r w:rsidRPr="002D48AC">
        <w:rPr>
          <w:rFonts w:cs="Arial"/>
          <w:sz w:val="24"/>
        </w:rPr>
        <w:t xml:space="preserve">A Prefeitura Municipal de Douradina/MS, poderá, quando do recebimento do objeto, efetuar quaisquer diligências que julgar necessárias para aferir a qualidade do mesmo, observadas as especificações constantes deste Edital e seus anexos. </w:t>
      </w:r>
    </w:p>
    <w:p w14:paraId="6B1524D5" w14:textId="77777777" w:rsidR="00AC7BCD" w:rsidRPr="002D48AC" w:rsidRDefault="00AC7BCD" w:rsidP="00AC7BCD">
      <w:pPr>
        <w:pStyle w:val="PargrafodaLista"/>
        <w:numPr>
          <w:ilvl w:val="2"/>
          <w:numId w:val="7"/>
        </w:numPr>
        <w:jc w:val="both"/>
        <w:rPr>
          <w:rFonts w:cs="Arial"/>
          <w:sz w:val="24"/>
        </w:rPr>
      </w:pPr>
      <w:r w:rsidRPr="002D48AC">
        <w:rPr>
          <w:rFonts w:cs="Arial"/>
          <w:sz w:val="24"/>
        </w:rPr>
        <w:t xml:space="preserve">Em caso de dúvidas quanto à qualidade do produto ofertado, os ensaios, testes e demais provas exigidas por normas técnicas oficiais correrão por conta do contratado, cabendo à Administração escolher os testes que serão realizados e a instituição que as promoverá, nos termos dos </w:t>
      </w:r>
      <w:proofErr w:type="spellStart"/>
      <w:r w:rsidRPr="002D48AC">
        <w:rPr>
          <w:rFonts w:cs="Arial"/>
          <w:sz w:val="24"/>
        </w:rPr>
        <w:t>arts</w:t>
      </w:r>
      <w:proofErr w:type="spellEnd"/>
      <w:r w:rsidRPr="002D48AC">
        <w:rPr>
          <w:rFonts w:cs="Arial"/>
          <w:sz w:val="24"/>
        </w:rPr>
        <w:t xml:space="preserve">. 43, § 3º, </w:t>
      </w:r>
      <w:r w:rsidRPr="002D48AC">
        <w:rPr>
          <w:rFonts w:cs="Arial"/>
          <w:sz w:val="24"/>
        </w:rPr>
        <w:lastRenderedPageBreak/>
        <w:t>c/c. 75 da Lei n. 8.666/93. 10.6. Verificando-se defeito ou que o objeto não atende as especificações do Edital, a licitante será notificada para saná-lo, no prazo máximo de 07 (sete) dias, ficando, nesse período, interrompida a contagem do prazo para recebimento definitivo.</w:t>
      </w:r>
    </w:p>
    <w:p w14:paraId="2532FEFC" w14:textId="77777777" w:rsidR="00AC7BCD" w:rsidRPr="002D48AC" w:rsidRDefault="00AC7BCD" w:rsidP="00AC7BCD">
      <w:pPr>
        <w:pStyle w:val="PargrafodaLista"/>
        <w:numPr>
          <w:ilvl w:val="2"/>
          <w:numId w:val="7"/>
        </w:numPr>
        <w:jc w:val="both"/>
        <w:rPr>
          <w:rFonts w:cs="Arial"/>
          <w:sz w:val="24"/>
        </w:rPr>
      </w:pPr>
      <w:r w:rsidRPr="002D48AC">
        <w:rPr>
          <w:rFonts w:cs="Arial"/>
          <w:b/>
          <w:bCs/>
          <w:sz w:val="24"/>
        </w:rPr>
        <w:t>Local para prova e escolha da armação</w:t>
      </w:r>
      <w:r w:rsidRPr="002D48AC">
        <w:rPr>
          <w:rFonts w:cs="Arial"/>
          <w:sz w:val="24"/>
        </w:rPr>
        <w:t>: Rua Domingos da Silva, nº 1179 – Secretaria Municipal de Saúde, nos seguintes horários das 07:00 às 11:00 e das 13:00 às 17:00;</w:t>
      </w:r>
    </w:p>
    <w:p w14:paraId="306CC9E9" w14:textId="77777777" w:rsidR="00AC7BCD" w:rsidRPr="002D48AC" w:rsidRDefault="00AC7BCD" w:rsidP="00AC7BCD">
      <w:pPr>
        <w:pStyle w:val="PargrafodaLista"/>
        <w:numPr>
          <w:ilvl w:val="2"/>
          <w:numId w:val="7"/>
        </w:numPr>
        <w:jc w:val="both"/>
        <w:rPr>
          <w:rFonts w:cs="Arial"/>
          <w:b/>
          <w:sz w:val="24"/>
        </w:rPr>
      </w:pPr>
      <w:r w:rsidRPr="002D48AC">
        <w:rPr>
          <w:rFonts w:cs="Arial"/>
          <w:b/>
          <w:bCs/>
          <w:sz w:val="24"/>
        </w:rPr>
        <w:t>Local para entrega</w:t>
      </w:r>
      <w:r w:rsidRPr="002D48AC">
        <w:rPr>
          <w:rFonts w:cs="Arial"/>
          <w:sz w:val="24"/>
        </w:rPr>
        <w:t>: Rua Domingos da Silva, nº 1179 – Secretaria Municipal de Saúde, nos seguintes horários das 07:30 às 11:00 e das 13:00 às 17:00;</w:t>
      </w:r>
    </w:p>
    <w:p w14:paraId="588ACA9B" w14:textId="77777777" w:rsidR="00AC7BCD" w:rsidRDefault="00AC7BCD" w:rsidP="00AC7BCD">
      <w:pPr>
        <w:pStyle w:val="PargrafodaLista"/>
        <w:numPr>
          <w:ilvl w:val="2"/>
          <w:numId w:val="7"/>
        </w:numPr>
        <w:jc w:val="both"/>
        <w:rPr>
          <w:rFonts w:cs="Arial"/>
          <w:sz w:val="24"/>
        </w:rPr>
      </w:pPr>
      <w:r w:rsidRPr="002D48AC">
        <w:rPr>
          <w:rFonts w:cs="Arial"/>
          <w:sz w:val="24"/>
        </w:rPr>
        <w:t>A Contratada ficará obrigada a trocar, as suas expensas, os produtos que vierem a ser recusados por justo motivo, sendo que o ato do recebimento não importará a sua aceitação;</w:t>
      </w:r>
    </w:p>
    <w:p w14:paraId="5F8B89C7" w14:textId="77777777" w:rsidR="00AC7BCD" w:rsidRPr="002D48AC" w:rsidRDefault="00AC7BCD" w:rsidP="00AC7BCD">
      <w:pPr>
        <w:pStyle w:val="PargrafodaLista"/>
        <w:numPr>
          <w:ilvl w:val="2"/>
          <w:numId w:val="7"/>
        </w:numPr>
        <w:jc w:val="both"/>
        <w:rPr>
          <w:rFonts w:cs="Arial"/>
          <w:sz w:val="24"/>
        </w:rPr>
      </w:pPr>
      <w:r>
        <w:rPr>
          <w:rFonts w:cs="Arial"/>
          <w:sz w:val="24"/>
        </w:rPr>
        <w:t>A Contratada ficará obrigada a fornecer o produto exatamente de acordo com o receituário médico de cada paciente, especificamente, no que diz respeito a medidas, grau, etc.</w:t>
      </w:r>
    </w:p>
    <w:p w14:paraId="07317F99" w14:textId="77777777" w:rsidR="00AC7BCD" w:rsidRPr="001A0703" w:rsidRDefault="00AC7BCD" w:rsidP="00AC7BCD">
      <w:pPr>
        <w:pStyle w:val="PargrafodaLista"/>
        <w:numPr>
          <w:ilvl w:val="2"/>
          <w:numId w:val="7"/>
        </w:numPr>
        <w:jc w:val="both"/>
        <w:rPr>
          <w:rFonts w:cs="Arial"/>
          <w:sz w:val="24"/>
        </w:rPr>
      </w:pPr>
      <w:r w:rsidRPr="002D48AC">
        <w:rPr>
          <w:rFonts w:cs="Arial"/>
          <w:sz w:val="24"/>
        </w:rPr>
        <w:t>A Contratada deverá efetuar as entregas em transporte adequado para tanto, sendo que os produtos deverão estar todos embalados, lacrados e fechadas, contendo a identificação da data de fabricação e o prazo de validade, quando for o caso;</w:t>
      </w:r>
    </w:p>
    <w:p w14:paraId="10F8BE11" w14:textId="77777777" w:rsidR="00AC7BCD" w:rsidRDefault="00AC7BCD" w:rsidP="00AC7BCD">
      <w:pPr>
        <w:pStyle w:val="PargrafodaLista"/>
        <w:numPr>
          <w:ilvl w:val="2"/>
          <w:numId w:val="7"/>
        </w:numPr>
        <w:jc w:val="both"/>
        <w:rPr>
          <w:rFonts w:cs="Arial"/>
          <w:sz w:val="24"/>
        </w:rPr>
      </w:pPr>
      <w:r w:rsidRPr="002D48AC">
        <w:rPr>
          <w:rFonts w:cs="Arial"/>
          <w:sz w:val="24"/>
        </w:rPr>
        <w:t xml:space="preserve">A contratada obriga-se a fornecer o item contratado, conforme o quantitativo e especificações descritas na proposta, sendo de sua inteira responsabilidade a substituição em até </w:t>
      </w:r>
      <w:r>
        <w:rPr>
          <w:rFonts w:cs="Arial"/>
          <w:sz w:val="24"/>
        </w:rPr>
        <w:t>10</w:t>
      </w:r>
      <w:r w:rsidRPr="002D48AC">
        <w:rPr>
          <w:rFonts w:cs="Arial"/>
          <w:sz w:val="24"/>
        </w:rPr>
        <w:t xml:space="preserve"> </w:t>
      </w:r>
      <w:r>
        <w:rPr>
          <w:rFonts w:cs="Arial"/>
          <w:sz w:val="24"/>
        </w:rPr>
        <w:t>(dez</w:t>
      </w:r>
      <w:r w:rsidRPr="002D48AC">
        <w:rPr>
          <w:rFonts w:cs="Arial"/>
          <w:sz w:val="24"/>
        </w:rPr>
        <w:t>) dia</w:t>
      </w:r>
      <w:r>
        <w:rPr>
          <w:rFonts w:cs="Arial"/>
          <w:sz w:val="24"/>
        </w:rPr>
        <w:t>s</w:t>
      </w:r>
      <w:r w:rsidRPr="002D48AC">
        <w:rPr>
          <w:rFonts w:cs="Arial"/>
          <w:sz w:val="24"/>
        </w:rPr>
        <w:t xml:space="preserve"> daqueles que não estejam em conformidade com as referidas especificações.</w:t>
      </w:r>
    </w:p>
    <w:p w14:paraId="31A04F78" w14:textId="77777777" w:rsidR="00AC7BCD" w:rsidRDefault="00AC7BCD" w:rsidP="00AC7BCD">
      <w:pPr>
        <w:pStyle w:val="PargrafodaLista"/>
        <w:numPr>
          <w:ilvl w:val="2"/>
          <w:numId w:val="7"/>
        </w:numPr>
        <w:jc w:val="both"/>
        <w:rPr>
          <w:rFonts w:cs="Arial"/>
          <w:sz w:val="24"/>
        </w:rPr>
      </w:pPr>
      <w:r>
        <w:rPr>
          <w:rFonts w:cs="Arial"/>
          <w:sz w:val="24"/>
        </w:rPr>
        <w:t>A contratada obrigar-se-á atender à solicitação da Secretaria de Saúde sem exigir quantidade mínima para tal.</w:t>
      </w:r>
    </w:p>
    <w:p w14:paraId="6E157865" w14:textId="77777777" w:rsidR="00AC7BCD" w:rsidRPr="002D48AC" w:rsidRDefault="00AC7BCD" w:rsidP="00AC7BCD">
      <w:pPr>
        <w:jc w:val="both"/>
        <w:rPr>
          <w:rFonts w:ascii="Arial" w:hAnsi="Arial" w:cs="Arial"/>
          <w:b/>
          <w:highlight w:val="yellow"/>
        </w:rPr>
      </w:pPr>
    </w:p>
    <w:p w14:paraId="48B8B7AC" w14:textId="77777777" w:rsidR="00AC7BCD" w:rsidRPr="002D48AC" w:rsidRDefault="00AC7BCD" w:rsidP="00AC7BCD">
      <w:pPr>
        <w:jc w:val="both"/>
        <w:rPr>
          <w:rFonts w:ascii="Arial" w:hAnsi="Arial" w:cs="Arial"/>
          <w:b/>
        </w:rPr>
      </w:pPr>
      <w:r w:rsidRPr="002D48AC">
        <w:rPr>
          <w:rFonts w:ascii="Arial" w:hAnsi="Arial" w:cs="Arial"/>
          <w:b/>
        </w:rPr>
        <w:t>3. Constatadas irregularidades na</w:t>
      </w:r>
      <w:r>
        <w:rPr>
          <w:rFonts w:ascii="Arial" w:hAnsi="Arial" w:cs="Arial"/>
          <w:b/>
        </w:rPr>
        <w:t>s</w:t>
      </w:r>
      <w:r w:rsidRPr="002D48AC">
        <w:rPr>
          <w:rFonts w:ascii="Arial" w:hAnsi="Arial" w:cs="Arial"/>
          <w:b/>
        </w:rPr>
        <w:t xml:space="preserve"> entregas do objeto licitado, a secretaria requisitante poderá: </w:t>
      </w:r>
    </w:p>
    <w:p w14:paraId="716B1A6C" w14:textId="77777777" w:rsidR="00AC7BCD" w:rsidRPr="002D48AC" w:rsidRDefault="00AC7BCD" w:rsidP="00AC7BCD">
      <w:pPr>
        <w:jc w:val="both"/>
        <w:rPr>
          <w:rFonts w:ascii="Arial" w:hAnsi="Arial" w:cs="Arial"/>
          <w:b/>
        </w:rPr>
      </w:pPr>
    </w:p>
    <w:p w14:paraId="34E19261" w14:textId="77777777" w:rsidR="00AC7BCD" w:rsidRPr="002D48AC" w:rsidRDefault="00AC7BCD" w:rsidP="00AC7BCD">
      <w:pPr>
        <w:jc w:val="both"/>
        <w:rPr>
          <w:rFonts w:ascii="Arial" w:hAnsi="Arial" w:cs="Arial"/>
          <w:bCs/>
        </w:rPr>
      </w:pPr>
      <w:r w:rsidRPr="002D48AC">
        <w:rPr>
          <w:rFonts w:ascii="Arial" w:hAnsi="Arial" w:cs="Arial"/>
          <w:bCs/>
        </w:rPr>
        <w:t xml:space="preserve">3.1. Se disse respeito à especificação, a Administração Municipal poderá rejeitá-lo no todo ou em parte, determinando sua substituição ou rescindindo a contratação, sem prejuízo das penalidades cabíveis; 4.4.2. Na hipótese de substituição, a empresa fornecedora do produto, deverá fazê-la em conformidade   com a indicação da Administração, no prazo máximo de 10 (dez)dias, contados da notificação por escrito, mantido o preço inicialmente contratado; </w:t>
      </w:r>
    </w:p>
    <w:p w14:paraId="4CB95181" w14:textId="77777777" w:rsidR="00AC7BCD" w:rsidRPr="002D48AC" w:rsidRDefault="00AC7BCD" w:rsidP="00AC7BCD">
      <w:pPr>
        <w:jc w:val="both"/>
        <w:rPr>
          <w:rFonts w:ascii="Arial" w:hAnsi="Arial" w:cs="Arial"/>
          <w:bCs/>
        </w:rPr>
      </w:pPr>
      <w:r w:rsidRPr="002D48AC">
        <w:rPr>
          <w:rFonts w:ascii="Arial" w:hAnsi="Arial" w:cs="Arial"/>
          <w:bCs/>
        </w:rPr>
        <w:t>3.2.O recebimento do objeto dar-se-á definitivamente, uma vez verificado o atendimento integral da quantidade e das especificações contratadas.</w:t>
      </w:r>
    </w:p>
    <w:p w14:paraId="7C789987" w14:textId="77777777" w:rsidR="00AC7BCD" w:rsidRPr="002D48AC" w:rsidRDefault="00AC7BCD" w:rsidP="00AC7BCD">
      <w:pPr>
        <w:jc w:val="both"/>
        <w:rPr>
          <w:rFonts w:ascii="Arial" w:hAnsi="Arial" w:cs="Arial"/>
          <w:b/>
        </w:rPr>
      </w:pPr>
    </w:p>
    <w:p w14:paraId="39A6BDD0" w14:textId="77777777" w:rsidR="00AC7BCD" w:rsidRPr="002D48AC" w:rsidRDefault="00AC7BCD" w:rsidP="00AC7BCD">
      <w:pPr>
        <w:jc w:val="both"/>
        <w:rPr>
          <w:rFonts w:ascii="Arial" w:hAnsi="Arial" w:cs="Arial"/>
          <w:b/>
        </w:rPr>
      </w:pPr>
      <w:r w:rsidRPr="002D48AC">
        <w:rPr>
          <w:rFonts w:ascii="Arial" w:hAnsi="Arial" w:cs="Arial"/>
          <w:b/>
        </w:rPr>
        <w:t>4 FORMA DE ENTREGA</w:t>
      </w:r>
    </w:p>
    <w:p w14:paraId="4CCCB272" w14:textId="77777777" w:rsidR="00AC7BCD" w:rsidRPr="002D48AC" w:rsidRDefault="00AC7BCD" w:rsidP="00AC7BCD">
      <w:pPr>
        <w:jc w:val="both"/>
        <w:rPr>
          <w:rFonts w:ascii="Arial" w:hAnsi="Arial" w:cs="Arial"/>
          <w:b/>
        </w:rPr>
      </w:pPr>
    </w:p>
    <w:p w14:paraId="63E6B01B" w14:textId="77777777" w:rsidR="00AC7BCD" w:rsidRPr="002D48AC" w:rsidRDefault="00AC7BCD" w:rsidP="00AC7BCD">
      <w:pPr>
        <w:ind w:firstLine="567"/>
        <w:jc w:val="both"/>
        <w:rPr>
          <w:rFonts w:ascii="Arial" w:hAnsi="Arial" w:cs="Arial"/>
        </w:rPr>
      </w:pPr>
      <w:r w:rsidRPr="002D48AC">
        <w:rPr>
          <w:rFonts w:ascii="Arial" w:hAnsi="Arial" w:cs="Arial"/>
        </w:rPr>
        <w:t xml:space="preserve">4.1 O prazo para a entrega dos materiais, objeto do presente Termo, é de até 10 (dez) dias a contar do recebimento da ordem de fornecimento pela empresa Contratada. </w:t>
      </w:r>
    </w:p>
    <w:p w14:paraId="23FEDCD8" w14:textId="77777777" w:rsidR="00AC7BCD" w:rsidRPr="002D48AC" w:rsidRDefault="00AC7BCD" w:rsidP="00AC7BCD">
      <w:pPr>
        <w:ind w:firstLine="567"/>
        <w:jc w:val="both"/>
        <w:rPr>
          <w:rFonts w:ascii="Arial" w:hAnsi="Arial" w:cs="Arial"/>
        </w:rPr>
      </w:pPr>
      <w:r w:rsidRPr="002D48AC">
        <w:rPr>
          <w:rFonts w:ascii="Arial" w:hAnsi="Arial" w:cs="Arial"/>
        </w:rPr>
        <w:t>4.2 O não cumprimento do mesmo, obriga a contratada a apresentar justificativas, sob pena de rescisão do contrato e aplicação das sanções previstas em Lei.</w:t>
      </w:r>
    </w:p>
    <w:p w14:paraId="036B0691" w14:textId="77777777" w:rsidR="00AC7BCD" w:rsidRPr="002D48AC" w:rsidRDefault="00AC7BCD" w:rsidP="00AC7BCD">
      <w:pPr>
        <w:ind w:firstLine="567"/>
        <w:jc w:val="both"/>
        <w:rPr>
          <w:rFonts w:ascii="Arial" w:hAnsi="Arial" w:cs="Arial"/>
        </w:rPr>
      </w:pPr>
      <w:r w:rsidRPr="002D48AC">
        <w:rPr>
          <w:rFonts w:ascii="Arial" w:hAnsi="Arial" w:cs="Arial"/>
        </w:rPr>
        <w:t>4.3 O prazo de fornecimento poderá ser prorrogado, a critério da Secretaria de Saúde, desde que a Contratada formalize o pedido por escrito e fundamentado em motivos de caso fortuito, sujeições imprevistas e/ou de força maior.</w:t>
      </w:r>
    </w:p>
    <w:p w14:paraId="3BE78FB7" w14:textId="77777777" w:rsidR="00AC7BCD" w:rsidRPr="002D48AC" w:rsidRDefault="00AC7BCD" w:rsidP="00AC7BCD">
      <w:pPr>
        <w:jc w:val="both"/>
        <w:rPr>
          <w:rFonts w:ascii="Arial" w:hAnsi="Arial" w:cs="Arial"/>
          <w:b/>
        </w:rPr>
      </w:pPr>
    </w:p>
    <w:p w14:paraId="3D812B4F" w14:textId="77777777" w:rsidR="00AC7BCD" w:rsidRPr="002D48AC" w:rsidRDefault="00AC7BCD" w:rsidP="00AC7BCD">
      <w:pPr>
        <w:pStyle w:val="Ttulo1"/>
        <w:shd w:val="clear" w:color="auto" w:fill="FFFFFF"/>
        <w:ind w:left="0"/>
        <w:jc w:val="both"/>
        <w:rPr>
          <w:rFonts w:ascii="Arial" w:hAnsi="Arial" w:cs="Arial"/>
          <w:kern w:val="36"/>
          <w:sz w:val="24"/>
          <w:szCs w:val="24"/>
          <w:lang w:val="pt-BR" w:eastAsia="pt-BR"/>
        </w:rPr>
      </w:pPr>
      <w:r w:rsidRPr="002D48AC">
        <w:rPr>
          <w:rFonts w:ascii="Arial" w:hAnsi="Arial" w:cs="Arial"/>
          <w:b w:val="0"/>
          <w:sz w:val="24"/>
          <w:szCs w:val="24"/>
        </w:rPr>
        <w:lastRenderedPageBreak/>
        <w:t>5 FUNDAMENTAÇÃO DA CONTRATAÇÃO E DESCRICÇÃO DA NECESSIDADE DA CONTRATAÇÃO (</w:t>
      </w:r>
      <w:r w:rsidRPr="002D48AC">
        <w:rPr>
          <w:rFonts w:ascii="Arial" w:hAnsi="Arial" w:cs="Arial"/>
          <w:kern w:val="36"/>
          <w:sz w:val="24"/>
          <w:szCs w:val="24"/>
          <w:lang w:val="pt-BR" w:eastAsia="pt-BR"/>
        </w:rPr>
        <w:t xml:space="preserve">Inciso XXIII do Artigo 6 da Lei nº 14.133 de 01 de Abril de 2021).  </w:t>
      </w:r>
    </w:p>
    <w:p w14:paraId="1F6748A6" w14:textId="77777777" w:rsidR="00AC7BCD" w:rsidRPr="002D48AC" w:rsidRDefault="00AC7BCD" w:rsidP="00AC7BCD">
      <w:pPr>
        <w:pStyle w:val="Ttulo1"/>
        <w:shd w:val="clear" w:color="auto" w:fill="FFFFFF"/>
        <w:ind w:left="0"/>
        <w:rPr>
          <w:rFonts w:ascii="Arial" w:hAnsi="Arial" w:cs="Arial"/>
          <w:kern w:val="36"/>
          <w:sz w:val="24"/>
          <w:szCs w:val="24"/>
          <w:lang w:val="pt-BR" w:eastAsia="pt-BR"/>
        </w:rPr>
      </w:pPr>
    </w:p>
    <w:p w14:paraId="585ABEB4" w14:textId="77777777" w:rsidR="00AC7BCD" w:rsidRPr="002D48AC" w:rsidRDefault="00AC7BCD" w:rsidP="00AC7BCD">
      <w:pPr>
        <w:ind w:firstLine="708"/>
        <w:jc w:val="both"/>
        <w:rPr>
          <w:rFonts w:ascii="Arial" w:hAnsi="Arial" w:cs="Arial"/>
          <w:b/>
        </w:rPr>
      </w:pPr>
      <w:r w:rsidRPr="002D48AC">
        <w:rPr>
          <w:rFonts w:ascii="Arial" w:hAnsi="Arial" w:cs="Arial"/>
        </w:rPr>
        <w:t>5.1 A presente aquisição servirá para distribuição gratuita dos itens aos usuários do SUS que necessitam de óculos de grau e preenchem os requisitos para a obtenção gratuita, conforme a Lei Municipal 466/2015.</w:t>
      </w:r>
    </w:p>
    <w:p w14:paraId="2C52D449" w14:textId="77777777" w:rsidR="00AC7BCD" w:rsidRPr="002D48AC" w:rsidRDefault="00AC7BCD" w:rsidP="00AC7BCD">
      <w:pPr>
        <w:jc w:val="both"/>
        <w:rPr>
          <w:rFonts w:ascii="Arial" w:hAnsi="Arial" w:cs="Arial"/>
          <w:b/>
        </w:rPr>
      </w:pPr>
    </w:p>
    <w:p w14:paraId="00A6C6A5" w14:textId="77777777" w:rsidR="00AC7BCD" w:rsidRPr="002D48AC" w:rsidRDefault="00AC7BCD" w:rsidP="00AC7BCD">
      <w:pPr>
        <w:jc w:val="both"/>
        <w:rPr>
          <w:rFonts w:ascii="Arial" w:hAnsi="Arial" w:cs="Arial"/>
          <w:b/>
        </w:rPr>
      </w:pPr>
      <w:r w:rsidRPr="002D48AC">
        <w:rPr>
          <w:rFonts w:ascii="Arial" w:hAnsi="Arial" w:cs="Arial"/>
          <w:b/>
        </w:rPr>
        <w:t xml:space="preserve">6 DESCRIÇÃO DA SOLUÇÃO COMO UM TODO </w:t>
      </w:r>
    </w:p>
    <w:p w14:paraId="191F5E6B" w14:textId="77777777" w:rsidR="00AC7BCD" w:rsidRPr="002D48AC" w:rsidRDefault="00AC7BCD" w:rsidP="00AC7BCD">
      <w:pPr>
        <w:jc w:val="both"/>
        <w:rPr>
          <w:rFonts w:ascii="Arial" w:hAnsi="Arial" w:cs="Arial"/>
          <w:b/>
        </w:rPr>
      </w:pPr>
    </w:p>
    <w:p w14:paraId="6375E45F" w14:textId="77777777" w:rsidR="00AC7BCD" w:rsidRPr="002D48AC" w:rsidRDefault="00AC7BCD" w:rsidP="00AC7BCD">
      <w:pPr>
        <w:jc w:val="both"/>
        <w:rPr>
          <w:rFonts w:ascii="Arial" w:hAnsi="Arial" w:cs="Arial"/>
        </w:rPr>
      </w:pPr>
      <w:r w:rsidRPr="002D48AC">
        <w:rPr>
          <w:rFonts w:ascii="Arial" w:hAnsi="Arial" w:cs="Arial"/>
        </w:rPr>
        <w:t>6.1 A descrição de solução como um todo, encontra-se pormenorizada em tópico específico dos Estudos Técnicos Preliminares, apêndice deste termo de referência.</w:t>
      </w:r>
    </w:p>
    <w:p w14:paraId="3CC6EA04" w14:textId="77777777" w:rsidR="00AC7BCD" w:rsidRPr="002D48AC" w:rsidRDefault="00AC7BCD" w:rsidP="00AC7BCD">
      <w:pPr>
        <w:jc w:val="both"/>
        <w:rPr>
          <w:rFonts w:ascii="Arial" w:hAnsi="Arial" w:cs="Arial"/>
          <w:b/>
        </w:rPr>
      </w:pPr>
    </w:p>
    <w:p w14:paraId="360C60FD" w14:textId="77777777" w:rsidR="00AC7BCD" w:rsidRPr="002D48AC" w:rsidRDefault="00AC7BCD" w:rsidP="00AC7BCD">
      <w:pPr>
        <w:jc w:val="both"/>
        <w:rPr>
          <w:rFonts w:ascii="Arial" w:hAnsi="Arial" w:cs="Arial"/>
          <w:b/>
        </w:rPr>
      </w:pPr>
      <w:r w:rsidRPr="002D48AC">
        <w:rPr>
          <w:rFonts w:ascii="Arial" w:hAnsi="Arial" w:cs="Arial"/>
          <w:b/>
        </w:rPr>
        <w:t>7 REQUISITOS DA CONTRATAÇÃO</w:t>
      </w:r>
    </w:p>
    <w:p w14:paraId="13F192F8" w14:textId="77777777" w:rsidR="00AC7BCD" w:rsidRPr="002D48AC" w:rsidRDefault="00AC7BCD" w:rsidP="00AC7BCD">
      <w:pPr>
        <w:jc w:val="both"/>
        <w:rPr>
          <w:rFonts w:ascii="Arial" w:hAnsi="Arial" w:cs="Arial"/>
          <w:b/>
        </w:rPr>
      </w:pPr>
      <w:r w:rsidRPr="002D48AC">
        <w:rPr>
          <w:rFonts w:ascii="Arial" w:hAnsi="Arial" w:cs="Arial"/>
          <w:b/>
        </w:rPr>
        <w:tab/>
      </w:r>
    </w:p>
    <w:p w14:paraId="359FEB64" w14:textId="77777777" w:rsidR="00AC7BCD" w:rsidRPr="002D48AC" w:rsidRDefault="00AC7BCD" w:rsidP="00AC7BCD">
      <w:pPr>
        <w:pStyle w:val="PargrafodaLista"/>
        <w:numPr>
          <w:ilvl w:val="0"/>
          <w:numId w:val="3"/>
        </w:numPr>
        <w:spacing w:after="200"/>
        <w:jc w:val="both"/>
        <w:rPr>
          <w:rFonts w:cs="Arial"/>
          <w:sz w:val="24"/>
        </w:rPr>
      </w:pPr>
      <w:r w:rsidRPr="002D48AC">
        <w:rPr>
          <w:rFonts w:cs="Arial"/>
          <w:sz w:val="24"/>
        </w:rPr>
        <w:t>Que os bens devam ser preferencialmente acondicionados em embalagem individual adequada com o menor volume possível, que utilize material reciclável de forma a garantir a máxima proteção durante o transporte e armazenamento.</w:t>
      </w:r>
    </w:p>
    <w:p w14:paraId="5316371D" w14:textId="77777777" w:rsidR="00AC7BCD" w:rsidRPr="002D48AC" w:rsidRDefault="00AC7BCD" w:rsidP="00AC7BCD">
      <w:pPr>
        <w:pStyle w:val="PargrafodaLista"/>
        <w:numPr>
          <w:ilvl w:val="0"/>
          <w:numId w:val="3"/>
        </w:numPr>
        <w:spacing w:after="200"/>
        <w:jc w:val="both"/>
        <w:rPr>
          <w:rFonts w:cs="Arial"/>
          <w:sz w:val="24"/>
        </w:rPr>
      </w:pPr>
      <w:r w:rsidRPr="002D48AC">
        <w:rPr>
          <w:rFonts w:cs="Arial"/>
          <w:sz w:val="24"/>
        </w:rPr>
        <w:t>O produto deverá ter garantia contra defeitos de fabricação.</w:t>
      </w:r>
    </w:p>
    <w:p w14:paraId="164D40EF" w14:textId="77777777" w:rsidR="00AC7BCD" w:rsidRPr="002D48AC" w:rsidRDefault="00AC7BCD" w:rsidP="00AC7BCD">
      <w:pPr>
        <w:pStyle w:val="PargrafodaLista"/>
        <w:numPr>
          <w:ilvl w:val="0"/>
          <w:numId w:val="3"/>
        </w:numPr>
        <w:spacing w:after="200"/>
        <w:jc w:val="both"/>
        <w:rPr>
          <w:rFonts w:cs="Arial"/>
          <w:sz w:val="24"/>
        </w:rPr>
      </w:pPr>
      <w:r w:rsidRPr="002D48AC">
        <w:rPr>
          <w:rFonts w:cs="Arial"/>
          <w:sz w:val="24"/>
        </w:rPr>
        <w:t>Declarar marca do fabricante e procedência do produto ofertado.</w:t>
      </w:r>
    </w:p>
    <w:p w14:paraId="2CC0CBCB" w14:textId="77777777" w:rsidR="00AC7BCD" w:rsidRPr="002D48AC" w:rsidRDefault="00AC7BCD" w:rsidP="00AC7BCD">
      <w:pPr>
        <w:pStyle w:val="PargrafodaLista"/>
        <w:numPr>
          <w:ilvl w:val="0"/>
          <w:numId w:val="3"/>
        </w:numPr>
        <w:spacing w:after="200"/>
        <w:jc w:val="both"/>
        <w:rPr>
          <w:rFonts w:cs="Arial"/>
          <w:sz w:val="24"/>
        </w:rPr>
      </w:pPr>
      <w:r w:rsidRPr="002D48AC">
        <w:rPr>
          <w:rFonts w:cs="Arial"/>
          <w:sz w:val="24"/>
        </w:rPr>
        <w:t>Não será admitida a subcontratação do objeto contratual.</w:t>
      </w:r>
    </w:p>
    <w:p w14:paraId="7B5702B5" w14:textId="77777777" w:rsidR="00AC7BCD" w:rsidRPr="002D48AC" w:rsidRDefault="00AC7BCD" w:rsidP="00AC7BCD">
      <w:pPr>
        <w:jc w:val="both"/>
        <w:rPr>
          <w:rFonts w:ascii="Arial" w:hAnsi="Arial" w:cs="Arial"/>
          <w:b/>
        </w:rPr>
      </w:pPr>
      <w:r w:rsidRPr="002D48AC">
        <w:rPr>
          <w:rFonts w:ascii="Arial" w:hAnsi="Arial" w:cs="Arial"/>
          <w:b/>
        </w:rPr>
        <w:t>8 PAGAMENTO</w:t>
      </w:r>
    </w:p>
    <w:p w14:paraId="540FE365" w14:textId="77777777" w:rsidR="00AC7BCD" w:rsidRPr="002D48AC" w:rsidRDefault="00AC7BCD" w:rsidP="00AC7BCD">
      <w:pPr>
        <w:jc w:val="both"/>
        <w:rPr>
          <w:rFonts w:ascii="Arial" w:hAnsi="Arial" w:cs="Arial"/>
        </w:rPr>
      </w:pPr>
    </w:p>
    <w:p w14:paraId="00938D76" w14:textId="77777777" w:rsidR="00AC7BCD" w:rsidRPr="002D48AC" w:rsidRDefault="00AC7BCD" w:rsidP="00AC7BCD">
      <w:pPr>
        <w:pStyle w:val="Normal1"/>
        <w:ind w:firstLine="567"/>
        <w:jc w:val="both"/>
        <w:rPr>
          <w:rFonts w:ascii="Arial" w:eastAsia="Times New Roman" w:hAnsi="Arial" w:cs="Arial"/>
        </w:rPr>
      </w:pPr>
      <w:r w:rsidRPr="002D48AC">
        <w:rPr>
          <w:rFonts w:ascii="Arial" w:hAnsi="Arial" w:cs="Arial"/>
        </w:rPr>
        <w:t xml:space="preserve">8.1 O pagamento dos produtos fornecidos será efetuado pela Administração, mensalmente, obedecidas as requisições, em moeda corrente, conforme o valor apresentado na fatura correspondente e certificado pelo setor competente limitando-se o desembolso máximo em conformidade com a disponibilidade de recursos financeiros do, em prazo não superior a 30 (trinta) dias, </w:t>
      </w:r>
      <w:r w:rsidRPr="002D48AC">
        <w:rPr>
          <w:rFonts w:ascii="Arial" w:eastAsia="Times New Roman" w:hAnsi="Arial" w:cs="Arial"/>
        </w:rPr>
        <w:t xml:space="preserve">mediante apresentação da Nota Fiscal ou Fatura devidamente atestada, em conformidade com a legislação vigente, ou seja, mediante apresentação da Nota Fiscal eletrônica, acompanhada dos seguintes documentos: </w:t>
      </w:r>
    </w:p>
    <w:p w14:paraId="37A68D55" w14:textId="77777777" w:rsidR="00AC7BCD" w:rsidRPr="002D48AC" w:rsidRDefault="00AC7BCD" w:rsidP="00AC7BCD">
      <w:pPr>
        <w:pStyle w:val="Normal1"/>
        <w:jc w:val="both"/>
        <w:rPr>
          <w:rFonts w:ascii="Arial" w:eastAsia="Times New Roman" w:hAnsi="Arial" w:cs="Arial"/>
        </w:rPr>
      </w:pPr>
    </w:p>
    <w:p w14:paraId="0B88C8D4" w14:textId="77777777" w:rsidR="00AC7BCD" w:rsidRPr="002D48AC" w:rsidRDefault="00AC7BCD" w:rsidP="00AC7BCD">
      <w:pPr>
        <w:pStyle w:val="Normal1"/>
        <w:ind w:left="709"/>
        <w:jc w:val="both"/>
        <w:rPr>
          <w:rFonts w:ascii="Arial" w:eastAsia="Times New Roman" w:hAnsi="Arial" w:cs="Arial"/>
        </w:rPr>
      </w:pPr>
      <w:r w:rsidRPr="002D48AC">
        <w:rPr>
          <w:rFonts w:ascii="Arial" w:eastAsia="Times New Roman" w:hAnsi="Arial" w:cs="Arial"/>
        </w:rPr>
        <w:t xml:space="preserve">8.1.1 Prova de Regularidade com a </w:t>
      </w:r>
      <w:r w:rsidRPr="002D48AC">
        <w:rPr>
          <w:rFonts w:ascii="Arial" w:eastAsia="Times New Roman" w:hAnsi="Arial" w:cs="Arial"/>
          <w:b/>
        </w:rPr>
        <w:t>Fazenda Federal</w:t>
      </w:r>
      <w:r w:rsidRPr="002D48AC">
        <w:rPr>
          <w:rFonts w:ascii="Arial" w:eastAsia="Times New Roman" w:hAnsi="Arial" w:cs="Arial"/>
        </w:rPr>
        <w:t xml:space="preserve"> e a Seguridade Social – CND </w:t>
      </w:r>
      <w:r w:rsidRPr="002D48AC">
        <w:rPr>
          <w:rFonts w:ascii="Arial" w:eastAsia="Times New Roman" w:hAnsi="Arial" w:cs="Arial"/>
          <w:b/>
        </w:rPr>
        <w:t>(INSS)</w:t>
      </w:r>
      <w:r w:rsidRPr="002D48AC">
        <w:rPr>
          <w:rFonts w:ascii="Arial" w:eastAsia="Times New Roman" w:hAnsi="Arial" w:cs="Arial"/>
        </w:rPr>
        <w:t>, mediante a Certidão Conjunta Negativa ou Positiva, com efeitos de negativa, de Débitos Relativos aos Tributos Federais e à Dívida Ativa da União;</w:t>
      </w:r>
    </w:p>
    <w:p w14:paraId="198D2EE1" w14:textId="77777777" w:rsidR="00AC7BCD" w:rsidRPr="002D48AC" w:rsidRDefault="00AC7BCD" w:rsidP="00AC7BCD">
      <w:pPr>
        <w:pStyle w:val="Normal1"/>
        <w:ind w:left="1134"/>
        <w:jc w:val="both"/>
        <w:rPr>
          <w:rFonts w:ascii="Arial" w:eastAsia="Times New Roman" w:hAnsi="Arial" w:cs="Arial"/>
        </w:rPr>
      </w:pPr>
    </w:p>
    <w:p w14:paraId="584C3A9D" w14:textId="77777777" w:rsidR="00AC7BCD" w:rsidRPr="002D48AC" w:rsidRDefault="00AC7BCD" w:rsidP="00AC7BCD">
      <w:pPr>
        <w:pStyle w:val="Normal1"/>
        <w:ind w:left="709"/>
        <w:jc w:val="both"/>
        <w:rPr>
          <w:rFonts w:ascii="Arial" w:eastAsia="Times New Roman" w:hAnsi="Arial" w:cs="Arial"/>
        </w:rPr>
      </w:pPr>
      <w:r w:rsidRPr="002D48AC">
        <w:rPr>
          <w:rFonts w:ascii="Arial" w:eastAsia="Times New Roman" w:hAnsi="Arial" w:cs="Arial"/>
        </w:rPr>
        <w:t xml:space="preserve">8.1.2 Prova de regularidade com a </w:t>
      </w:r>
      <w:r w:rsidRPr="002D48AC">
        <w:rPr>
          <w:rFonts w:ascii="Arial" w:eastAsia="Times New Roman" w:hAnsi="Arial" w:cs="Arial"/>
          <w:b/>
        </w:rPr>
        <w:t>Fazenda Estadual</w:t>
      </w:r>
      <w:r w:rsidRPr="002D48AC">
        <w:rPr>
          <w:rFonts w:ascii="Arial" w:eastAsia="Times New Roman" w:hAnsi="Arial" w:cs="Arial"/>
        </w:rPr>
        <w:t xml:space="preserve"> (Certidão Negativa de Débitos, </w:t>
      </w:r>
      <w:proofErr w:type="gramStart"/>
      <w:r w:rsidRPr="002D48AC">
        <w:rPr>
          <w:rFonts w:ascii="Arial" w:eastAsia="Times New Roman" w:hAnsi="Arial" w:cs="Arial"/>
        </w:rPr>
        <w:t>ou Positiva</w:t>
      </w:r>
      <w:proofErr w:type="gramEnd"/>
      <w:r w:rsidRPr="002D48AC">
        <w:rPr>
          <w:rFonts w:ascii="Arial" w:eastAsia="Times New Roman" w:hAnsi="Arial" w:cs="Arial"/>
        </w:rPr>
        <w:t xml:space="preserve"> com efeito de Negativa de Tributos Estaduais), emitido pelo órgão competente, da localidade de domicilio ou sede da empresa do proponente, na forma da Lei;</w:t>
      </w:r>
    </w:p>
    <w:p w14:paraId="7F7180CF" w14:textId="77777777" w:rsidR="00AC7BCD" w:rsidRPr="002D48AC" w:rsidRDefault="00AC7BCD" w:rsidP="00AC7BCD">
      <w:pPr>
        <w:pStyle w:val="Normal1"/>
        <w:ind w:left="1134"/>
        <w:jc w:val="both"/>
        <w:rPr>
          <w:rFonts w:ascii="Arial" w:eastAsia="Times New Roman" w:hAnsi="Arial" w:cs="Arial"/>
        </w:rPr>
      </w:pPr>
    </w:p>
    <w:p w14:paraId="406774FE" w14:textId="77777777" w:rsidR="00AC7BCD" w:rsidRPr="002D48AC" w:rsidRDefault="00AC7BCD" w:rsidP="00AC7BCD">
      <w:pPr>
        <w:pStyle w:val="Normal1"/>
        <w:ind w:left="709"/>
        <w:jc w:val="both"/>
        <w:rPr>
          <w:rFonts w:ascii="Arial" w:eastAsia="Times New Roman" w:hAnsi="Arial" w:cs="Arial"/>
        </w:rPr>
      </w:pPr>
      <w:r w:rsidRPr="002D48AC">
        <w:rPr>
          <w:rFonts w:ascii="Arial" w:eastAsia="Times New Roman" w:hAnsi="Arial" w:cs="Arial"/>
        </w:rPr>
        <w:t xml:space="preserve">8.1.3 Prova de regularidade com a </w:t>
      </w:r>
      <w:r w:rsidRPr="002D48AC">
        <w:rPr>
          <w:rFonts w:ascii="Arial" w:eastAsia="Times New Roman" w:hAnsi="Arial" w:cs="Arial"/>
          <w:b/>
        </w:rPr>
        <w:t>Fazenda Municipal</w:t>
      </w:r>
      <w:r w:rsidRPr="002D48AC">
        <w:rPr>
          <w:rFonts w:ascii="Arial" w:eastAsia="Times New Roman" w:hAnsi="Arial" w:cs="Arial"/>
        </w:rPr>
        <w:t xml:space="preserve"> (Certidão Negativa de Débitos, </w:t>
      </w:r>
      <w:proofErr w:type="gramStart"/>
      <w:r w:rsidRPr="002D48AC">
        <w:rPr>
          <w:rFonts w:ascii="Arial" w:eastAsia="Times New Roman" w:hAnsi="Arial" w:cs="Arial"/>
        </w:rPr>
        <w:t>ou Positiva</w:t>
      </w:r>
      <w:proofErr w:type="gramEnd"/>
      <w:r w:rsidRPr="002D48AC">
        <w:rPr>
          <w:rFonts w:ascii="Arial" w:eastAsia="Times New Roman" w:hAnsi="Arial" w:cs="Arial"/>
        </w:rPr>
        <w:t xml:space="preserve"> com efeito de Negativa de Tributos Municipais), emitido pelo órgão competente, da localidade de domicilio ou sede da empresa do proponente, na forma da Lei;</w:t>
      </w:r>
    </w:p>
    <w:p w14:paraId="5C000E69" w14:textId="77777777" w:rsidR="00AC7BCD" w:rsidRPr="002D48AC" w:rsidRDefault="00AC7BCD" w:rsidP="00AC7BCD">
      <w:pPr>
        <w:pStyle w:val="Normal1"/>
        <w:ind w:left="1134"/>
        <w:jc w:val="both"/>
        <w:rPr>
          <w:rFonts w:ascii="Arial" w:eastAsia="Times New Roman" w:hAnsi="Arial" w:cs="Arial"/>
        </w:rPr>
      </w:pPr>
    </w:p>
    <w:p w14:paraId="0935BFB2" w14:textId="77777777" w:rsidR="00AC7BCD" w:rsidRPr="002D48AC" w:rsidRDefault="00AC7BCD" w:rsidP="00AC7BCD">
      <w:pPr>
        <w:pStyle w:val="Normal1"/>
        <w:ind w:left="709" w:right="141"/>
        <w:jc w:val="both"/>
        <w:rPr>
          <w:rFonts w:ascii="Arial" w:eastAsia="Times New Roman" w:hAnsi="Arial" w:cs="Arial"/>
        </w:rPr>
      </w:pPr>
      <w:r w:rsidRPr="002D48AC">
        <w:rPr>
          <w:rFonts w:ascii="Arial" w:eastAsia="Times New Roman" w:hAnsi="Arial" w:cs="Arial"/>
        </w:rPr>
        <w:t xml:space="preserve">8.1.4 Prova de Regularidade relativa ao Fundo de Garantia por Tempo de Serviço </w:t>
      </w:r>
      <w:r w:rsidRPr="002D48AC">
        <w:rPr>
          <w:rFonts w:ascii="Arial" w:eastAsia="Times New Roman" w:hAnsi="Arial" w:cs="Arial"/>
          <w:b/>
        </w:rPr>
        <w:t>(FGTS)</w:t>
      </w:r>
      <w:r w:rsidRPr="002D48AC">
        <w:rPr>
          <w:rFonts w:ascii="Arial" w:eastAsia="Times New Roman" w:hAnsi="Arial" w:cs="Arial"/>
        </w:rPr>
        <w:t xml:space="preserve">, mediante Certificado de Regularidade do </w:t>
      </w:r>
      <w:r w:rsidRPr="002D48AC">
        <w:rPr>
          <w:rFonts w:ascii="Arial" w:eastAsia="Times New Roman" w:hAnsi="Arial" w:cs="Arial"/>
          <w:b/>
        </w:rPr>
        <w:t>FGTS</w:t>
      </w:r>
      <w:r w:rsidRPr="002D48AC">
        <w:rPr>
          <w:rFonts w:ascii="Arial" w:eastAsia="Times New Roman" w:hAnsi="Arial" w:cs="Arial"/>
        </w:rPr>
        <w:t>;</w:t>
      </w:r>
    </w:p>
    <w:p w14:paraId="6E07B234" w14:textId="77777777" w:rsidR="00AC7BCD" w:rsidRPr="002D48AC" w:rsidRDefault="00AC7BCD" w:rsidP="00AC7BCD">
      <w:pPr>
        <w:pStyle w:val="Normal1"/>
        <w:ind w:left="1134"/>
        <w:jc w:val="both"/>
        <w:rPr>
          <w:rFonts w:ascii="Arial" w:eastAsia="Times New Roman" w:hAnsi="Arial" w:cs="Arial"/>
        </w:rPr>
      </w:pPr>
    </w:p>
    <w:p w14:paraId="384C6AFA" w14:textId="77777777" w:rsidR="00AC7BCD" w:rsidRPr="002D48AC" w:rsidRDefault="00AC7BCD" w:rsidP="00AC7BCD">
      <w:pPr>
        <w:pStyle w:val="Normal1"/>
        <w:ind w:left="709"/>
        <w:jc w:val="both"/>
        <w:rPr>
          <w:rFonts w:ascii="Arial" w:eastAsia="Times New Roman" w:hAnsi="Arial" w:cs="Arial"/>
        </w:rPr>
      </w:pPr>
      <w:r w:rsidRPr="002D48AC">
        <w:rPr>
          <w:rFonts w:ascii="Arial" w:eastAsia="Times New Roman" w:hAnsi="Arial" w:cs="Arial"/>
        </w:rPr>
        <w:lastRenderedPageBreak/>
        <w:t xml:space="preserve">8.1.5 A comprovação da </w:t>
      </w:r>
      <w:r w:rsidRPr="002D48AC">
        <w:rPr>
          <w:rFonts w:ascii="Arial" w:eastAsia="Times New Roman" w:hAnsi="Arial" w:cs="Arial"/>
          <w:b/>
        </w:rPr>
        <w:t>Regularidade Trabalhista</w:t>
      </w:r>
      <w:r w:rsidRPr="002D48AC">
        <w:rPr>
          <w:rFonts w:ascii="Arial" w:eastAsia="Times New Roman" w:hAnsi="Arial" w:cs="Arial"/>
        </w:rPr>
        <w:t xml:space="preserve"> consistirá na apresentação de prova de inexistência de débitos inadimplidos perante a Justiça do Trabalho, mediante a apresentação da Certidão Negativa de Débitos Trabalhistas </w:t>
      </w:r>
      <w:r w:rsidRPr="002D48AC">
        <w:rPr>
          <w:rFonts w:ascii="Arial" w:eastAsia="Times New Roman" w:hAnsi="Arial" w:cs="Arial"/>
          <w:b/>
        </w:rPr>
        <w:t>(CNDT)</w:t>
      </w:r>
      <w:r w:rsidRPr="002D48AC">
        <w:rPr>
          <w:rFonts w:ascii="Arial" w:eastAsia="Times New Roman" w:hAnsi="Arial" w:cs="Arial"/>
        </w:rPr>
        <w:t xml:space="preserve"> ou Certidão Positiva com efeitos de negativa, emitida pelo TST – Tribunal Superior do Trabalho.</w:t>
      </w:r>
    </w:p>
    <w:p w14:paraId="66B0DCD9" w14:textId="77777777" w:rsidR="00AC7BCD" w:rsidRPr="002D48AC" w:rsidRDefault="00AC7BCD" w:rsidP="00AC7BCD">
      <w:pPr>
        <w:ind w:firstLine="567"/>
        <w:jc w:val="both"/>
        <w:rPr>
          <w:rFonts w:ascii="Arial" w:hAnsi="Arial" w:cs="Arial"/>
        </w:rPr>
      </w:pPr>
    </w:p>
    <w:p w14:paraId="2A155D7B" w14:textId="77777777" w:rsidR="00AC7BCD" w:rsidRPr="002D48AC" w:rsidRDefault="00AC7BCD" w:rsidP="00AC7BCD">
      <w:pPr>
        <w:jc w:val="both"/>
        <w:rPr>
          <w:rFonts w:ascii="Arial" w:hAnsi="Arial" w:cs="Arial"/>
        </w:rPr>
      </w:pPr>
      <w:r w:rsidRPr="002D48AC">
        <w:rPr>
          <w:rFonts w:ascii="Arial" w:hAnsi="Arial" w:cs="Arial"/>
        </w:rPr>
        <w:t>8.2 O pagamento será efetuado através de Cheque Nominal a Empresa ou Transferência Bancária.</w:t>
      </w:r>
    </w:p>
    <w:p w14:paraId="10AFF9B3" w14:textId="77777777" w:rsidR="00AC7BCD" w:rsidRPr="002D48AC" w:rsidRDefault="00AC7BCD" w:rsidP="00AC7BCD">
      <w:pPr>
        <w:jc w:val="both"/>
        <w:rPr>
          <w:rFonts w:ascii="Arial" w:hAnsi="Arial" w:cs="Arial"/>
        </w:rPr>
      </w:pPr>
    </w:p>
    <w:p w14:paraId="4A0AFC7A" w14:textId="77777777" w:rsidR="00AC7BCD" w:rsidRPr="002D48AC" w:rsidRDefault="00AC7BCD" w:rsidP="00AC7BCD">
      <w:pPr>
        <w:jc w:val="both"/>
        <w:rPr>
          <w:rFonts w:ascii="Arial" w:hAnsi="Arial" w:cs="Arial"/>
          <w:b/>
          <w:bCs/>
        </w:rPr>
      </w:pPr>
      <w:r w:rsidRPr="002D48AC">
        <w:rPr>
          <w:rFonts w:ascii="Arial" w:hAnsi="Arial" w:cs="Arial"/>
          <w:b/>
          <w:bCs/>
        </w:rPr>
        <w:t>9 FORMAS E CRITÉRIOS DE SELEÇÃO DO FORNECEDOR</w:t>
      </w:r>
    </w:p>
    <w:p w14:paraId="2284B3DB" w14:textId="77777777" w:rsidR="00AC7BCD" w:rsidRPr="002D48AC" w:rsidRDefault="00AC7BCD" w:rsidP="00AC7BCD">
      <w:pPr>
        <w:jc w:val="both"/>
        <w:rPr>
          <w:rFonts w:ascii="Arial" w:hAnsi="Arial" w:cs="Arial"/>
        </w:rPr>
      </w:pPr>
    </w:p>
    <w:p w14:paraId="57F4A2BD" w14:textId="77777777" w:rsidR="00AC7BCD" w:rsidRPr="002D48AC" w:rsidRDefault="00AC7BCD" w:rsidP="00AC7BCD">
      <w:pPr>
        <w:jc w:val="both"/>
        <w:rPr>
          <w:rFonts w:ascii="Arial" w:hAnsi="Arial" w:cs="Arial"/>
        </w:rPr>
      </w:pPr>
      <w:r w:rsidRPr="002D48AC">
        <w:rPr>
          <w:rFonts w:ascii="Arial" w:hAnsi="Arial" w:cs="Arial"/>
        </w:rPr>
        <w:t>9.1 Pelo menor preço ofertado.</w:t>
      </w:r>
    </w:p>
    <w:p w14:paraId="5F13FFC1" w14:textId="77777777" w:rsidR="00AC7BCD" w:rsidRPr="002D48AC" w:rsidRDefault="00AC7BCD" w:rsidP="00AC7BCD">
      <w:pPr>
        <w:jc w:val="both"/>
        <w:rPr>
          <w:rFonts w:ascii="Arial" w:hAnsi="Arial" w:cs="Arial"/>
          <w:b/>
          <w:bCs/>
        </w:rPr>
      </w:pPr>
    </w:p>
    <w:p w14:paraId="1D4779D0" w14:textId="77777777" w:rsidR="00AC7BCD" w:rsidRPr="002D48AC" w:rsidRDefault="00AC7BCD" w:rsidP="00AC7BCD">
      <w:pPr>
        <w:jc w:val="both"/>
        <w:rPr>
          <w:rFonts w:ascii="Arial" w:hAnsi="Arial" w:cs="Arial"/>
        </w:rPr>
      </w:pPr>
      <w:r w:rsidRPr="002D48AC">
        <w:rPr>
          <w:rFonts w:ascii="Arial" w:hAnsi="Arial" w:cs="Arial"/>
          <w:b/>
        </w:rPr>
        <w:t>1</w:t>
      </w:r>
      <w:r>
        <w:rPr>
          <w:rFonts w:ascii="Arial" w:hAnsi="Arial" w:cs="Arial"/>
          <w:b/>
        </w:rPr>
        <w:t>0</w:t>
      </w:r>
      <w:r w:rsidRPr="002D48AC">
        <w:rPr>
          <w:rFonts w:ascii="Arial" w:hAnsi="Arial" w:cs="Arial"/>
          <w:b/>
        </w:rPr>
        <w:t xml:space="preserve"> CLASSIFICAÇÃO ORÇAMENTÁRIA </w:t>
      </w:r>
    </w:p>
    <w:p w14:paraId="5A18ED36" w14:textId="77777777" w:rsidR="00AC7BCD" w:rsidRPr="002D48AC" w:rsidRDefault="00AC7BCD" w:rsidP="00AC7BCD">
      <w:pPr>
        <w:jc w:val="both"/>
        <w:rPr>
          <w:rFonts w:ascii="Arial" w:hAnsi="Arial" w:cs="Arial"/>
        </w:rPr>
      </w:pPr>
    </w:p>
    <w:p w14:paraId="095129DB" w14:textId="77777777" w:rsidR="00AC7BCD" w:rsidRPr="002D48AC" w:rsidRDefault="00AC7BCD" w:rsidP="00AC7BCD">
      <w:pPr>
        <w:ind w:firstLine="567"/>
        <w:jc w:val="both"/>
        <w:rPr>
          <w:rFonts w:ascii="Arial" w:hAnsi="Arial" w:cs="Arial"/>
        </w:rPr>
      </w:pPr>
      <w:r w:rsidRPr="002D48AC">
        <w:rPr>
          <w:rFonts w:ascii="Arial" w:hAnsi="Arial" w:cs="Arial"/>
        </w:rPr>
        <w:t>1</w:t>
      </w:r>
      <w:r>
        <w:rPr>
          <w:rFonts w:ascii="Arial" w:hAnsi="Arial" w:cs="Arial"/>
        </w:rPr>
        <w:t>0</w:t>
      </w:r>
      <w:r w:rsidRPr="002D48AC">
        <w:rPr>
          <w:rFonts w:ascii="Arial" w:hAnsi="Arial" w:cs="Arial"/>
        </w:rPr>
        <w:t>.1 As despesas decorrentes da aquisição do objeto deste TERMO, ocorrerão pela seguinte Dotação Orçamentária:</w:t>
      </w:r>
    </w:p>
    <w:p w14:paraId="09BF65FE" w14:textId="77777777" w:rsidR="00AC7BCD" w:rsidRPr="002D48AC" w:rsidRDefault="00AC7BCD" w:rsidP="00AC7BCD">
      <w:pPr>
        <w:jc w:val="both"/>
        <w:rPr>
          <w:rFonts w:ascii="Arial" w:hAnsi="Arial" w:cs="Arial"/>
          <w:color w:val="FF0000"/>
        </w:rPr>
      </w:pPr>
    </w:p>
    <w:p w14:paraId="0EB873EE" w14:textId="77777777" w:rsidR="00AC7BCD" w:rsidRPr="002D48AC" w:rsidRDefault="00AC7BCD" w:rsidP="00AC7BCD">
      <w:pPr>
        <w:jc w:val="both"/>
        <w:rPr>
          <w:rFonts w:ascii="Arial" w:hAnsi="Arial" w:cs="Arial"/>
          <w:b/>
          <w:bCs/>
        </w:rPr>
      </w:pPr>
      <w:r w:rsidRPr="002D48AC">
        <w:rPr>
          <w:rFonts w:ascii="Arial" w:hAnsi="Arial" w:cs="Arial"/>
          <w:b/>
          <w:bCs/>
        </w:rPr>
        <w:t>03 – FUNDO MUNICIPAL DE SAUDE</w:t>
      </w:r>
    </w:p>
    <w:p w14:paraId="55441CD8" w14:textId="77777777" w:rsidR="00AC7BCD" w:rsidRPr="002D48AC" w:rsidRDefault="00AC7BCD" w:rsidP="00AC7BCD">
      <w:pPr>
        <w:jc w:val="both"/>
        <w:rPr>
          <w:rFonts w:ascii="Arial" w:hAnsi="Arial" w:cs="Arial"/>
          <w:b/>
          <w:bCs/>
        </w:rPr>
      </w:pPr>
      <w:r w:rsidRPr="002D48AC">
        <w:rPr>
          <w:rFonts w:ascii="Arial" w:hAnsi="Arial" w:cs="Arial"/>
          <w:b/>
          <w:bCs/>
        </w:rPr>
        <w:t>03.010 – FUNDO MUNICIPAL DE SAUDE</w:t>
      </w:r>
    </w:p>
    <w:p w14:paraId="31136AD4" w14:textId="77777777" w:rsidR="00AC7BCD" w:rsidRPr="002D48AC" w:rsidRDefault="00AC7BCD" w:rsidP="00AC7BCD">
      <w:pPr>
        <w:jc w:val="both"/>
        <w:rPr>
          <w:rFonts w:ascii="Arial" w:hAnsi="Arial" w:cs="Arial"/>
          <w:bCs/>
        </w:rPr>
      </w:pPr>
      <w:r w:rsidRPr="002D48AC">
        <w:rPr>
          <w:rFonts w:ascii="Arial" w:hAnsi="Arial" w:cs="Arial"/>
          <w:bCs/>
        </w:rPr>
        <w:t>10.301.0020.2024 BLOCO DE ATENCAO BASICA</w:t>
      </w:r>
    </w:p>
    <w:p w14:paraId="50F6111E" w14:textId="77777777" w:rsidR="00AC7BCD" w:rsidRPr="002D48AC" w:rsidRDefault="00AC7BCD" w:rsidP="00AC7BCD">
      <w:pPr>
        <w:jc w:val="both"/>
        <w:rPr>
          <w:rFonts w:ascii="Arial" w:hAnsi="Arial" w:cs="Arial"/>
          <w:bCs/>
        </w:rPr>
      </w:pPr>
      <w:r w:rsidRPr="002D48AC">
        <w:rPr>
          <w:rFonts w:ascii="Arial" w:hAnsi="Arial" w:cs="Arial"/>
          <w:bCs/>
        </w:rPr>
        <w:t xml:space="preserve">339032000000 0021 Material, </w:t>
      </w:r>
      <w:proofErr w:type="gramStart"/>
      <w:r w:rsidRPr="002D48AC">
        <w:rPr>
          <w:rFonts w:ascii="Arial" w:hAnsi="Arial" w:cs="Arial"/>
          <w:bCs/>
        </w:rPr>
        <w:t>Bem</w:t>
      </w:r>
      <w:proofErr w:type="gramEnd"/>
      <w:r w:rsidRPr="002D48AC">
        <w:rPr>
          <w:rFonts w:ascii="Arial" w:hAnsi="Arial" w:cs="Arial"/>
          <w:bCs/>
        </w:rPr>
        <w:t xml:space="preserve"> ou Serviço para Distribuição Gratuita</w:t>
      </w:r>
    </w:p>
    <w:p w14:paraId="0AFB9E64" w14:textId="77777777" w:rsidR="00AC7BCD" w:rsidRPr="002D48AC" w:rsidRDefault="00AC7BCD" w:rsidP="00AC7BCD">
      <w:pPr>
        <w:jc w:val="both"/>
        <w:rPr>
          <w:rFonts w:ascii="Arial" w:hAnsi="Arial" w:cs="Arial"/>
          <w:bCs/>
        </w:rPr>
      </w:pPr>
      <w:r w:rsidRPr="002D48AC">
        <w:rPr>
          <w:rFonts w:ascii="Arial" w:hAnsi="Arial" w:cs="Arial"/>
          <w:bCs/>
        </w:rPr>
        <w:t>15001002 -Identificação das despesas com ações e serviços públicos de saúde</w:t>
      </w:r>
    </w:p>
    <w:p w14:paraId="71F82AC8" w14:textId="77777777" w:rsidR="00AC7BCD" w:rsidRPr="002D48AC" w:rsidRDefault="00AC7BCD" w:rsidP="00AC7BCD">
      <w:pPr>
        <w:jc w:val="both"/>
        <w:rPr>
          <w:rFonts w:ascii="Arial" w:hAnsi="Arial" w:cs="Arial"/>
          <w:color w:val="FF0000"/>
        </w:rPr>
      </w:pPr>
    </w:p>
    <w:p w14:paraId="588E2D4C" w14:textId="77777777" w:rsidR="00AC7BCD" w:rsidRPr="002D48AC" w:rsidRDefault="00AC7BCD" w:rsidP="00AC7BCD">
      <w:pPr>
        <w:ind w:firstLine="567"/>
        <w:jc w:val="both"/>
        <w:rPr>
          <w:rFonts w:ascii="Arial" w:hAnsi="Arial" w:cs="Arial"/>
        </w:rPr>
      </w:pPr>
      <w:r w:rsidRPr="002D48AC">
        <w:rPr>
          <w:rFonts w:ascii="Arial" w:hAnsi="Arial" w:cs="Arial"/>
        </w:rPr>
        <w:t>1</w:t>
      </w:r>
      <w:r>
        <w:rPr>
          <w:rFonts w:ascii="Arial" w:hAnsi="Arial" w:cs="Arial"/>
        </w:rPr>
        <w:t>0</w:t>
      </w:r>
      <w:r w:rsidRPr="002D48AC">
        <w:rPr>
          <w:rFonts w:ascii="Arial" w:hAnsi="Arial" w:cs="Arial"/>
        </w:rPr>
        <w:t>.2 E dotações que vierem a substituir no exercício seguinte</w:t>
      </w:r>
    </w:p>
    <w:p w14:paraId="616C9326" w14:textId="77777777" w:rsidR="00AC7BCD" w:rsidRPr="002D48AC" w:rsidRDefault="00AC7BCD" w:rsidP="00AC7BCD">
      <w:pPr>
        <w:ind w:firstLine="709"/>
        <w:jc w:val="both"/>
        <w:rPr>
          <w:rFonts w:ascii="Arial" w:hAnsi="Arial" w:cs="Arial"/>
        </w:rPr>
      </w:pPr>
    </w:p>
    <w:p w14:paraId="1D561124" w14:textId="77777777" w:rsidR="00AC7BCD" w:rsidRPr="002D48AC" w:rsidRDefault="00AC7BCD" w:rsidP="00AC7BCD">
      <w:pPr>
        <w:jc w:val="both"/>
        <w:rPr>
          <w:rFonts w:ascii="Arial" w:hAnsi="Arial" w:cs="Arial"/>
          <w:b/>
        </w:rPr>
      </w:pPr>
      <w:r w:rsidRPr="002D48AC">
        <w:rPr>
          <w:rFonts w:ascii="Arial" w:hAnsi="Arial" w:cs="Arial"/>
          <w:b/>
        </w:rPr>
        <w:t>1</w:t>
      </w:r>
      <w:r>
        <w:rPr>
          <w:rFonts w:ascii="Arial" w:hAnsi="Arial" w:cs="Arial"/>
          <w:b/>
        </w:rPr>
        <w:t>1</w:t>
      </w:r>
      <w:r w:rsidRPr="002D48AC">
        <w:rPr>
          <w:rFonts w:ascii="Arial" w:hAnsi="Arial" w:cs="Arial"/>
          <w:b/>
        </w:rPr>
        <w:t xml:space="preserve"> VIGENCIA DO CONTRATO</w:t>
      </w:r>
    </w:p>
    <w:p w14:paraId="09DC60FB" w14:textId="77777777" w:rsidR="00AC7BCD" w:rsidRPr="002D48AC" w:rsidRDefault="00AC7BCD" w:rsidP="00AC7BCD">
      <w:pPr>
        <w:jc w:val="both"/>
        <w:rPr>
          <w:rFonts w:ascii="Arial" w:hAnsi="Arial" w:cs="Arial"/>
        </w:rPr>
      </w:pPr>
    </w:p>
    <w:p w14:paraId="66813AEC" w14:textId="77777777" w:rsidR="00AC7BCD" w:rsidRPr="002D48AC" w:rsidRDefault="00AC7BCD" w:rsidP="00AC7BCD">
      <w:pPr>
        <w:ind w:firstLine="567"/>
        <w:jc w:val="both"/>
        <w:rPr>
          <w:rFonts w:ascii="Arial" w:hAnsi="Arial" w:cs="Arial"/>
        </w:rPr>
      </w:pPr>
      <w:r w:rsidRPr="002D48AC">
        <w:rPr>
          <w:rFonts w:ascii="Arial" w:hAnsi="Arial" w:cs="Arial"/>
        </w:rPr>
        <w:t>1</w:t>
      </w:r>
      <w:r>
        <w:rPr>
          <w:rFonts w:ascii="Arial" w:hAnsi="Arial" w:cs="Arial"/>
        </w:rPr>
        <w:t>1</w:t>
      </w:r>
      <w:r w:rsidRPr="002D48AC">
        <w:rPr>
          <w:rFonts w:ascii="Arial" w:hAnsi="Arial" w:cs="Arial"/>
        </w:rPr>
        <w:t>.1 A Contrato terá a vigência de 90 (noventa) dias, contados da data de sua assinatura.</w:t>
      </w:r>
    </w:p>
    <w:p w14:paraId="06BE635A" w14:textId="77777777" w:rsidR="00AC7BCD" w:rsidRPr="002D48AC" w:rsidRDefault="00AC7BCD" w:rsidP="00AC7BCD">
      <w:pPr>
        <w:ind w:firstLine="567"/>
        <w:jc w:val="both"/>
        <w:rPr>
          <w:rFonts w:ascii="Arial" w:hAnsi="Arial" w:cs="Arial"/>
        </w:rPr>
      </w:pPr>
    </w:p>
    <w:p w14:paraId="50F63196" w14:textId="77777777" w:rsidR="00AC7BCD" w:rsidRPr="002D48AC" w:rsidRDefault="00AC7BCD" w:rsidP="00AC7BCD">
      <w:pPr>
        <w:jc w:val="both"/>
        <w:rPr>
          <w:rFonts w:ascii="Arial" w:hAnsi="Arial" w:cs="Arial"/>
          <w:b/>
        </w:rPr>
      </w:pPr>
      <w:r w:rsidRPr="002D48AC">
        <w:rPr>
          <w:rFonts w:ascii="Arial" w:hAnsi="Arial" w:cs="Arial"/>
          <w:b/>
        </w:rPr>
        <w:t>1</w:t>
      </w:r>
      <w:r>
        <w:rPr>
          <w:rFonts w:ascii="Arial" w:hAnsi="Arial" w:cs="Arial"/>
          <w:b/>
        </w:rPr>
        <w:t>2</w:t>
      </w:r>
      <w:r w:rsidRPr="002D48AC">
        <w:rPr>
          <w:rFonts w:ascii="Arial" w:hAnsi="Arial" w:cs="Arial"/>
          <w:b/>
        </w:rPr>
        <w:t xml:space="preserve"> FISCAL DE CONTRATO</w:t>
      </w:r>
    </w:p>
    <w:p w14:paraId="0FD922AF" w14:textId="77777777" w:rsidR="00AC7BCD" w:rsidRPr="002D48AC" w:rsidRDefault="00AC7BCD" w:rsidP="00AC7BCD">
      <w:pPr>
        <w:ind w:firstLine="567"/>
        <w:jc w:val="both"/>
        <w:rPr>
          <w:rFonts w:ascii="Arial" w:hAnsi="Arial" w:cs="Arial"/>
        </w:rPr>
      </w:pPr>
    </w:p>
    <w:p w14:paraId="1814493A" w14:textId="77777777" w:rsidR="00AC7BCD" w:rsidRPr="002D48AC" w:rsidRDefault="00AC7BCD" w:rsidP="00AC7BCD">
      <w:pPr>
        <w:ind w:firstLine="567"/>
        <w:jc w:val="both"/>
        <w:rPr>
          <w:rFonts w:ascii="Arial" w:hAnsi="Arial" w:cs="Arial"/>
        </w:rPr>
      </w:pPr>
      <w:r w:rsidRPr="002D48AC">
        <w:rPr>
          <w:rFonts w:ascii="Arial" w:hAnsi="Arial" w:cs="Arial"/>
        </w:rPr>
        <w:t>1</w:t>
      </w:r>
      <w:r>
        <w:rPr>
          <w:rFonts w:ascii="Arial" w:hAnsi="Arial" w:cs="Arial"/>
        </w:rPr>
        <w:t>2</w:t>
      </w:r>
      <w:r w:rsidRPr="002D48AC">
        <w:rPr>
          <w:rFonts w:ascii="Arial" w:hAnsi="Arial" w:cs="Arial"/>
        </w:rPr>
        <w:t xml:space="preserve">.1 Fica designado como fiscal do presente contrato a Sr. Roberto Dias da Silva CPF nº 833.487.511-87, e como suplente o Sr. Corrêa </w:t>
      </w:r>
      <w:proofErr w:type="spellStart"/>
      <w:r w:rsidRPr="002D48AC">
        <w:rPr>
          <w:rFonts w:ascii="Arial" w:hAnsi="Arial" w:cs="Arial"/>
        </w:rPr>
        <w:t>Côra</w:t>
      </w:r>
      <w:proofErr w:type="spellEnd"/>
      <w:r w:rsidRPr="002D48AC">
        <w:rPr>
          <w:rFonts w:ascii="Arial" w:hAnsi="Arial" w:cs="Arial"/>
        </w:rPr>
        <w:t xml:space="preserve"> CPF nº 403.904.031-72, conforme dispõe o art. 117 da Lei Federal 14.133.</w:t>
      </w:r>
    </w:p>
    <w:p w14:paraId="5D49EBA5" w14:textId="77777777" w:rsidR="00AC7BCD" w:rsidRPr="002D48AC" w:rsidRDefault="00AC7BCD" w:rsidP="00AC7BCD">
      <w:pPr>
        <w:jc w:val="both"/>
        <w:rPr>
          <w:rFonts w:ascii="Arial" w:hAnsi="Arial" w:cs="Arial"/>
        </w:rPr>
      </w:pPr>
    </w:p>
    <w:p w14:paraId="77E1EDE8" w14:textId="77777777" w:rsidR="00AC7BCD" w:rsidRPr="002D48AC" w:rsidRDefault="00AC7BCD" w:rsidP="00AC7BCD">
      <w:pPr>
        <w:jc w:val="both"/>
        <w:rPr>
          <w:rFonts w:ascii="Arial" w:hAnsi="Arial" w:cs="Arial"/>
        </w:rPr>
      </w:pPr>
    </w:p>
    <w:p w14:paraId="3170DCBC" w14:textId="77777777" w:rsidR="00AC7BCD" w:rsidRPr="002D48AC" w:rsidRDefault="00AC7BCD" w:rsidP="00AC7BCD">
      <w:pPr>
        <w:jc w:val="both"/>
        <w:rPr>
          <w:rFonts w:ascii="Arial" w:hAnsi="Arial" w:cs="Arial"/>
        </w:rPr>
      </w:pPr>
    </w:p>
    <w:p w14:paraId="51D0F116" w14:textId="77777777" w:rsidR="00AC7BCD" w:rsidRPr="002D48AC" w:rsidRDefault="00AC7BCD" w:rsidP="00AC7BCD">
      <w:pPr>
        <w:jc w:val="both"/>
        <w:rPr>
          <w:rFonts w:ascii="Arial" w:hAnsi="Arial" w:cs="Arial"/>
        </w:rPr>
      </w:pPr>
    </w:p>
    <w:p w14:paraId="57BDBC32" w14:textId="77777777" w:rsidR="00AC7BCD" w:rsidRPr="002D48AC" w:rsidRDefault="00AC7BCD" w:rsidP="00AC7BCD">
      <w:pPr>
        <w:jc w:val="both"/>
        <w:rPr>
          <w:rFonts w:ascii="Arial" w:hAnsi="Arial" w:cs="Arial"/>
        </w:rPr>
      </w:pPr>
    </w:p>
    <w:p w14:paraId="24E9B6E3" w14:textId="77777777" w:rsidR="00AC7BCD" w:rsidRPr="002D48AC" w:rsidRDefault="00AC7BCD" w:rsidP="00AC7BCD">
      <w:pPr>
        <w:jc w:val="both"/>
        <w:rPr>
          <w:rFonts w:ascii="Arial" w:hAnsi="Arial" w:cs="Arial"/>
        </w:rPr>
      </w:pPr>
    </w:p>
    <w:p w14:paraId="3519EB72" w14:textId="77777777" w:rsidR="00AC7BCD" w:rsidRPr="002D48AC" w:rsidRDefault="00AC7BCD" w:rsidP="00AC7BCD">
      <w:pPr>
        <w:pStyle w:val="Corpodetexto"/>
        <w:spacing w:after="0"/>
        <w:ind w:right="79"/>
        <w:jc w:val="center"/>
        <w:rPr>
          <w:rFonts w:ascii="Arial" w:hAnsi="Arial" w:cs="Arial"/>
          <w:b/>
        </w:rPr>
      </w:pPr>
      <w:r w:rsidRPr="002D48AC">
        <w:rPr>
          <w:rFonts w:ascii="Arial" w:hAnsi="Arial" w:cs="Arial"/>
          <w:b/>
        </w:rPr>
        <w:t>Angela Cristina Marques Rosa Souza</w:t>
      </w:r>
    </w:p>
    <w:p w14:paraId="63D72004" w14:textId="3E6A4B1B" w:rsidR="00785BAB" w:rsidRDefault="00AC7BCD" w:rsidP="00AC7BCD">
      <w:pPr>
        <w:ind w:left="-426" w:right="142"/>
        <w:jc w:val="center"/>
      </w:pPr>
      <w:r w:rsidRPr="002D48AC">
        <w:rPr>
          <w:rFonts w:ascii="Arial" w:hAnsi="Arial" w:cs="Arial"/>
        </w:rPr>
        <w:t>Secretária de Saúde</w:t>
      </w:r>
      <w:bookmarkStart w:id="2" w:name="_GoBack"/>
      <w:bookmarkEnd w:id="2"/>
    </w:p>
    <w:sectPr w:rsidR="00785BAB" w:rsidSect="004272DF">
      <w:headerReference w:type="even" r:id="rId11"/>
      <w:headerReference w:type="default" r:id="rId12"/>
      <w:footerReference w:type="even" r:id="rId13"/>
      <w:footerReference w:type="default" r:id="rId14"/>
      <w:headerReference w:type="first" r:id="rId15"/>
      <w:footerReference w:type="first" r:id="rId16"/>
      <w:pgSz w:w="11906" w:h="16838"/>
      <w:pgMar w:top="899" w:right="849" w:bottom="1079" w:left="1701" w:header="708"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2AB8" w16cex:dateUtc="2023-05-10T1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3460" w14:textId="77777777" w:rsidR="00D43921" w:rsidRDefault="00D43921" w:rsidP="003F3CAF">
      <w:r>
        <w:separator/>
      </w:r>
    </w:p>
  </w:endnote>
  <w:endnote w:type="continuationSeparator" w:id="0">
    <w:p w14:paraId="09DBD6DB" w14:textId="77777777" w:rsidR="00D43921" w:rsidRDefault="00D43921" w:rsidP="003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118C" w14:textId="77777777" w:rsidR="007E3F8E" w:rsidRDefault="007E3F8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E00" w14:textId="7B3CAB62" w:rsidR="00E577AE" w:rsidRPr="004272DF" w:rsidRDefault="004F321E" w:rsidP="004272DF">
    <w:pPr>
      <w:pStyle w:val="Rodap"/>
      <w:tabs>
        <w:tab w:val="clear" w:pos="4252"/>
      </w:tabs>
      <w:jc w:val="center"/>
      <w:rPr>
        <w:sz w:val="16"/>
        <w:szCs w:val="16"/>
      </w:rPr>
    </w:pPr>
    <w:r w:rsidRPr="004272DF">
      <w:rPr>
        <w:noProof/>
        <w:sz w:val="16"/>
        <w:szCs w:val="16"/>
      </w:rPr>
      <w:t xml:space="preserve">Rua </w:t>
    </w:r>
    <w:r w:rsidR="00D147BB">
      <w:rPr>
        <w:noProof/>
        <w:sz w:val="16"/>
        <w:szCs w:val="16"/>
      </w:rPr>
      <w:t xml:space="preserve">Domingos da Silva, nº 1250 </w:t>
    </w:r>
    <w:r w:rsidR="00D147BB" w:rsidRPr="004272DF">
      <w:rPr>
        <w:sz w:val="16"/>
        <w:szCs w:val="16"/>
      </w:rPr>
      <w:t>–</w:t>
    </w:r>
    <w:r w:rsidRPr="004272DF">
      <w:rPr>
        <w:sz w:val="16"/>
        <w:szCs w:val="16"/>
      </w:rPr>
      <w:t xml:space="preserve"> CEP. 79</w:t>
    </w:r>
    <w:r w:rsidR="00D147BB">
      <w:rPr>
        <w:sz w:val="16"/>
        <w:szCs w:val="16"/>
      </w:rPr>
      <w:t>880</w:t>
    </w:r>
    <w:r w:rsidRPr="004272DF">
      <w:rPr>
        <w:sz w:val="16"/>
        <w:szCs w:val="16"/>
      </w:rPr>
      <w:t xml:space="preserve">-000 </w:t>
    </w:r>
  </w:p>
  <w:p w14:paraId="4FBEF664" w14:textId="77777777" w:rsidR="00E577AE" w:rsidRDefault="00AC7BC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D26E" w14:textId="77777777" w:rsidR="007E3F8E" w:rsidRDefault="007E3F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C74B" w14:textId="77777777" w:rsidR="00D43921" w:rsidRDefault="00D43921" w:rsidP="003F3CAF">
      <w:r>
        <w:separator/>
      </w:r>
    </w:p>
  </w:footnote>
  <w:footnote w:type="continuationSeparator" w:id="0">
    <w:p w14:paraId="035B46E0" w14:textId="77777777" w:rsidR="00D43921" w:rsidRDefault="00D43921" w:rsidP="003F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2E85" w14:textId="77777777" w:rsidR="007E3F8E" w:rsidRDefault="007E3F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C0EB" w14:textId="598B37CB" w:rsidR="002E0A76" w:rsidRDefault="002E0A76" w:rsidP="007E3F8E">
    <w:pPr>
      <w:pStyle w:val="Ttulo"/>
      <w:tabs>
        <w:tab w:val="left" w:pos="142"/>
      </w:tabs>
      <w:ind w:left="-709" w:firstLine="425"/>
      <w:rPr>
        <w:b w:val="0"/>
        <w:sz w:val="32"/>
        <w:szCs w:val="32"/>
      </w:rPr>
    </w:pPr>
    <w:r>
      <w:rPr>
        <w:noProof/>
      </w:rPr>
      <w:drawing>
        <wp:anchor distT="0" distB="0" distL="114300" distR="114300" simplePos="0" relativeHeight="251661312" behindDoc="1" locked="0" layoutInCell="1" allowOverlap="1" wp14:anchorId="15B22BF3" wp14:editId="767E5D65">
          <wp:simplePos x="0" y="0"/>
          <wp:positionH relativeFrom="margin">
            <wp:align>right</wp:align>
          </wp:positionH>
          <wp:positionV relativeFrom="paragraph">
            <wp:posOffset>140970</wp:posOffset>
          </wp:positionV>
          <wp:extent cx="932815" cy="628650"/>
          <wp:effectExtent l="0" t="0" r="635" b="0"/>
          <wp:wrapNone/>
          <wp:docPr id="4" name="Imagem 4"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93281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4CCEF5" wp14:editId="41D5B9E3">
          <wp:simplePos x="0" y="0"/>
          <wp:positionH relativeFrom="margin">
            <wp:posOffset>-379095</wp:posOffset>
          </wp:positionH>
          <wp:positionV relativeFrom="paragraph">
            <wp:posOffset>121920</wp:posOffset>
          </wp:positionV>
          <wp:extent cx="714375" cy="744855"/>
          <wp:effectExtent l="0" t="0" r="9525" b="0"/>
          <wp:wrapNone/>
          <wp:docPr id="3" name="Imagem 3" descr="Descrição: 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4694" w14:textId="77777777" w:rsidR="007E3F8E" w:rsidRDefault="002E0A76" w:rsidP="007E3F8E">
    <w:pPr>
      <w:pStyle w:val="Ttulo"/>
      <w:ind w:left="-993"/>
      <w:rPr>
        <w:b w:val="0"/>
        <w:sz w:val="32"/>
        <w:szCs w:val="32"/>
      </w:rPr>
    </w:pPr>
    <w:r w:rsidRPr="000B5310">
      <w:rPr>
        <w:b w:val="0"/>
        <w:sz w:val="32"/>
        <w:szCs w:val="32"/>
      </w:rPr>
      <w:t>ESTADO DE MATO GROSSO DO SUL</w:t>
    </w:r>
  </w:p>
  <w:p w14:paraId="2781C7B1" w14:textId="0530577F" w:rsidR="002E0A76" w:rsidRPr="007E3F8E" w:rsidRDefault="002E0A76" w:rsidP="007E3F8E">
    <w:pPr>
      <w:pStyle w:val="Ttulo"/>
      <w:ind w:left="-993"/>
      <w:rPr>
        <w:b w:val="0"/>
        <w:sz w:val="32"/>
        <w:szCs w:val="32"/>
      </w:rPr>
    </w:pPr>
    <w:r w:rsidRPr="000B5310">
      <w:rPr>
        <w:b w:val="0"/>
        <w:sz w:val="32"/>
        <w:szCs w:val="32"/>
      </w:rPr>
      <w:t>PREFEITURA MUNICIPAL DE DOURADINA</w:t>
    </w:r>
  </w:p>
  <w:p w14:paraId="0465B2BD" w14:textId="5C7F2B6F" w:rsidR="00E577AE" w:rsidRPr="002E0A76" w:rsidRDefault="00AC7BCD" w:rsidP="002E0A7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39C2" w14:textId="77777777" w:rsidR="007E3F8E" w:rsidRDefault="007E3F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1FF"/>
    <w:multiLevelType w:val="hybridMultilevel"/>
    <w:tmpl w:val="354AB0D8"/>
    <w:lvl w:ilvl="0" w:tplc="15163C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C76250"/>
    <w:multiLevelType w:val="hybridMultilevel"/>
    <w:tmpl w:val="9272836E"/>
    <w:lvl w:ilvl="0" w:tplc="59FEF488">
      <w:start w:val="55"/>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34720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AB4A7A"/>
    <w:multiLevelType w:val="multilevel"/>
    <w:tmpl w:val="E0CA56DC"/>
    <w:lvl w:ilvl="0">
      <w:start w:val="1"/>
      <w:numFmt w:val="decimal"/>
      <w:lvlText w:val="%1."/>
      <w:lvlJc w:val="left"/>
      <w:pPr>
        <w:ind w:left="3763"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661094"/>
    <w:multiLevelType w:val="hybridMultilevel"/>
    <w:tmpl w:val="51AA60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33241C"/>
    <w:multiLevelType w:val="hybridMultilevel"/>
    <w:tmpl w:val="D96CC5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43"/>
    <w:rsid w:val="00057296"/>
    <w:rsid w:val="0007175E"/>
    <w:rsid w:val="00122BA7"/>
    <w:rsid w:val="001847C8"/>
    <w:rsid w:val="002E0A76"/>
    <w:rsid w:val="00327D0C"/>
    <w:rsid w:val="00383E1A"/>
    <w:rsid w:val="003C3625"/>
    <w:rsid w:val="003F3CAF"/>
    <w:rsid w:val="004355F0"/>
    <w:rsid w:val="004F321E"/>
    <w:rsid w:val="005559C2"/>
    <w:rsid w:val="005A4C9D"/>
    <w:rsid w:val="006305A3"/>
    <w:rsid w:val="006D2AB0"/>
    <w:rsid w:val="006E4DA2"/>
    <w:rsid w:val="006E58C6"/>
    <w:rsid w:val="00707732"/>
    <w:rsid w:val="007447EB"/>
    <w:rsid w:val="00747815"/>
    <w:rsid w:val="00785BAB"/>
    <w:rsid w:val="007D7961"/>
    <w:rsid w:val="007E3F8E"/>
    <w:rsid w:val="008A668A"/>
    <w:rsid w:val="0091028C"/>
    <w:rsid w:val="009274D4"/>
    <w:rsid w:val="009D02E0"/>
    <w:rsid w:val="00AC7BCD"/>
    <w:rsid w:val="00B26BC0"/>
    <w:rsid w:val="00B27C27"/>
    <w:rsid w:val="00B3074D"/>
    <w:rsid w:val="00B34158"/>
    <w:rsid w:val="00B91E43"/>
    <w:rsid w:val="00BD4524"/>
    <w:rsid w:val="00C457E7"/>
    <w:rsid w:val="00CD2746"/>
    <w:rsid w:val="00D147BB"/>
    <w:rsid w:val="00D43921"/>
    <w:rsid w:val="00D4502A"/>
    <w:rsid w:val="00D939A7"/>
    <w:rsid w:val="00DF333C"/>
    <w:rsid w:val="00E42D9D"/>
    <w:rsid w:val="00E531D8"/>
    <w:rsid w:val="00E55F43"/>
    <w:rsid w:val="00EC2C66"/>
    <w:rsid w:val="00F563B5"/>
    <w:rsid w:val="00F96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DAFA"/>
  <w15:docId w15:val="{041333B7-DCCD-477E-904A-48C8D13D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E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447EB"/>
    <w:pPr>
      <w:widowControl w:val="0"/>
      <w:autoSpaceDE w:val="0"/>
      <w:autoSpaceDN w:val="0"/>
      <w:ind w:left="1664"/>
      <w:outlineLvl w:val="0"/>
    </w:pPr>
    <w:rPr>
      <w:b/>
      <w:bCs/>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91E43"/>
    <w:pPr>
      <w:tabs>
        <w:tab w:val="center" w:pos="4252"/>
        <w:tab w:val="right" w:pos="8504"/>
      </w:tabs>
    </w:pPr>
  </w:style>
  <w:style w:type="character" w:customStyle="1" w:styleId="CabealhoChar">
    <w:name w:val="Cabeçalho Char"/>
    <w:basedOn w:val="Fontepargpadro"/>
    <w:link w:val="Cabealho"/>
    <w:rsid w:val="00B91E4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91E43"/>
    <w:pPr>
      <w:tabs>
        <w:tab w:val="center" w:pos="4252"/>
        <w:tab w:val="right" w:pos="8504"/>
      </w:tabs>
    </w:pPr>
  </w:style>
  <w:style w:type="character" w:customStyle="1" w:styleId="RodapChar">
    <w:name w:val="Rodapé Char"/>
    <w:basedOn w:val="Fontepargpadro"/>
    <w:link w:val="Rodap"/>
    <w:uiPriority w:val="99"/>
    <w:rsid w:val="00B91E43"/>
    <w:rPr>
      <w:rFonts w:ascii="Times New Roman" w:eastAsia="Times New Roman" w:hAnsi="Times New Roman" w:cs="Times New Roman"/>
      <w:sz w:val="24"/>
      <w:szCs w:val="24"/>
      <w:lang w:eastAsia="pt-BR"/>
    </w:rPr>
  </w:style>
  <w:style w:type="table" w:styleId="Tabelacomgrade">
    <w:name w:val="Table Grid"/>
    <w:basedOn w:val="Tabelanormal"/>
    <w:uiPriority w:val="39"/>
    <w:rsid w:val="00B91E4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B91E43"/>
    <w:rPr>
      <w:rFonts w:ascii="Verdana" w:hAnsi="Verdana" w:hint="default"/>
      <w:strike w:val="0"/>
      <w:dstrike w:val="0"/>
      <w:color w:val="FF0000"/>
      <w:sz w:val="16"/>
      <w:szCs w:val="16"/>
      <w:u w:val="none"/>
      <w:effect w:val="none"/>
    </w:rPr>
  </w:style>
  <w:style w:type="paragraph" w:styleId="PargrafodaLista">
    <w:name w:val="List Paragraph"/>
    <w:aliases w:val="List I Paragraph"/>
    <w:basedOn w:val="Normal"/>
    <w:link w:val="PargrafodaListaChar"/>
    <w:uiPriority w:val="34"/>
    <w:qFormat/>
    <w:rsid w:val="00B91E43"/>
    <w:pPr>
      <w:ind w:left="720"/>
      <w:contextualSpacing/>
    </w:pPr>
    <w:rPr>
      <w:rFonts w:ascii="Arial" w:hAnsi="Arial"/>
      <w:sz w:val="22"/>
    </w:rPr>
  </w:style>
  <w:style w:type="character" w:customStyle="1" w:styleId="PargrafodaListaChar">
    <w:name w:val="Parágrafo da Lista Char"/>
    <w:aliases w:val="List I Paragraph Char"/>
    <w:link w:val="PargrafodaLista"/>
    <w:uiPriority w:val="34"/>
    <w:locked/>
    <w:rsid w:val="00B91E43"/>
    <w:rPr>
      <w:rFonts w:ascii="Arial" w:eastAsia="Times New Roman" w:hAnsi="Arial" w:cs="Times New Roman"/>
      <w:szCs w:val="24"/>
      <w:lang w:eastAsia="pt-BR"/>
    </w:rPr>
  </w:style>
  <w:style w:type="paragraph" w:customStyle="1" w:styleId="Default">
    <w:name w:val="Default"/>
    <w:rsid w:val="00B91E4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Normal1">
    <w:name w:val="Normal1"/>
    <w:rsid w:val="00B91E43"/>
    <w:pPr>
      <w:spacing w:after="0" w:line="240" w:lineRule="auto"/>
    </w:pPr>
    <w:rPr>
      <w:rFonts w:ascii="Cambria" w:eastAsia="Cambria" w:hAnsi="Cambria" w:cs="Cambria"/>
      <w:sz w:val="24"/>
      <w:szCs w:val="24"/>
      <w:lang w:eastAsia="pt-BR"/>
    </w:rPr>
  </w:style>
  <w:style w:type="paragraph" w:styleId="NormalWeb">
    <w:name w:val="Normal (Web)"/>
    <w:aliases w:val=" Char,Char Char Char Char Char Char"/>
    <w:basedOn w:val="Normal"/>
    <w:uiPriority w:val="99"/>
    <w:qFormat/>
    <w:rsid w:val="00707732"/>
    <w:pPr>
      <w:spacing w:before="100" w:beforeAutospacing="1" w:after="100" w:afterAutospacing="1"/>
    </w:pPr>
  </w:style>
  <w:style w:type="character" w:styleId="Refdecomentrio">
    <w:name w:val="annotation reference"/>
    <w:basedOn w:val="Fontepargpadro"/>
    <w:uiPriority w:val="99"/>
    <w:semiHidden/>
    <w:unhideWhenUsed/>
    <w:rsid w:val="00707732"/>
    <w:rPr>
      <w:sz w:val="16"/>
      <w:szCs w:val="16"/>
    </w:rPr>
  </w:style>
  <w:style w:type="paragraph" w:styleId="Textodecomentrio">
    <w:name w:val="annotation text"/>
    <w:basedOn w:val="Normal"/>
    <w:link w:val="TextodecomentrioChar"/>
    <w:uiPriority w:val="99"/>
    <w:semiHidden/>
    <w:unhideWhenUsed/>
    <w:rsid w:val="00707732"/>
    <w:rPr>
      <w:sz w:val="20"/>
      <w:szCs w:val="20"/>
    </w:rPr>
  </w:style>
  <w:style w:type="character" w:customStyle="1" w:styleId="TextodecomentrioChar">
    <w:name w:val="Texto de comentário Char"/>
    <w:basedOn w:val="Fontepargpadro"/>
    <w:link w:val="Textodecomentrio"/>
    <w:uiPriority w:val="99"/>
    <w:semiHidden/>
    <w:rsid w:val="007077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07732"/>
    <w:rPr>
      <w:b/>
      <w:bCs/>
    </w:rPr>
  </w:style>
  <w:style w:type="character" w:customStyle="1" w:styleId="AssuntodocomentrioChar">
    <w:name w:val="Assunto do comentário Char"/>
    <w:basedOn w:val="TextodecomentrioChar"/>
    <w:link w:val="Assuntodocomentrio"/>
    <w:uiPriority w:val="99"/>
    <w:semiHidden/>
    <w:rsid w:val="00707732"/>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707732"/>
    <w:pPr>
      <w:jc w:val="both"/>
    </w:pPr>
    <w:rPr>
      <w:sz w:val="25"/>
      <w:szCs w:val="20"/>
      <w:lang w:val="x-none"/>
    </w:rPr>
  </w:style>
  <w:style w:type="character" w:customStyle="1" w:styleId="Corpodetexto3Char">
    <w:name w:val="Corpo de texto 3 Char"/>
    <w:basedOn w:val="Fontepargpadro"/>
    <w:link w:val="Corpodetexto3"/>
    <w:rsid w:val="00707732"/>
    <w:rPr>
      <w:rFonts w:ascii="Times New Roman" w:eastAsia="Times New Roman" w:hAnsi="Times New Roman" w:cs="Times New Roman"/>
      <w:sz w:val="25"/>
      <w:szCs w:val="20"/>
      <w:lang w:val="x-none" w:eastAsia="pt-BR"/>
    </w:rPr>
  </w:style>
  <w:style w:type="paragraph" w:styleId="Recuodecorpodetexto">
    <w:name w:val="Body Text Indent"/>
    <w:basedOn w:val="Normal"/>
    <w:link w:val="RecuodecorpodetextoChar"/>
    <w:uiPriority w:val="99"/>
    <w:semiHidden/>
    <w:unhideWhenUsed/>
    <w:rsid w:val="00707732"/>
    <w:pPr>
      <w:spacing w:after="120"/>
      <w:ind w:left="283"/>
    </w:pPr>
  </w:style>
  <w:style w:type="character" w:customStyle="1" w:styleId="RecuodecorpodetextoChar">
    <w:name w:val="Recuo de corpo de texto Char"/>
    <w:basedOn w:val="Fontepargpadro"/>
    <w:link w:val="Recuodecorpodetexto"/>
    <w:uiPriority w:val="99"/>
    <w:semiHidden/>
    <w:rsid w:val="0070773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7D0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D0C"/>
    <w:rPr>
      <w:rFonts w:ascii="Segoe UI" w:eastAsia="Times New Roman" w:hAnsi="Segoe UI" w:cs="Segoe UI"/>
      <w:sz w:val="18"/>
      <w:szCs w:val="18"/>
      <w:lang w:eastAsia="pt-BR"/>
    </w:rPr>
  </w:style>
  <w:style w:type="paragraph" w:styleId="Corpodetexto">
    <w:name w:val="Body Text"/>
    <w:basedOn w:val="Normal"/>
    <w:link w:val="CorpodetextoChar"/>
    <w:uiPriority w:val="99"/>
    <w:semiHidden/>
    <w:unhideWhenUsed/>
    <w:rsid w:val="007447EB"/>
    <w:pPr>
      <w:spacing w:after="120"/>
    </w:pPr>
  </w:style>
  <w:style w:type="character" w:customStyle="1" w:styleId="CorpodetextoChar">
    <w:name w:val="Corpo de texto Char"/>
    <w:basedOn w:val="Fontepargpadro"/>
    <w:link w:val="Corpodetexto"/>
    <w:uiPriority w:val="99"/>
    <w:semiHidden/>
    <w:rsid w:val="007447EB"/>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447EB"/>
    <w:rPr>
      <w:rFonts w:ascii="Times New Roman" w:eastAsia="Times New Roman" w:hAnsi="Times New Roman" w:cs="Times New Roman"/>
      <w:b/>
      <w:bCs/>
      <w:lang w:val="en-US"/>
    </w:rPr>
  </w:style>
  <w:style w:type="paragraph" w:styleId="Ttulo">
    <w:name w:val="Title"/>
    <w:basedOn w:val="Normal"/>
    <w:link w:val="TtuloChar"/>
    <w:qFormat/>
    <w:rsid w:val="002E0A76"/>
    <w:pPr>
      <w:jc w:val="center"/>
    </w:pPr>
    <w:rPr>
      <w:rFonts w:ascii="Bookman Old Style" w:hAnsi="Bookman Old Style"/>
      <w:b/>
      <w:sz w:val="20"/>
      <w:szCs w:val="20"/>
      <w:lang w:val="x-none"/>
    </w:rPr>
  </w:style>
  <w:style w:type="character" w:customStyle="1" w:styleId="TtuloChar">
    <w:name w:val="Título Char"/>
    <w:basedOn w:val="Fontepargpadro"/>
    <w:link w:val="Ttulo"/>
    <w:rsid w:val="002E0A76"/>
    <w:rPr>
      <w:rFonts w:ascii="Bookman Old Style" w:eastAsia="Times New Roman" w:hAnsi="Bookman Old Style" w:cs="Times New Roman"/>
      <w:b/>
      <w:sz w:val="20"/>
      <w:szCs w:val="20"/>
      <w:lang w:val="x-none" w:eastAsia="pt-BR"/>
    </w:rPr>
  </w:style>
  <w:style w:type="character" w:styleId="MenoPendente">
    <w:name w:val="Unresolved Mention"/>
    <w:basedOn w:val="Fontepargpadro"/>
    <w:uiPriority w:val="99"/>
    <w:semiHidden/>
    <w:unhideWhenUsed/>
    <w:rsid w:val="00F563B5"/>
    <w:rPr>
      <w:color w:val="605E5C"/>
      <w:shd w:val="clear" w:color="auto" w:fill="E1DFDD"/>
    </w:rPr>
  </w:style>
  <w:style w:type="paragraph" w:customStyle="1" w:styleId="TpicoTR">
    <w:name w:val="Tópico TR"/>
    <w:basedOn w:val="Normal"/>
    <w:link w:val="TpicoTRChar"/>
    <w:qFormat/>
    <w:rsid w:val="00785BAB"/>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785BAB"/>
    <w:rPr>
      <w:rFonts w:ascii="Arial" w:hAnsi="Arial"/>
      <w:b/>
      <w:sz w:val="24"/>
    </w:rPr>
  </w:style>
  <w:style w:type="table" w:customStyle="1" w:styleId="TabeladeGrade4-nfase31">
    <w:name w:val="Tabela de Grade 4 - Ênfase 31"/>
    <w:basedOn w:val="Tabelanormal"/>
    <w:next w:val="TabeladeGrade4-nfase3"/>
    <w:uiPriority w:val="49"/>
    <w:rsid w:val="00785BAB"/>
    <w:pPr>
      <w:spacing w:after="0" w:line="240" w:lineRule="auto"/>
    </w:pPr>
    <w:rPr>
      <w:rFonts w:ascii="Calibri" w:eastAsia="Calibri" w:hAnsi="Calibri" w:cs="Times New Roman"/>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Grade4-nfase3">
    <w:name w:val="Grid Table 4 Accent 3"/>
    <w:basedOn w:val="Tabelanormal"/>
    <w:uiPriority w:val="49"/>
    <w:rsid w:val="00785BA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icitaca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pensas@douradina.ms.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mailto:dispensas@douradina.ms.gov.br" TargetMode="External"/><Relationship Id="rId4" Type="http://schemas.openxmlformats.org/officeDocument/2006/relationships/webSettings" Target="webSettings.xml"/><Relationship Id="rId9" Type="http://schemas.openxmlformats.org/officeDocument/2006/relationships/hyperlink" Target="https://pncp.gov.br/app/editais?q=&amp;status=recebendo_proposta&amp;pagina=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Prefeitura de Douradina-MS</cp:lastModifiedBy>
  <cp:revision>2</cp:revision>
  <cp:lastPrinted>2023-06-23T15:09:00Z</cp:lastPrinted>
  <dcterms:created xsi:type="dcterms:W3CDTF">2023-08-07T12:20:00Z</dcterms:created>
  <dcterms:modified xsi:type="dcterms:W3CDTF">2023-08-07T12:20:00Z</dcterms:modified>
</cp:coreProperties>
</file>