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540AB0D"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BC0B45">
        <w:rPr>
          <w:rFonts w:ascii="Arial" w:hAnsi="Arial" w:cs="Arial"/>
          <w:b/>
          <w:bCs/>
        </w:rPr>
        <w:t>66/2021</w:t>
      </w:r>
    </w:p>
    <w:p w14:paraId="3DBCD731" w14:textId="7C9BA46A"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BC0B45">
        <w:rPr>
          <w:rFonts w:ascii="Arial" w:hAnsi="Arial" w:cs="Arial"/>
          <w:b/>
          <w:bCs/>
        </w:rPr>
        <w:t>128/2021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752548B4" w:rsidR="00151CA2" w:rsidRPr="00C8109A"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C8109A" w:rsidRPr="00D41019">
        <w:rPr>
          <w:rFonts w:ascii="Arial" w:hAnsi="Arial" w:cs="Arial"/>
        </w:rPr>
        <w:t>Registro de preços objetivando futura e eventual aquisição de materia</w:t>
      </w:r>
      <w:r w:rsidR="002004AD">
        <w:rPr>
          <w:rFonts w:ascii="Arial" w:hAnsi="Arial" w:cs="Arial"/>
        </w:rPr>
        <w:t>is</w:t>
      </w:r>
      <w:r w:rsidR="00C8109A" w:rsidRPr="00D41019">
        <w:rPr>
          <w:rFonts w:ascii="Arial" w:hAnsi="Arial" w:cs="Arial"/>
        </w:rPr>
        <w:t xml:space="preserve"> elétrico</w:t>
      </w:r>
      <w:r w:rsidR="002004AD">
        <w:rPr>
          <w:rFonts w:ascii="Arial" w:hAnsi="Arial" w:cs="Arial"/>
        </w:rPr>
        <w:t>s</w:t>
      </w:r>
      <w:r w:rsidR="00C8109A" w:rsidRPr="00D41019">
        <w:rPr>
          <w:rFonts w:ascii="Arial" w:hAnsi="Arial" w:cs="Arial"/>
        </w:rPr>
        <w:t xml:space="preserve"> </w:t>
      </w:r>
      <w:r w:rsidR="00575156">
        <w:rPr>
          <w:rFonts w:ascii="Arial" w:hAnsi="Arial" w:cs="Arial"/>
        </w:rPr>
        <w:t>(luminária aberta e refletor led)</w:t>
      </w:r>
      <w:r w:rsidR="00C8109A" w:rsidRPr="00D41019">
        <w:rPr>
          <w:rFonts w:ascii="Arial" w:hAnsi="Arial" w:cs="Arial"/>
        </w:rPr>
        <w:t xml:space="preserve"> </w:t>
      </w:r>
      <w:r w:rsidR="00575156">
        <w:rPr>
          <w:rFonts w:ascii="Arial" w:hAnsi="Arial" w:cs="Arial"/>
        </w:rPr>
        <w:t>em atenção à</w:t>
      </w:r>
      <w:r w:rsidR="00C8109A" w:rsidRPr="00D41019">
        <w:rPr>
          <w:rFonts w:ascii="Arial" w:hAnsi="Arial" w:cs="Arial"/>
        </w:rPr>
        <w:t xml:space="preserve"> Secretaria Municipal de </w:t>
      </w:r>
      <w:r w:rsidR="00575156">
        <w:rPr>
          <w:rFonts w:ascii="Arial" w:hAnsi="Arial" w:cs="Arial"/>
        </w:rPr>
        <w:t xml:space="preserve">Administração e Finanças de </w:t>
      </w:r>
      <w:r w:rsidR="00C8109A" w:rsidRPr="00D41019">
        <w:rPr>
          <w:rFonts w:ascii="Arial" w:hAnsi="Arial" w:cs="Arial"/>
        </w:rPr>
        <w:t>Douradina MS, em conformidade com as descrições elencadas nos Anexos integrantes deste edital (</w:t>
      </w:r>
      <w:r w:rsidR="00C8109A" w:rsidRPr="00D41019">
        <w:rPr>
          <w:rFonts w:ascii="Arial" w:hAnsi="Arial" w:cs="Arial"/>
          <w:b/>
        </w:rPr>
        <w:t>Anexo I – Proposta de Preços / Anexo II – Termo de Referência</w:t>
      </w:r>
      <w:r w:rsidR="00C8109A" w:rsidRPr="00D41019">
        <w:rPr>
          <w:rFonts w:ascii="Arial" w:hAnsi="Arial" w:cs="Arial"/>
        </w:rPr>
        <w:t>)</w:t>
      </w:r>
      <w:r w:rsidR="00151CA2" w:rsidRPr="00DA15CB">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5B3D1107"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BC0B45">
        <w:rPr>
          <w:rFonts w:ascii="Arial" w:hAnsi="Arial" w:cs="Arial"/>
          <w:b/>
        </w:rPr>
        <w:t>27</w:t>
      </w:r>
      <w:r w:rsidRPr="00DA15CB">
        <w:rPr>
          <w:rFonts w:ascii="Arial" w:hAnsi="Arial" w:cs="Arial"/>
          <w:b/>
        </w:rPr>
        <w:t xml:space="preserve"> de </w:t>
      </w:r>
      <w:r w:rsidR="00BC0B45">
        <w:rPr>
          <w:rFonts w:ascii="Arial" w:hAnsi="Arial" w:cs="Arial"/>
          <w:b/>
        </w:rPr>
        <w:t>setembro</w:t>
      </w:r>
      <w:r w:rsidRPr="00DA15CB">
        <w:rPr>
          <w:rFonts w:ascii="Arial" w:hAnsi="Arial" w:cs="Arial"/>
          <w:b/>
        </w:rPr>
        <w:t xml:space="preserve"> de </w:t>
      </w:r>
      <w:r w:rsidR="000B2DA0">
        <w:rPr>
          <w:rFonts w:ascii="Arial" w:hAnsi="Arial" w:cs="Arial"/>
          <w:b/>
        </w:rPr>
        <w:t>2021</w:t>
      </w:r>
      <w:r w:rsidRPr="00DA15CB">
        <w:rPr>
          <w:rFonts w:ascii="Arial" w:hAnsi="Arial" w:cs="Arial"/>
          <w:b/>
        </w:rPr>
        <w:t xml:space="preserve"> às </w:t>
      </w:r>
      <w:r w:rsidR="00BC0B45">
        <w:rPr>
          <w:rFonts w:ascii="Arial" w:hAnsi="Arial" w:cs="Arial"/>
          <w:b/>
        </w:rPr>
        <w:t>08</w:t>
      </w:r>
      <w:r w:rsidRPr="00DA15CB">
        <w:rPr>
          <w:rFonts w:ascii="Arial" w:hAnsi="Arial" w:cs="Arial"/>
          <w:b/>
        </w:rPr>
        <w:t>h</w:t>
      </w:r>
      <w:r w:rsidR="00BC0B45">
        <w:rPr>
          <w:rFonts w:ascii="Arial" w:hAnsi="Arial" w:cs="Arial"/>
          <w:b/>
        </w:rPr>
        <w:t>00</w:t>
      </w:r>
      <w:r w:rsidRPr="00DA15CB">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72FD68B8"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BC0B45">
        <w:rPr>
          <w:rFonts w:ascii="Arial" w:hAnsi="Arial" w:cs="Arial"/>
          <w:b/>
          <w:bCs/>
        </w:rPr>
        <w:t>66/2021</w:t>
      </w:r>
    </w:p>
    <w:p w14:paraId="19A4A233" w14:textId="6ADF1E09"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BC0B45">
        <w:rPr>
          <w:rFonts w:ascii="Arial" w:hAnsi="Arial" w:cs="Arial"/>
          <w:b/>
          <w:bCs/>
        </w:rPr>
        <w:t>128/2021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59051887"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w:t>
      </w:r>
      <w:r w:rsidR="00BC0B45">
        <w:rPr>
          <w:rFonts w:ascii="Arial" w:hAnsi="Arial" w:cs="Arial"/>
        </w:rPr>
        <w:t>ira designada pela Portaria nº 107/2021, de 29</w:t>
      </w:r>
      <w:r w:rsidRPr="002A15CC">
        <w:rPr>
          <w:rFonts w:ascii="Arial" w:hAnsi="Arial" w:cs="Arial"/>
        </w:rPr>
        <w:t xml:space="preserve"> </w:t>
      </w:r>
      <w:r w:rsidR="00BC0B45">
        <w:rPr>
          <w:rFonts w:ascii="Arial" w:hAnsi="Arial" w:cs="Arial"/>
        </w:rPr>
        <w:t>julho</w:t>
      </w:r>
      <w:r w:rsidR="00757AAB">
        <w:rPr>
          <w:rFonts w:ascii="Arial" w:hAnsi="Arial" w:cs="Arial"/>
        </w:rPr>
        <w:t xml:space="preserve">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Pr="00DA15CB">
        <w:rPr>
          <w:rFonts w:ascii="Arial" w:hAnsi="Arial" w:cs="Arial"/>
          <w:b/>
        </w:rPr>
        <w:t xml:space="preserve">dia </w:t>
      </w:r>
      <w:r w:rsidR="00BC0B45">
        <w:rPr>
          <w:rFonts w:ascii="Arial" w:hAnsi="Arial" w:cs="Arial"/>
          <w:b/>
        </w:rPr>
        <w:t>27</w:t>
      </w:r>
      <w:r w:rsidR="007420CA">
        <w:rPr>
          <w:rFonts w:ascii="Arial" w:hAnsi="Arial" w:cs="Arial"/>
          <w:b/>
        </w:rPr>
        <w:t xml:space="preserve"> </w:t>
      </w:r>
      <w:r w:rsidRPr="00DA15CB">
        <w:rPr>
          <w:rFonts w:ascii="Arial" w:hAnsi="Arial" w:cs="Arial"/>
          <w:b/>
        </w:rPr>
        <w:t xml:space="preserve">de </w:t>
      </w:r>
      <w:r w:rsidR="00BC0B45">
        <w:rPr>
          <w:rFonts w:ascii="Arial" w:hAnsi="Arial" w:cs="Arial"/>
          <w:b/>
        </w:rPr>
        <w:t>setembro</w:t>
      </w:r>
      <w:r w:rsidRPr="00DA15CB">
        <w:rPr>
          <w:rFonts w:ascii="Arial" w:hAnsi="Arial" w:cs="Arial"/>
          <w:b/>
        </w:rPr>
        <w:t xml:space="preserve"> de </w:t>
      </w:r>
      <w:r w:rsidR="000B2DA0">
        <w:rPr>
          <w:rFonts w:ascii="Arial" w:hAnsi="Arial" w:cs="Arial"/>
          <w:b/>
        </w:rPr>
        <w:t>2021</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BC0B45">
        <w:rPr>
          <w:rFonts w:ascii="Arial" w:hAnsi="Arial" w:cs="Arial"/>
          <w:b/>
        </w:rPr>
        <w:t>08</w:t>
      </w:r>
      <w:r w:rsidR="009F12A9" w:rsidRPr="00DA15CB">
        <w:rPr>
          <w:rFonts w:ascii="Arial" w:hAnsi="Arial" w:cs="Arial"/>
          <w:b/>
        </w:rPr>
        <w:t>h</w:t>
      </w:r>
      <w:r w:rsidR="00BC0B45">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BC0B45">
        <w:rPr>
          <w:rFonts w:ascii="Arial" w:hAnsi="Arial" w:cs="Arial"/>
        </w:rPr>
        <w:t>128</w:t>
      </w:r>
      <w:r w:rsidR="007420CA">
        <w:rPr>
          <w:rFonts w:ascii="Arial" w:hAnsi="Arial" w:cs="Arial"/>
        </w:rPr>
        <w:t>/</w:t>
      </w:r>
      <w:r w:rsidR="00BC0B45">
        <w:rPr>
          <w:rFonts w:ascii="Arial" w:hAnsi="Arial" w:cs="Arial"/>
        </w:rPr>
        <w:t>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CA65841" w14:textId="3098DAF8" w:rsidR="00C8109A" w:rsidRPr="00C8109A" w:rsidRDefault="001F029D" w:rsidP="00C8109A">
      <w:pPr>
        <w:jc w:val="both"/>
        <w:rPr>
          <w:rFonts w:ascii="Arial" w:hAnsi="Arial" w:cs="Arial"/>
        </w:rPr>
      </w:pPr>
      <w:r w:rsidRPr="002A15CC">
        <w:rPr>
          <w:rFonts w:ascii="Arial" w:hAnsi="Arial" w:cs="Arial"/>
        </w:rPr>
        <w:t xml:space="preserve">1.1. </w:t>
      </w:r>
      <w:r w:rsidR="00C8109A" w:rsidRPr="002A15CC">
        <w:rPr>
          <w:rFonts w:ascii="Arial" w:hAnsi="Arial" w:cs="Arial"/>
          <w:b/>
          <w:u w:val="single"/>
        </w:rPr>
        <w:t>OBJETO</w:t>
      </w:r>
      <w:r w:rsidR="00C8109A" w:rsidRPr="002A15CC">
        <w:rPr>
          <w:rFonts w:ascii="Arial" w:hAnsi="Arial" w:cs="Arial"/>
          <w:b/>
        </w:rPr>
        <w:t xml:space="preserve">: </w:t>
      </w:r>
      <w:r w:rsidR="001A5FDF" w:rsidRPr="00D41019">
        <w:rPr>
          <w:rFonts w:ascii="Arial" w:hAnsi="Arial" w:cs="Arial"/>
        </w:rPr>
        <w:t xml:space="preserve">Registro de preços objetivando futura e eventual aquisição de material elétrico </w:t>
      </w:r>
      <w:r w:rsidR="001A5FDF">
        <w:rPr>
          <w:rFonts w:ascii="Arial" w:hAnsi="Arial" w:cs="Arial"/>
        </w:rPr>
        <w:t>(luminária aberta e refletor led)</w:t>
      </w:r>
      <w:r w:rsidR="001A5FDF" w:rsidRPr="00D41019">
        <w:rPr>
          <w:rFonts w:ascii="Arial" w:hAnsi="Arial" w:cs="Arial"/>
        </w:rPr>
        <w:t xml:space="preserve"> </w:t>
      </w:r>
      <w:r w:rsidR="001A5FDF">
        <w:rPr>
          <w:rFonts w:ascii="Arial" w:hAnsi="Arial" w:cs="Arial"/>
        </w:rPr>
        <w:t>em atenção à</w:t>
      </w:r>
      <w:r w:rsidR="001A5FDF" w:rsidRPr="00D41019">
        <w:rPr>
          <w:rFonts w:ascii="Arial" w:hAnsi="Arial" w:cs="Arial"/>
        </w:rPr>
        <w:t xml:space="preserve"> Secretaria Municipal de </w:t>
      </w:r>
      <w:r w:rsidR="001A5FDF">
        <w:rPr>
          <w:rFonts w:ascii="Arial" w:hAnsi="Arial" w:cs="Arial"/>
        </w:rPr>
        <w:t xml:space="preserve">Administração e Finanças de </w:t>
      </w:r>
      <w:r w:rsidR="001A5FDF" w:rsidRPr="00D41019">
        <w:rPr>
          <w:rFonts w:ascii="Arial" w:hAnsi="Arial" w:cs="Arial"/>
        </w:rPr>
        <w:t>Douradina MS, em conformidade com as descrições elencadas nos Anexos integrantes deste edital (</w:t>
      </w:r>
      <w:r w:rsidR="001A5FDF" w:rsidRPr="00D41019">
        <w:rPr>
          <w:rFonts w:ascii="Arial" w:hAnsi="Arial" w:cs="Arial"/>
          <w:b/>
        </w:rPr>
        <w:t>Anexo I – Proposta de Preços / Anexo II – Termo de Referência</w:t>
      </w:r>
      <w:r w:rsidR="001A5FDF" w:rsidRPr="00D41019">
        <w:rPr>
          <w:rFonts w:ascii="Arial" w:hAnsi="Arial" w:cs="Arial"/>
        </w:rPr>
        <w:t>)</w:t>
      </w:r>
    </w:p>
    <w:p w14:paraId="1B57EB3D" w14:textId="3A280721"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671EF34F" w:rsidR="000B2DA0" w:rsidRPr="00A60571"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1A5FDF">
        <w:rPr>
          <w:rFonts w:ascii="Arial" w:hAnsi="Arial" w:cs="Arial"/>
          <w:b/>
          <w:lang w:eastAsia="en-US"/>
        </w:rPr>
        <w:t>31.991,66</w:t>
      </w:r>
      <w:r w:rsidRPr="00A60571">
        <w:rPr>
          <w:rFonts w:ascii="Arial" w:hAnsi="Arial" w:cs="Arial"/>
          <w:b/>
          <w:lang w:eastAsia="en-US"/>
        </w:rPr>
        <w:t xml:space="preserve"> (</w:t>
      </w:r>
      <w:r w:rsidR="001A5FDF">
        <w:rPr>
          <w:rFonts w:ascii="Arial" w:hAnsi="Arial" w:cs="Arial"/>
          <w:b/>
          <w:lang w:eastAsia="en-US"/>
        </w:rPr>
        <w:t>trinta e um mil novecentos e noventa e um reais e sessenta e seis centavos</w:t>
      </w:r>
      <w:r w:rsidRPr="00A60571">
        <w:rPr>
          <w:rFonts w:ascii="Arial" w:hAnsi="Arial" w:cs="Arial"/>
          <w:b/>
          <w:lang w:eastAsia="en-US"/>
        </w:rPr>
        <w:t>)</w:t>
      </w:r>
      <w:r>
        <w:rPr>
          <w:rFonts w:ascii="Arial" w:hAnsi="Arial" w:cs="Arial"/>
          <w:b/>
          <w:lang w:eastAsia="en-US"/>
        </w:rPr>
        <w:t>.</w:t>
      </w:r>
      <w:r w:rsidRPr="00A60571">
        <w:rPr>
          <w:rFonts w:ascii="Arial" w:hAnsi="Arial" w:cs="Arial"/>
          <w:b/>
          <w:bCs/>
        </w:rPr>
        <w:t xml:space="preserve"> </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5ABAD5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BC0B45">
        <w:rPr>
          <w:rFonts w:ascii="Arial" w:hAnsi="Arial" w:cs="Arial"/>
          <w:b/>
        </w:rPr>
        <w:t>66/2021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2255953"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BC0B45">
        <w:rPr>
          <w:rFonts w:ascii="Arial" w:hAnsi="Arial" w:cs="Arial"/>
          <w:b/>
        </w:rPr>
        <w:t>66/2021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E587D1F"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BC0B45">
        <w:rPr>
          <w:rFonts w:cs="Arial"/>
          <w:szCs w:val="24"/>
        </w:rPr>
        <w:t>01</w:t>
      </w:r>
      <w:r w:rsidRPr="002A15CC">
        <w:rPr>
          <w:rFonts w:cs="Arial"/>
          <w:szCs w:val="24"/>
        </w:rPr>
        <w:t xml:space="preserve"> de </w:t>
      </w:r>
      <w:r w:rsidR="00BC0B45">
        <w:rPr>
          <w:rFonts w:cs="Arial"/>
          <w:szCs w:val="24"/>
        </w:rPr>
        <w:t>setembro</w:t>
      </w:r>
      <w:r w:rsidR="007420CA">
        <w:rPr>
          <w:rFonts w:cs="Arial"/>
          <w:szCs w:val="24"/>
        </w:rPr>
        <w:t xml:space="preserve"> </w:t>
      </w:r>
      <w:r w:rsidRPr="002A15CC">
        <w:rPr>
          <w:rFonts w:cs="Arial"/>
          <w:szCs w:val="24"/>
        </w:rPr>
        <w:t xml:space="preserve">de </w:t>
      </w:r>
      <w:r w:rsidR="000B2DA0">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16E47A96" w:rsidR="00062850" w:rsidRPr="002A15CC" w:rsidRDefault="005638A9" w:rsidP="00062850">
      <w:pPr>
        <w:pStyle w:val="Corpodetexto"/>
        <w:spacing w:after="0"/>
        <w:jc w:val="center"/>
        <w:rPr>
          <w:rFonts w:cs="Arial"/>
          <w:b/>
          <w:szCs w:val="24"/>
        </w:rPr>
      </w:pPr>
      <w:r>
        <w:rPr>
          <w:rFonts w:cs="Arial"/>
          <w:b/>
          <w:szCs w:val="24"/>
        </w:rPr>
        <w:t xml:space="preserve">Luciana Costa Orejana </w:t>
      </w:r>
      <w:bookmarkStart w:id="6" w:name="_GoBack"/>
      <w:bookmarkEnd w:id="6"/>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59425D18"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7420CA">
        <w:rPr>
          <w:rFonts w:ascii="Arial" w:hAnsi="Arial" w:cs="Arial"/>
          <w:b/>
        </w:rPr>
        <w:t>XX/XXXX</w:t>
      </w:r>
    </w:p>
    <w:p w14:paraId="4D65DF09" w14:textId="41B5FB13"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BC0B45">
        <w:rPr>
          <w:rFonts w:ascii="Arial" w:hAnsi="Arial" w:cs="Arial"/>
          <w:b/>
        </w:rPr>
        <w:t>27/09/2021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BC0B45">
        <w:rPr>
          <w:rFonts w:ascii="Arial" w:hAnsi="Arial" w:cs="Arial"/>
          <w:b/>
        </w:rPr>
        <w:t>08</w:t>
      </w:r>
      <w:r w:rsidR="007420CA">
        <w:rPr>
          <w:rFonts w:ascii="Arial" w:hAnsi="Arial" w:cs="Arial"/>
          <w:b/>
        </w:rPr>
        <w:t>:</w:t>
      </w:r>
      <w:r w:rsidR="00BC0B45">
        <w:rPr>
          <w:rFonts w:ascii="Arial" w:hAnsi="Arial" w:cs="Arial"/>
          <w:b/>
        </w:rPr>
        <w:t>00</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1D24BD95" w14:textId="60CB22A6" w:rsidR="00C8109A" w:rsidRPr="00440505" w:rsidRDefault="00490654" w:rsidP="00C8109A">
      <w:pPr>
        <w:jc w:val="both"/>
        <w:rPr>
          <w:rFonts w:ascii="Arial" w:hAnsi="Arial" w:cs="Arial"/>
          <w:b/>
        </w:rPr>
      </w:pPr>
      <w:r w:rsidRPr="00DA15CB">
        <w:rPr>
          <w:rFonts w:ascii="Arial" w:hAnsi="Arial" w:cs="Arial"/>
        </w:rPr>
        <w:t xml:space="preserve">OBJETO: </w:t>
      </w:r>
      <w:r w:rsidR="00440505" w:rsidRPr="00440505">
        <w:rPr>
          <w:rFonts w:ascii="Arial" w:hAnsi="Arial" w:cs="Arial"/>
          <w:b/>
        </w:rPr>
        <w:t>REGISTRO DE PREÇOS OBJETIVANDO FUTURA E EVENTUAL AQUISIÇÃO DE MATERIAL ELÉTRICO (LUMINÁRIA ABERTA E REFLETOR LED) EM ATENÇÃO À SECRETARIA MUNICIPAL DE ADMINISTRAÇÃO E FINANÇAS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BC0B45" w14:paraId="18657175" w14:textId="77777777" w:rsidTr="00106AAA">
        <w:trPr>
          <w:trHeight w:val="241"/>
        </w:trPr>
        <w:tc>
          <w:tcPr>
            <w:tcW w:w="1129" w:type="dxa"/>
            <w:vMerge w:val="restart"/>
            <w:shd w:val="clear" w:color="auto" w:fill="CCCCCC"/>
            <w:vAlign w:val="center"/>
          </w:tcPr>
          <w:p w14:paraId="74DB0E80" w14:textId="77777777" w:rsidR="00D032DD" w:rsidRPr="00BC0B45" w:rsidRDefault="00D032DD" w:rsidP="00C656CD">
            <w:pPr>
              <w:pStyle w:val="Ttulo5"/>
              <w:spacing w:before="0" w:after="0"/>
              <w:ind w:left="170" w:hanging="1"/>
              <w:jc w:val="center"/>
              <w:rPr>
                <w:rFonts w:ascii="Arial" w:hAnsi="Arial" w:cs="Arial"/>
                <w:i w:val="0"/>
                <w:sz w:val="20"/>
                <w:szCs w:val="20"/>
              </w:rPr>
            </w:pPr>
            <w:bookmarkStart w:id="7" w:name="_Hlk3272459"/>
            <w:r w:rsidRPr="00BC0B45">
              <w:rPr>
                <w:rFonts w:ascii="Arial" w:hAnsi="Arial" w:cs="Arial"/>
                <w:i w:val="0"/>
                <w:sz w:val="20"/>
                <w:szCs w:val="20"/>
              </w:rPr>
              <w:t>ITEM</w:t>
            </w:r>
          </w:p>
        </w:tc>
        <w:tc>
          <w:tcPr>
            <w:tcW w:w="1134" w:type="dxa"/>
            <w:vMerge w:val="restart"/>
            <w:shd w:val="clear" w:color="auto" w:fill="CCCCCC"/>
            <w:vAlign w:val="center"/>
          </w:tcPr>
          <w:p w14:paraId="12C847B4" w14:textId="77777777" w:rsidR="00D032DD" w:rsidRPr="00BC0B45" w:rsidRDefault="00D032DD" w:rsidP="007957C8">
            <w:pPr>
              <w:pStyle w:val="Ttulo5"/>
              <w:spacing w:before="0" w:after="0"/>
              <w:jc w:val="center"/>
              <w:rPr>
                <w:rFonts w:ascii="Arial" w:hAnsi="Arial" w:cs="Arial"/>
                <w:i w:val="0"/>
                <w:sz w:val="20"/>
                <w:szCs w:val="20"/>
              </w:rPr>
            </w:pPr>
            <w:r w:rsidRPr="00BC0B45">
              <w:rPr>
                <w:rFonts w:ascii="Arial" w:hAnsi="Arial" w:cs="Arial"/>
                <w:i w:val="0"/>
                <w:sz w:val="20"/>
                <w:szCs w:val="20"/>
              </w:rPr>
              <w:t>CÓDIGO</w:t>
            </w:r>
          </w:p>
        </w:tc>
        <w:tc>
          <w:tcPr>
            <w:tcW w:w="5103" w:type="dxa"/>
            <w:vMerge w:val="restart"/>
            <w:shd w:val="clear" w:color="auto" w:fill="CCCCCC"/>
            <w:vAlign w:val="center"/>
          </w:tcPr>
          <w:p w14:paraId="287379F7" w14:textId="17B9D0E6" w:rsidR="00D032DD" w:rsidRPr="00BC0B45" w:rsidRDefault="00D032DD" w:rsidP="007957C8">
            <w:pPr>
              <w:pStyle w:val="Ttulo5"/>
              <w:spacing w:before="0" w:after="0"/>
              <w:jc w:val="center"/>
              <w:rPr>
                <w:rFonts w:ascii="Arial" w:hAnsi="Arial" w:cs="Arial"/>
                <w:bCs w:val="0"/>
                <w:i w:val="0"/>
                <w:iCs w:val="0"/>
                <w:sz w:val="20"/>
                <w:szCs w:val="20"/>
              </w:rPr>
            </w:pPr>
            <w:r w:rsidRPr="00BC0B45">
              <w:rPr>
                <w:rFonts w:ascii="Arial" w:hAnsi="Arial" w:cs="Arial"/>
                <w:bCs w:val="0"/>
                <w:i w:val="0"/>
                <w:iCs w:val="0"/>
                <w:sz w:val="20"/>
                <w:szCs w:val="20"/>
              </w:rPr>
              <w:t>ESPECIFICAÇÃO</w:t>
            </w:r>
          </w:p>
          <w:p w14:paraId="711ACDB2" w14:textId="77777777" w:rsidR="00D032DD" w:rsidRPr="00BC0B45" w:rsidRDefault="00D032DD" w:rsidP="007957C8">
            <w:pPr>
              <w:jc w:val="center"/>
              <w:rPr>
                <w:rFonts w:ascii="Arial" w:hAnsi="Arial" w:cs="Arial"/>
                <w:b/>
                <w:sz w:val="20"/>
                <w:szCs w:val="20"/>
              </w:rPr>
            </w:pPr>
            <w:r w:rsidRPr="00BC0B45">
              <w:rPr>
                <w:rFonts w:ascii="Arial" w:hAnsi="Arial" w:cs="Arial"/>
                <w:b/>
                <w:sz w:val="20"/>
                <w:szCs w:val="20"/>
              </w:rPr>
              <w:t>DESCRIÇÃO DO PRODUTO</w:t>
            </w:r>
          </w:p>
        </w:tc>
        <w:tc>
          <w:tcPr>
            <w:tcW w:w="1134" w:type="dxa"/>
            <w:vMerge w:val="restart"/>
            <w:shd w:val="clear" w:color="auto" w:fill="CCCCCC"/>
            <w:vAlign w:val="center"/>
          </w:tcPr>
          <w:p w14:paraId="2C52251E" w14:textId="77777777" w:rsidR="00D032DD" w:rsidRPr="00BC0B45" w:rsidRDefault="00D032DD" w:rsidP="007957C8">
            <w:pPr>
              <w:autoSpaceDE w:val="0"/>
              <w:autoSpaceDN w:val="0"/>
              <w:adjustRightInd w:val="0"/>
              <w:jc w:val="center"/>
              <w:rPr>
                <w:rFonts w:ascii="Arial" w:hAnsi="Arial" w:cs="Arial"/>
                <w:b/>
                <w:bCs/>
                <w:iCs/>
                <w:sz w:val="20"/>
                <w:szCs w:val="20"/>
              </w:rPr>
            </w:pPr>
            <w:r w:rsidRPr="00BC0B45">
              <w:rPr>
                <w:rFonts w:ascii="Arial" w:hAnsi="Arial" w:cs="Arial"/>
                <w:b/>
                <w:bCs/>
                <w:iCs/>
                <w:sz w:val="20"/>
                <w:szCs w:val="20"/>
              </w:rPr>
              <w:t>UN.</w:t>
            </w:r>
          </w:p>
        </w:tc>
        <w:tc>
          <w:tcPr>
            <w:tcW w:w="992" w:type="dxa"/>
            <w:vMerge w:val="restart"/>
            <w:shd w:val="clear" w:color="auto" w:fill="CCCCCC"/>
            <w:vAlign w:val="center"/>
          </w:tcPr>
          <w:p w14:paraId="6666C8B0" w14:textId="77777777" w:rsidR="00D032DD" w:rsidRPr="00BC0B45" w:rsidRDefault="00D032DD" w:rsidP="007957C8">
            <w:pPr>
              <w:autoSpaceDE w:val="0"/>
              <w:autoSpaceDN w:val="0"/>
              <w:adjustRightInd w:val="0"/>
              <w:jc w:val="center"/>
              <w:rPr>
                <w:rFonts w:ascii="Arial" w:hAnsi="Arial" w:cs="Arial"/>
                <w:b/>
                <w:bCs/>
                <w:iCs/>
                <w:sz w:val="20"/>
                <w:szCs w:val="20"/>
              </w:rPr>
            </w:pPr>
            <w:r w:rsidRPr="00BC0B45">
              <w:rPr>
                <w:rFonts w:ascii="Arial" w:hAnsi="Arial" w:cs="Arial"/>
                <w:b/>
                <w:bCs/>
                <w:iCs/>
                <w:sz w:val="20"/>
                <w:szCs w:val="20"/>
              </w:rPr>
              <w:t>QUANT</w:t>
            </w:r>
          </w:p>
        </w:tc>
        <w:tc>
          <w:tcPr>
            <w:tcW w:w="1422" w:type="dxa"/>
            <w:vMerge w:val="restart"/>
            <w:shd w:val="clear" w:color="auto" w:fill="CCCCCC"/>
            <w:vAlign w:val="center"/>
          </w:tcPr>
          <w:p w14:paraId="102DEB25" w14:textId="77777777" w:rsidR="00D032DD" w:rsidRPr="00BC0B45" w:rsidRDefault="00D032DD" w:rsidP="007957C8">
            <w:pPr>
              <w:autoSpaceDE w:val="0"/>
              <w:autoSpaceDN w:val="0"/>
              <w:adjustRightInd w:val="0"/>
              <w:jc w:val="center"/>
              <w:rPr>
                <w:rFonts w:ascii="Arial" w:hAnsi="Arial" w:cs="Arial"/>
                <w:b/>
                <w:bCs/>
                <w:iCs/>
                <w:sz w:val="20"/>
                <w:szCs w:val="20"/>
              </w:rPr>
            </w:pPr>
            <w:r w:rsidRPr="00BC0B45">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BC0B45" w:rsidRDefault="00D032DD" w:rsidP="007957C8">
            <w:pPr>
              <w:pStyle w:val="Ttulo5"/>
              <w:spacing w:before="0" w:after="0"/>
              <w:jc w:val="center"/>
              <w:rPr>
                <w:rFonts w:ascii="Arial" w:hAnsi="Arial" w:cs="Arial"/>
                <w:bCs w:val="0"/>
                <w:i w:val="0"/>
                <w:iCs w:val="0"/>
                <w:sz w:val="20"/>
                <w:szCs w:val="20"/>
                <w:lang w:val="pt-PT"/>
              </w:rPr>
            </w:pPr>
            <w:r w:rsidRPr="00BC0B45">
              <w:rPr>
                <w:rFonts w:ascii="Arial" w:hAnsi="Arial" w:cs="Arial"/>
                <w:bCs w:val="0"/>
                <w:i w:val="0"/>
                <w:iCs w:val="0"/>
                <w:sz w:val="20"/>
                <w:szCs w:val="20"/>
                <w:lang w:val="pt-PT"/>
              </w:rPr>
              <w:t>VALORES</w:t>
            </w:r>
          </w:p>
        </w:tc>
      </w:tr>
      <w:tr w:rsidR="00E25471" w:rsidRPr="00BC0B45" w14:paraId="6665080A" w14:textId="77777777" w:rsidTr="00106AAA">
        <w:trPr>
          <w:trHeight w:val="436"/>
        </w:trPr>
        <w:tc>
          <w:tcPr>
            <w:tcW w:w="1129" w:type="dxa"/>
            <w:vMerge/>
            <w:vAlign w:val="center"/>
          </w:tcPr>
          <w:p w14:paraId="06BE45D6" w14:textId="77777777" w:rsidR="00D032DD" w:rsidRPr="00BC0B45" w:rsidRDefault="00D032DD" w:rsidP="00C656CD">
            <w:pPr>
              <w:pStyle w:val="PargrafodaLista"/>
              <w:numPr>
                <w:ilvl w:val="0"/>
                <w:numId w:val="6"/>
              </w:numPr>
              <w:autoSpaceDE w:val="0"/>
              <w:autoSpaceDN w:val="0"/>
              <w:adjustRightInd w:val="0"/>
              <w:ind w:left="0"/>
              <w:jc w:val="center"/>
              <w:rPr>
                <w:rFonts w:ascii="Arial" w:hAnsi="Arial" w:cs="Arial"/>
              </w:rPr>
            </w:pPr>
          </w:p>
        </w:tc>
        <w:tc>
          <w:tcPr>
            <w:tcW w:w="1134" w:type="dxa"/>
            <w:vMerge/>
            <w:vAlign w:val="center"/>
          </w:tcPr>
          <w:p w14:paraId="4C89DC49" w14:textId="77777777" w:rsidR="00D032DD" w:rsidRPr="00BC0B45" w:rsidRDefault="00D032DD" w:rsidP="007957C8">
            <w:pPr>
              <w:autoSpaceDE w:val="0"/>
              <w:autoSpaceDN w:val="0"/>
              <w:adjustRightInd w:val="0"/>
              <w:jc w:val="center"/>
              <w:rPr>
                <w:rFonts w:ascii="Arial" w:hAnsi="Arial" w:cs="Arial"/>
                <w:sz w:val="20"/>
                <w:szCs w:val="20"/>
              </w:rPr>
            </w:pPr>
          </w:p>
        </w:tc>
        <w:tc>
          <w:tcPr>
            <w:tcW w:w="5103" w:type="dxa"/>
            <w:vMerge/>
            <w:vAlign w:val="center"/>
          </w:tcPr>
          <w:p w14:paraId="5FD4C98A" w14:textId="77777777" w:rsidR="00D032DD" w:rsidRPr="00BC0B45" w:rsidRDefault="00D032DD" w:rsidP="007957C8">
            <w:pPr>
              <w:autoSpaceDE w:val="0"/>
              <w:autoSpaceDN w:val="0"/>
              <w:adjustRightInd w:val="0"/>
              <w:jc w:val="both"/>
              <w:rPr>
                <w:rFonts w:ascii="Arial" w:hAnsi="Arial" w:cs="Arial"/>
                <w:sz w:val="20"/>
                <w:szCs w:val="20"/>
              </w:rPr>
            </w:pPr>
          </w:p>
        </w:tc>
        <w:tc>
          <w:tcPr>
            <w:tcW w:w="1134" w:type="dxa"/>
            <w:vMerge/>
            <w:vAlign w:val="center"/>
          </w:tcPr>
          <w:p w14:paraId="014497FE" w14:textId="77777777" w:rsidR="00D032DD" w:rsidRPr="00BC0B45" w:rsidRDefault="00D032DD" w:rsidP="007957C8">
            <w:pPr>
              <w:jc w:val="both"/>
              <w:rPr>
                <w:rFonts w:ascii="Arial" w:hAnsi="Arial" w:cs="Arial"/>
                <w:sz w:val="20"/>
                <w:szCs w:val="20"/>
                <w:lang w:val="pt-PT"/>
              </w:rPr>
            </w:pPr>
          </w:p>
        </w:tc>
        <w:tc>
          <w:tcPr>
            <w:tcW w:w="992" w:type="dxa"/>
            <w:vMerge/>
            <w:vAlign w:val="center"/>
          </w:tcPr>
          <w:p w14:paraId="3F878B1E" w14:textId="77777777" w:rsidR="00D032DD" w:rsidRPr="00BC0B45" w:rsidRDefault="00D032DD" w:rsidP="007957C8">
            <w:pPr>
              <w:jc w:val="both"/>
              <w:rPr>
                <w:rFonts w:ascii="Arial" w:hAnsi="Arial" w:cs="Arial"/>
                <w:sz w:val="20"/>
                <w:szCs w:val="20"/>
                <w:lang w:val="pt-PT"/>
              </w:rPr>
            </w:pPr>
          </w:p>
        </w:tc>
        <w:tc>
          <w:tcPr>
            <w:tcW w:w="1422" w:type="dxa"/>
            <w:vMerge/>
            <w:vAlign w:val="center"/>
          </w:tcPr>
          <w:p w14:paraId="4DF0DF4E" w14:textId="77777777" w:rsidR="00D032DD" w:rsidRPr="00BC0B45"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BC0B45" w:rsidRDefault="00D032DD" w:rsidP="007957C8">
            <w:pPr>
              <w:autoSpaceDE w:val="0"/>
              <w:autoSpaceDN w:val="0"/>
              <w:adjustRightInd w:val="0"/>
              <w:jc w:val="center"/>
              <w:rPr>
                <w:rFonts w:ascii="Arial" w:hAnsi="Arial" w:cs="Arial"/>
                <w:b/>
                <w:iCs/>
                <w:sz w:val="20"/>
                <w:szCs w:val="20"/>
                <w:lang w:val="pt-PT"/>
              </w:rPr>
            </w:pPr>
            <w:r w:rsidRPr="00BC0B45">
              <w:rPr>
                <w:rFonts w:ascii="Arial" w:hAnsi="Arial" w:cs="Arial"/>
                <w:b/>
                <w:iCs/>
                <w:sz w:val="20"/>
                <w:szCs w:val="20"/>
                <w:lang w:val="pt-PT"/>
              </w:rPr>
              <w:t>UNIT</w:t>
            </w:r>
          </w:p>
        </w:tc>
        <w:tc>
          <w:tcPr>
            <w:tcW w:w="1559" w:type="dxa"/>
            <w:shd w:val="clear" w:color="auto" w:fill="CCCCCC"/>
            <w:vAlign w:val="center"/>
          </w:tcPr>
          <w:p w14:paraId="01B70C71" w14:textId="77777777" w:rsidR="00D032DD" w:rsidRPr="00BC0B45" w:rsidRDefault="00D032DD" w:rsidP="007957C8">
            <w:pPr>
              <w:jc w:val="center"/>
              <w:rPr>
                <w:rFonts w:ascii="Arial" w:hAnsi="Arial" w:cs="Arial"/>
                <w:b/>
                <w:iCs/>
                <w:sz w:val="20"/>
                <w:szCs w:val="20"/>
                <w:lang w:val="pt-PT"/>
              </w:rPr>
            </w:pPr>
            <w:r w:rsidRPr="00BC0B45">
              <w:rPr>
                <w:rFonts w:ascii="Arial" w:hAnsi="Arial" w:cs="Arial"/>
                <w:b/>
                <w:iCs/>
                <w:sz w:val="20"/>
                <w:szCs w:val="20"/>
                <w:lang w:val="pt-PT"/>
              </w:rPr>
              <w:t>TOTAL</w:t>
            </w:r>
          </w:p>
        </w:tc>
      </w:tr>
      <w:tr w:rsidR="008E5127" w:rsidRPr="00BC0B45" w14:paraId="361E4A53" w14:textId="77777777" w:rsidTr="00106AAA">
        <w:tblPrEx>
          <w:tblCellMar>
            <w:left w:w="108" w:type="dxa"/>
            <w:right w:w="108" w:type="dxa"/>
          </w:tblCellMar>
        </w:tblPrEx>
        <w:trPr>
          <w:trHeight w:val="412"/>
        </w:trPr>
        <w:tc>
          <w:tcPr>
            <w:tcW w:w="1129" w:type="dxa"/>
            <w:vAlign w:val="center"/>
          </w:tcPr>
          <w:p w14:paraId="4CF2624B" w14:textId="27BDC6C2" w:rsidR="008E5127" w:rsidRPr="00BC0B45" w:rsidRDefault="009A7EC7" w:rsidP="009A7EC7">
            <w:pPr>
              <w:pStyle w:val="PargrafodaLista"/>
              <w:autoSpaceDE w:val="0"/>
              <w:autoSpaceDN w:val="0"/>
              <w:adjustRightInd w:val="0"/>
              <w:ind w:left="0"/>
              <w:rPr>
                <w:rFonts w:ascii="Arial" w:hAnsi="Arial" w:cs="Arial"/>
                <w:bCs/>
                <w:iCs/>
              </w:rPr>
            </w:pPr>
            <w:r w:rsidRPr="00BC0B45">
              <w:rPr>
                <w:rFonts w:ascii="Arial" w:hAnsi="Arial" w:cs="Arial"/>
                <w:bCs/>
                <w:iCs/>
              </w:rPr>
              <w:t>1</w:t>
            </w:r>
          </w:p>
        </w:tc>
        <w:tc>
          <w:tcPr>
            <w:tcW w:w="1134" w:type="dxa"/>
            <w:shd w:val="clear" w:color="auto" w:fill="auto"/>
            <w:noWrap/>
          </w:tcPr>
          <w:p w14:paraId="09B1AEFE" w14:textId="62C536C2" w:rsidR="008E5127" w:rsidRPr="00BC0B45" w:rsidRDefault="009A7EC7" w:rsidP="008E5127">
            <w:pPr>
              <w:autoSpaceDE w:val="0"/>
              <w:autoSpaceDN w:val="0"/>
              <w:adjustRightInd w:val="0"/>
              <w:jc w:val="center"/>
              <w:rPr>
                <w:rFonts w:ascii="Arial" w:hAnsi="Arial" w:cs="Arial"/>
                <w:bCs/>
                <w:iCs/>
                <w:sz w:val="20"/>
                <w:szCs w:val="20"/>
              </w:rPr>
            </w:pPr>
            <w:r w:rsidRPr="00BC0B45">
              <w:rPr>
                <w:rFonts w:ascii="Arial" w:hAnsi="Arial" w:cs="Arial"/>
                <w:bCs/>
                <w:iCs/>
                <w:sz w:val="20"/>
                <w:szCs w:val="20"/>
              </w:rPr>
              <w:t>18022</w:t>
            </w:r>
          </w:p>
        </w:tc>
        <w:tc>
          <w:tcPr>
            <w:tcW w:w="5103" w:type="dxa"/>
            <w:shd w:val="clear" w:color="auto" w:fill="auto"/>
          </w:tcPr>
          <w:p w14:paraId="0092EE4A" w14:textId="09730274" w:rsidR="008E5127" w:rsidRPr="00BC0B45" w:rsidRDefault="009A7EC7" w:rsidP="008E5127">
            <w:pPr>
              <w:jc w:val="both"/>
              <w:rPr>
                <w:rFonts w:ascii="Arial" w:hAnsi="Arial" w:cs="Arial"/>
                <w:sz w:val="20"/>
                <w:szCs w:val="20"/>
              </w:rPr>
            </w:pPr>
            <w:r w:rsidRPr="00BC0B45">
              <w:rPr>
                <w:rFonts w:ascii="Arial" w:hAnsi="Arial" w:cs="Arial"/>
                <w:sz w:val="20"/>
                <w:szCs w:val="20"/>
              </w:rPr>
              <w:t>LUMINARIA ABERTA (TIPO CAPACETE) PARA BRAÇO DE 25MM E COM SOQUETE E-27.</w:t>
            </w:r>
          </w:p>
        </w:tc>
        <w:tc>
          <w:tcPr>
            <w:tcW w:w="1134" w:type="dxa"/>
            <w:shd w:val="clear" w:color="auto" w:fill="auto"/>
          </w:tcPr>
          <w:p w14:paraId="1FCC4036" w14:textId="20321EEC" w:rsidR="008E5127" w:rsidRPr="00BC0B45" w:rsidRDefault="009A7EC7" w:rsidP="008E5127">
            <w:pPr>
              <w:autoSpaceDE w:val="0"/>
              <w:autoSpaceDN w:val="0"/>
              <w:adjustRightInd w:val="0"/>
              <w:jc w:val="center"/>
              <w:rPr>
                <w:rFonts w:ascii="Arial" w:hAnsi="Arial" w:cs="Arial"/>
                <w:sz w:val="20"/>
                <w:szCs w:val="20"/>
              </w:rPr>
            </w:pPr>
            <w:r w:rsidRPr="00BC0B45">
              <w:rPr>
                <w:rFonts w:ascii="Arial" w:hAnsi="Arial" w:cs="Arial"/>
                <w:sz w:val="20"/>
                <w:szCs w:val="20"/>
              </w:rPr>
              <w:t>UNIDADE</w:t>
            </w:r>
          </w:p>
        </w:tc>
        <w:tc>
          <w:tcPr>
            <w:tcW w:w="992" w:type="dxa"/>
            <w:shd w:val="clear" w:color="auto" w:fill="auto"/>
            <w:noWrap/>
          </w:tcPr>
          <w:p w14:paraId="79C81B5A" w14:textId="4B78F749" w:rsidR="008E5127" w:rsidRPr="00BC0B45" w:rsidRDefault="009A7EC7" w:rsidP="008E5127">
            <w:pPr>
              <w:jc w:val="center"/>
              <w:rPr>
                <w:rFonts w:ascii="Arial" w:hAnsi="Arial" w:cs="Arial"/>
                <w:sz w:val="20"/>
                <w:szCs w:val="20"/>
                <w:lang w:eastAsia="en-US"/>
              </w:rPr>
            </w:pPr>
            <w:r w:rsidRPr="00BC0B45">
              <w:rPr>
                <w:rFonts w:ascii="Arial" w:hAnsi="Arial" w:cs="Arial"/>
                <w:sz w:val="20"/>
                <w:szCs w:val="20"/>
                <w:lang w:eastAsia="en-US"/>
              </w:rPr>
              <w:t>50</w:t>
            </w:r>
          </w:p>
        </w:tc>
        <w:tc>
          <w:tcPr>
            <w:tcW w:w="1422" w:type="dxa"/>
            <w:shd w:val="clear" w:color="auto" w:fill="auto"/>
            <w:vAlign w:val="center"/>
          </w:tcPr>
          <w:p w14:paraId="0CCE38D5" w14:textId="77777777" w:rsidR="008E5127" w:rsidRPr="00BC0B45" w:rsidRDefault="008E5127" w:rsidP="008E5127">
            <w:pPr>
              <w:jc w:val="both"/>
              <w:rPr>
                <w:rFonts w:ascii="Arial" w:hAnsi="Arial" w:cs="Arial"/>
                <w:sz w:val="20"/>
                <w:szCs w:val="20"/>
                <w:lang w:eastAsia="en-US"/>
              </w:rPr>
            </w:pPr>
          </w:p>
        </w:tc>
        <w:tc>
          <w:tcPr>
            <w:tcW w:w="1701" w:type="dxa"/>
            <w:shd w:val="clear" w:color="auto" w:fill="auto"/>
            <w:vAlign w:val="center"/>
          </w:tcPr>
          <w:p w14:paraId="5E66F940" w14:textId="5926D094" w:rsidR="008E5127" w:rsidRPr="00BC0B45" w:rsidRDefault="008E5127" w:rsidP="008E5127">
            <w:pPr>
              <w:jc w:val="both"/>
              <w:rPr>
                <w:rFonts w:ascii="Arial" w:hAnsi="Arial" w:cs="Arial"/>
                <w:sz w:val="20"/>
                <w:szCs w:val="20"/>
                <w:lang w:eastAsia="en-US"/>
              </w:rPr>
            </w:pPr>
          </w:p>
        </w:tc>
        <w:tc>
          <w:tcPr>
            <w:tcW w:w="1559" w:type="dxa"/>
            <w:shd w:val="clear" w:color="auto" w:fill="auto"/>
            <w:vAlign w:val="center"/>
          </w:tcPr>
          <w:p w14:paraId="2F74FD18" w14:textId="77777777" w:rsidR="008E5127" w:rsidRPr="00BC0B45" w:rsidRDefault="008E5127" w:rsidP="008E5127">
            <w:pPr>
              <w:jc w:val="both"/>
              <w:rPr>
                <w:rFonts w:ascii="Arial" w:hAnsi="Arial" w:cs="Arial"/>
                <w:sz w:val="20"/>
                <w:szCs w:val="20"/>
                <w:lang w:eastAsia="en-US"/>
              </w:rPr>
            </w:pPr>
          </w:p>
        </w:tc>
      </w:tr>
      <w:tr w:rsidR="008E5127" w:rsidRPr="00BC0B45" w14:paraId="5B393C27" w14:textId="77777777" w:rsidTr="00106AAA">
        <w:tblPrEx>
          <w:tblCellMar>
            <w:left w:w="108" w:type="dxa"/>
            <w:right w:w="108" w:type="dxa"/>
          </w:tblCellMar>
        </w:tblPrEx>
        <w:trPr>
          <w:trHeight w:val="412"/>
        </w:trPr>
        <w:tc>
          <w:tcPr>
            <w:tcW w:w="1129" w:type="dxa"/>
            <w:vAlign w:val="center"/>
          </w:tcPr>
          <w:p w14:paraId="43162C5E" w14:textId="367EDB5E" w:rsidR="008E5127" w:rsidRPr="00BC0B45" w:rsidRDefault="009A7EC7" w:rsidP="009A7EC7">
            <w:pPr>
              <w:pStyle w:val="PargrafodaLista"/>
              <w:autoSpaceDE w:val="0"/>
              <w:autoSpaceDN w:val="0"/>
              <w:adjustRightInd w:val="0"/>
              <w:ind w:left="0"/>
              <w:rPr>
                <w:rFonts w:ascii="Arial" w:hAnsi="Arial" w:cs="Arial"/>
                <w:bCs/>
                <w:iCs/>
              </w:rPr>
            </w:pPr>
            <w:r w:rsidRPr="00BC0B45">
              <w:rPr>
                <w:rFonts w:ascii="Arial" w:hAnsi="Arial" w:cs="Arial"/>
                <w:bCs/>
                <w:iCs/>
              </w:rPr>
              <w:t>2</w:t>
            </w:r>
          </w:p>
        </w:tc>
        <w:tc>
          <w:tcPr>
            <w:tcW w:w="1134" w:type="dxa"/>
            <w:shd w:val="clear" w:color="auto" w:fill="auto"/>
            <w:noWrap/>
          </w:tcPr>
          <w:p w14:paraId="44B0E04C" w14:textId="1432DA0E" w:rsidR="008E5127" w:rsidRPr="00BC0B45" w:rsidRDefault="009A7EC7" w:rsidP="008E5127">
            <w:pPr>
              <w:autoSpaceDE w:val="0"/>
              <w:autoSpaceDN w:val="0"/>
              <w:adjustRightInd w:val="0"/>
              <w:jc w:val="center"/>
              <w:rPr>
                <w:rFonts w:ascii="Arial" w:hAnsi="Arial" w:cs="Arial"/>
                <w:bCs/>
                <w:iCs/>
                <w:sz w:val="20"/>
                <w:szCs w:val="20"/>
              </w:rPr>
            </w:pPr>
            <w:r w:rsidRPr="00BC0B45">
              <w:rPr>
                <w:rFonts w:ascii="Arial" w:hAnsi="Arial" w:cs="Arial"/>
                <w:bCs/>
                <w:iCs/>
                <w:sz w:val="20"/>
                <w:szCs w:val="20"/>
              </w:rPr>
              <w:t>17928</w:t>
            </w:r>
          </w:p>
        </w:tc>
        <w:tc>
          <w:tcPr>
            <w:tcW w:w="5103" w:type="dxa"/>
            <w:shd w:val="clear" w:color="auto" w:fill="auto"/>
          </w:tcPr>
          <w:p w14:paraId="5099AEC2" w14:textId="61AF845E" w:rsidR="008E5127" w:rsidRPr="00BC0B45" w:rsidRDefault="009A7EC7" w:rsidP="008E5127">
            <w:pPr>
              <w:jc w:val="both"/>
              <w:rPr>
                <w:rFonts w:ascii="Arial" w:hAnsi="Arial" w:cs="Arial"/>
                <w:sz w:val="20"/>
                <w:szCs w:val="20"/>
              </w:rPr>
            </w:pPr>
            <w:r w:rsidRPr="00BC0B45">
              <w:rPr>
                <w:rFonts w:ascii="Arial" w:hAnsi="Arial" w:cs="Arial"/>
                <w:sz w:val="20"/>
                <w:szCs w:val="20"/>
              </w:rPr>
              <w:t xml:space="preserve">REFLETOR LED: LUZ VERDE; NIVEL DE PROTEÇÃO: IP66; MATERIAL DO CORPO: ALUMINIO PRETO; TENSÃO: 90-240V BIVOLT; OCASIAO: PAREDE EXTERIOR; POTENCIA: 100W; DIMENSAO: 29CM X 24CM X 6CM; CARCAÇA: ALUMINIO COR PRETA; FLUXO LUMINOSO: 8000LM ÂNGULO: 120°. </w:t>
            </w:r>
          </w:p>
        </w:tc>
        <w:tc>
          <w:tcPr>
            <w:tcW w:w="1134" w:type="dxa"/>
            <w:shd w:val="clear" w:color="auto" w:fill="auto"/>
          </w:tcPr>
          <w:p w14:paraId="32D21893" w14:textId="5A3962D9" w:rsidR="008E5127" w:rsidRPr="00BC0B45" w:rsidRDefault="009A7EC7" w:rsidP="008E5127">
            <w:pPr>
              <w:autoSpaceDE w:val="0"/>
              <w:autoSpaceDN w:val="0"/>
              <w:adjustRightInd w:val="0"/>
              <w:jc w:val="center"/>
              <w:rPr>
                <w:rFonts w:ascii="Arial" w:hAnsi="Arial" w:cs="Arial"/>
                <w:sz w:val="20"/>
                <w:szCs w:val="20"/>
              </w:rPr>
            </w:pPr>
            <w:r w:rsidRPr="00BC0B45">
              <w:rPr>
                <w:rFonts w:ascii="Arial" w:hAnsi="Arial" w:cs="Arial"/>
                <w:sz w:val="20"/>
                <w:szCs w:val="20"/>
              </w:rPr>
              <w:t>UNIDADE</w:t>
            </w:r>
          </w:p>
        </w:tc>
        <w:tc>
          <w:tcPr>
            <w:tcW w:w="992" w:type="dxa"/>
            <w:shd w:val="clear" w:color="auto" w:fill="auto"/>
            <w:noWrap/>
          </w:tcPr>
          <w:p w14:paraId="41059FE9" w14:textId="61C37D6C" w:rsidR="008E5127" w:rsidRPr="00BC0B45" w:rsidRDefault="009A7EC7" w:rsidP="008E5127">
            <w:pPr>
              <w:jc w:val="center"/>
              <w:rPr>
                <w:rFonts w:ascii="Arial" w:hAnsi="Arial" w:cs="Arial"/>
                <w:sz w:val="20"/>
                <w:szCs w:val="20"/>
                <w:lang w:eastAsia="en-US"/>
              </w:rPr>
            </w:pPr>
            <w:r w:rsidRPr="00BC0B45">
              <w:rPr>
                <w:rFonts w:ascii="Arial" w:hAnsi="Arial" w:cs="Arial"/>
                <w:sz w:val="20"/>
                <w:szCs w:val="20"/>
                <w:lang w:eastAsia="en-US"/>
              </w:rPr>
              <w:t>100</w:t>
            </w:r>
          </w:p>
        </w:tc>
        <w:tc>
          <w:tcPr>
            <w:tcW w:w="1422" w:type="dxa"/>
            <w:shd w:val="clear" w:color="auto" w:fill="auto"/>
            <w:vAlign w:val="center"/>
          </w:tcPr>
          <w:p w14:paraId="0FD485B0" w14:textId="77777777" w:rsidR="008E5127" w:rsidRPr="00BC0B45" w:rsidRDefault="008E5127" w:rsidP="008E5127">
            <w:pPr>
              <w:jc w:val="both"/>
              <w:rPr>
                <w:rFonts w:ascii="Arial" w:hAnsi="Arial" w:cs="Arial"/>
                <w:sz w:val="20"/>
                <w:szCs w:val="20"/>
                <w:lang w:eastAsia="en-US"/>
              </w:rPr>
            </w:pPr>
          </w:p>
        </w:tc>
        <w:tc>
          <w:tcPr>
            <w:tcW w:w="1701" w:type="dxa"/>
            <w:shd w:val="clear" w:color="auto" w:fill="auto"/>
            <w:vAlign w:val="center"/>
          </w:tcPr>
          <w:p w14:paraId="671974D2" w14:textId="0414AED0" w:rsidR="008E5127" w:rsidRPr="00BC0B45" w:rsidRDefault="008E5127" w:rsidP="008E5127">
            <w:pPr>
              <w:jc w:val="both"/>
              <w:rPr>
                <w:rFonts w:ascii="Arial" w:hAnsi="Arial" w:cs="Arial"/>
                <w:sz w:val="20"/>
                <w:szCs w:val="20"/>
                <w:lang w:eastAsia="en-US"/>
              </w:rPr>
            </w:pPr>
          </w:p>
        </w:tc>
        <w:tc>
          <w:tcPr>
            <w:tcW w:w="1559" w:type="dxa"/>
            <w:shd w:val="clear" w:color="auto" w:fill="auto"/>
            <w:vAlign w:val="center"/>
          </w:tcPr>
          <w:p w14:paraId="56A38BDB" w14:textId="77777777" w:rsidR="008E5127" w:rsidRPr="00BC0B45" w:rsidRDefault="008E5127" w:rsidP="008E5127">
            <w:pPr>
              <w:jc w:val="both"/>
              <w:rPr>
                <w:rFonts w:ascii="Arial" w:hAnsi="Arial" w:cs="Arial"/>
                <w:sz w:val="20"/>
                <w:szCs w:val="20"/>
                <w:lang w:eastAsia="en-US"/>
              </w:rPr>
            </w:pPr>
          </w:p>
        </w:tc>
      </w:tr>
      <w:tr w:rsidR="00BC0B45" w:rsidRPr="00BC0B45" w14:paraId="6941A8C1" w14:textId="77777777" w:rsidTr="00BC0B45">
        <w:tblPrEx>
          <w:tblCellMar>
            <w:left w:w="108" w:type="dxa"/>
            <w:right w:w="108" w:type="dxa"/>
          </w:tblCellMar>
        </w:tblPrEx>
        <w:trPr>
          <w:trHeight w:val="412"/>
        </w:trPr>
        <w:tc>
          <w:tcPr>
            <w:tcW w:w="14174" w:type="dxa"/>
            <w:gridSpan w:val="8"/>
            <w:vAlign w:val="center"/>
          </w:tcPr>
          <w:p w14:paraId="6CCA2018" w14:textId="60A5746C" w:rsidR="00BC0B45" w:rsidRPr="00BC0B45" w:rsidRDefault="00BC0B45" w:rsidP="00BC0B45">
            <w:pPr>
              <w:jc w:val="center"/>
              <w:rPr>
                <w:rFonts w:ascii="Arial" w:hAnsi="Arial" w:cs="Arial"/>
                <w:sz w:val="20"/>
                <w:szCs w:val="20"/>
                <w:lang w:eastAsia="en-US"/>
              </w:rPr>
            </w:pPr>
            <w:r w:rsidRPr="00BC0B45">
              <w:rPr>
                <w:rFonts w:ascii="Arial" w:hAnsi="Arial" w:cs="Arial"/>
                <w:sz w:val="20"/>
                <w:szCs w:val="20"/>
                <w:lang w:eastAsia="en-US"/>
              </w:rPr>
              <w:t>VALOR TOTAL</w:t>
            </w:r>
            <w:r w:rsidRPr="00BC0B45">
              <w:rPr>
                <w:rFonts w:ascii="Arial" w:hAnsi="Arial" w:cs="Arial"/>
                <w:b/>
                <w:sz w:val="20"/>
                <w:szCs w:val="20"/>
                <w:lang w:eastAsia="en-US"/>
              </w:rPr>
              <w:t xml:space="preserve"> R$ 31.991,66 (trinta e um mil novecentos e noventa e um reais e sessenta e seis centavos).</w:t>
            </w:r>
          </w:p>
          <w:p w14:paraId="3A8A5DEA" w14:textId="213E22D2" w:rsidR="00BC0B45" w:rsidRPr="00BC0B45" w:rsidRDefault="00BC0B45" w:rsidP="00C052A8">
            <w:pPr>
              <w:jc w:val="both"/>
              <w:rPr>
                <w:rFonts w:ascii="Arial" w:hAnsi="Arial" w:cs="Arial"/>
                <w:sz w:val="20"/>
                <w:szCs w:val="20"/>
                <w:lang w:eastAsia="en-US"/>
              </w:rPr>
            </w:pP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5D2F8D84" w14:textId="3CC5BC7B" w:rsidR="00BC0B45" w:rsidRDefault="00BC0B45" w:rsidP="009A7EC7">
      <w:pPr>
        <w:pStyle w:val="TpicoTR"/>
        <w:spacing w:line="276" w:lineRule="auto"/>
        <w:jc w:val="center"/>
      </w:pPr>
      <w:r>
        <w:lastRenderedPageBreak/>
        <w:t>ANEXO II</w:t>
      </w:r>
    </w:p>
    <w:p w14:paraId="0B67BC05" w14:textId="46704C65" w:rsidR="009A7EC7" w:rsidRDefault="009A7EC7" w:rsidP="009A7EC7">
      <w:pPr>
        <w:pStyle w:val="TpicoTR"/>
        <w:spacing w:line="276" w:lineRule="auto"/>
        <w:jc w:val="center"/>
      </w:pPr>
      <w:r>
        <w:t>TERMO DE REFERÊNCIA</w:t>
      </w:r>
    </w:p>
    <w:p w14:paraId="25A4C810" w14:textId="77777777" w:rsidR="009A7EC7" w:rsidRDefault="009A7EC7" w:rsidP="009A7EC7">
      <w:pPr>
        <w:pStyle w:val="TpicoTR"/>
        <w:numPr>
          <w:ilvl w:val="0"/>
          <w:numId w:val="5"/>
        </w:numPr>
        <w:shd w:val="clear" w:color="auto" w:fill="D0CECE" w:themeFill="background2" w:themeFillShade="E6"/>
        <w:spacing w:line="276" w:lineRule="auto"/>
        <w:jc w:val="both"/>
      </w:pPr>
      <w:r>
        <w:t>UNIDADE REQUISITANTE</w:t>
      </w:r>
    </w:p>
    <w:p w14:paraId="3D9BC2CA" w14:textId="77777777" w:rsidR="009A7EC7" w:rsidRDefault="009A7EC7" w:rsidP="009A7EC7">
      <w:pPr>
        <w:pStyle w:val="PargrafodaLista"/>
        <w:numPr>
          <w:ilvl w:val="1"/>
          <w:numId w:val="5"/>
        </w:numPr>
        <w:suppressAutoHyphens w:val="0"/>
        <w:spacing w:after="160"/>
        <w:rPr>
          <w:rFonts w:ascii="Arial" w:hAnsi="Arial"/>
          <w:sz w:val="24"/>
        </w:rPr>
      </w:pPr>
      <w:r w:rsidRPr="00325BA1">
        <w:rPr>
          <w:rFonts w:ascii="Arial" w:hAnsi="Arial"/>
          <w:sz w:val="24"/>
        </w:rPr>
        <w:t>Secretaria Municipal d</w:t>
      </w:r>
      <w:r>
        <w:rPr>
          <w:rFonts w:ascii="Arial" w:hAnsi="Arial"/>
          <w:sz w:val="24"/>
        </w:rPr>
        <w:t>e Administração e Finanças;</w:t>
      </w:r>
    </w:p>
    <w:p w14:paraId="1B8C82F8" w14:textId="77777777" w:rsidR="009A7EC7" w:rsidRDefault="009A7EC7" w:rsidP="009A7EC7">
      <w:pPr>
        <w:pStyle w:val="TpicoTR"/>
        <w:numPr>
          <w:ilvl w:val="0"/>
          <w:numId w:val="5"/>
        </w:numPr>
        <w:shd w:val="clear" w:color="auto" w:fill="D0CECE" w:themeFill="background2" w:themeFillShade="E6"/>
        <w:spacing w:line="276" w:lineRule="auto"/>
        <w:jc w:val="both"/>
      </w:pPr>
      <w:r>
        <w:t>OBJETO</w:t>
      </w:r>
    </w:p>
    <w:p w14:paraId="788937C9" w14:textId="77777777" w:rsidR="009A7EC7" w:rsidRPr="00912F4C" w:rsidRDefault="009A7EC7" w:rsidP="009A7EC7">
      <w:pPr>
        <w:pStyle w:val="TpicoTR"/>
        <w:numPr>
          <w:ilvl w:val="1"/>
          <w:numId w:val="5"/>
        </w:numPr>
        <w:spacing w:line="240" w:lineRule="auto"/>
        <w:jc w:val="both"/>
        <w:rPr>
          <w:b w:val="0"/>
        </w:rPr>
      </w:pPr>
      <w:r w:rsidRPr="00912F4C">
        <w:rPr>
          <w:b w:val="0"/>
        </w:rPr>
        <w:t xml:space="preserve">Aquisição </w:t>
      </w:r>
      <w:r w:rsidRPr="00F528EA">
        <w:rPr>
          <w:b w:val="0"/>
        </w:rPr>
        <w:t>de refletores de led pela Secretaria de Administração e Finanças para serem usados nos edifícios municipais através da modalidade Pregão Presencial</w:t>
      </w:r>
      <w:r>
        <w:rPr>
          <w:b w:val="0"/>
        </w:rPr>
        <w:t xml:space="preserve"> com prazo de vigência de contrato de 06 (Seis) meses.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052"/>
        <w:gridCol w:w="5414"/>
        <w:gridCol w:w="1658"/>
        <w:gridCol w:w="1504"/>
      </w:tblGrid>
      <w:tr w:rsidR="009A7EC7" w:rsidRPr="002E30B7" w14:paraId="549660F0" w14:textId="77777777" w:rsidTr="00BC0B45">
        <w:trPr>
          <w:trHeight w:val="383"/>
        </w:trPr>
        <w:tc>
          <w:tcPr>
            <w:tcW w:w="975" w:type="dxa"/>
            <w:shd w:val="clear" w:color="auto" w:fill="auto"/>
            <w:tcMar>
              <w:top w:w="72" w:type="dxa"/>
              <w:left w:w="144" w:type="dxa"/>
              <w:bottom w:w="72" w:type="dxa"/>
              <w:right w:w="144" w:type="dxa"/>
            </w:tcMar>
            <w:hideMark/>
          </w:tcPr>
          <w:p w14:paraId="432E161A" w14:textId="77777777" w:rsidR="009A7EC7" w:rsidRPr="002E30B7" w:rsidRDefault="009A7EC7" w:rsidP="00BC0B45">
            <w:pPr>
              <w:pStyle w:val="PargrafodaLista"/>
              <w:spacing w:after="200"/>
              <w:ind w:left="-8" w:firstLine="8"/>
              <w:jc w:val="center"/>
              <w:rPr>
                <w:rFonts w:ascii="Arial" w:hAnsi="Arial" w:cs="Arial"/>
              </w:rPr>
            </w:pPr>
            <w:r w:rsidRPr="002E30B7">
              <w:rPr>
                <w:rFonts w:ascii="Arial" w:hAnsi="Arial" w:cs="Arial"/>
                <w:b/>
                <w:bCs/>
              </w:rPr>
              <w:t>Item</w:t>
            </w:r>
          </w:p>
        </w:tc>
        <w:tc>
          <w:tcPr>
            <w:tcW w:w="5015" w:type="dxa"/>
            <w:shd w:val="clear" w:color="auto" w:fill="auto"/>
            <w:tcMar>
              <w:top w:w="72" w:type="dxa"/>
              <w:left w:w="144" w:type="dxa"/>
              <w:bottom w:w="72" w:type="dxa"/>
              <w:right w:w="144" w:type="dxa"/>
            </w:tcMar>
            <w:hideMark/>
          </w:tcPr>
          <w:p w14:paraId="5A12B57E" w14:textId="77777777" w:rsidR="009A7EC7" w:rsidRPr="002E30B7" w:rsidRDefault="009A7EC7" w:rsidP="00BC0B45">
            <w:pPr>
              <w:spacing w:after="200"/>
              <w:jc w:val="center"/>
              <w:rPr>
                <w:rFonts w:ascii="Arial" w:hAnsi="Arial" w:cs="Arial"/>
                <w:sz w:val="20"/>
                <w:szCs w:val="20"/>
              </w:rPr>
            </w:pPr>
            <w:r w:rsidRPr="002E30B7">
              <w:rPr>
                <w:rFonts w:ascii="Arial" w:hAnsi="Arial" w:cs="Arial"/>
                <w:b/>
                <w:bCs/>
                <w:sz w:val="20"/>
                <w:szCs w:val="20"/>
              </w:rPr>
              <w:t>Descrição</w:t>
            </w:r>
          </w:p>
        </w:tc>
        <w:tc>
          <w:tcPr>
            <w:tcW w:w="1536" w:type="dxa"/>
            <w:shd w:val="clear" w:color="auto" w:fill="auto"/>
            <w:tcMar>
              <w:top w:w="72" w:type="dxa"/>
              <w:left w:w="144" w:type="dxa"/>
              <w:bottom w:w="72" w:type="dxa"/>
              <w:right w:w="144" w:type="dxa"/>
            </w:tcMar>
            <w:hideMark/>
          </w:tcPr>
          <w:p w14:paraId="1AC978A5" w14:textId="77777777" w:rsidR="009A7EC7" w:rsidRPr="002E30B7" w:rsidRDefault="009A7EC7" w:rsidP="00BC0B45">
            <w:pPr>
              <w:pStyle w:val="PargrafodaLista"/>
              <w:spacing w:after="200"/>
              <w:ind w:left="2" w:hanging="2"/>
              <w:jc w:val="center"/>
              <w:rPr>
                <w:rFonts w:ascii="Arial" w:hAnsi="Arial" w:cs="Arial"/>
              </w:rPr>
            </w:pPr>
            <w:r w:rsidRPr="002E30B7">
              <w:rPr>
                <w:rFonts w:ascii="Arial" w:hAnsi="Arial" w:cs="Arial"/>
                <w:b/>
                <w:bCs/>
              </w:rPr>
              <w:t>Unidade</w:t>
            </w:r>
          </w:p>
        </w:tc>
        <w:tc>
          <w:tcPr>
            <w:tcW w:w="1393" w:type="dxa"/>
            <w:shd w:val="clear" w:color="auto" w:fill="auto"/>
          </w:tcPr>
          <w:p w14:paraId="3E260B90" w14:textId="77777777" w:rsidR="009A7EC7" w:rsidRPr="002E30B7" w:rsidRDefault="009A7EC7" w:rsidP="00BC0B45">
            <w:pPr>
              <w:pStyle w:val="PargrafodaLista"/>
              <w:spacing w:after="200"/>
              <w:ind w:left="2" w:hanging="2"/>
              <w:jc w:val="center"/>
              <w:rPr>
                <w:rFonts w:ascii="Arial" w:hAnsi="Arial" w:cs="Arial"/>
                <w:b/>
                <w:bCs/>
              </w:rPr>
            </w:pPr>
            <w:r w:rsidRPr="002E30B7">
              <w:rPr>
                <w:rFonts w:ascii="Arial" w:hAnsi="Arial" w:cs="Arial"/>
                <w:b/>
                <w:bCs/>
              </w:rPr>
              <w:t>Quant.</w:t>
            </w:r>
          </w:p>
        </w:tc>
      </w:tr>
      <w:tr w:rsidR="009A7EC7" w:rsidRPr="002E30B7" w14:paraId="124007E1" w14:textId="77777777" w:rsidTr="00BC0B45">
        <w:trPr>
          <w:trHeight w:val="986"/>
        </w:trPr>
        <w:tc>
          <w:tcPr>
            <w:tcW w:w="975" w:type="dxa"/>
            <w:shd w:val="clear" w:color="auto" w:fill="auto"/>
            <w:tcMar>
              <w:top w:w="72" w:type="dxa"/>
              <w:left w:w="144" w:type="dxa"/>
              <w:bottom w:w="72" w:type="dxa"/>
              <w:right w:w="144" w:type="dxa"/>
            </w:tcMar>
          </w:tcPr>
          <w:p w14:paraId="2811B7EC" w14:textId="77777777" w:rsidR="009A7EC7" w:rsidRPr="002E30B7" w:rsidRDefault="009A7EC7" w:rsidP="00BC0B45">
            <w:pPr>
              <w:pStyle w:val="PargrafodaLista"/>
              <w:spacing w:after="200"/>
              <w:ind w:left="-8" w:firstLine="8"/>
              <w:jc w:val="center"/>
              <w:rPr>
                <w:rFonts w:ascii="Arial" w:hAnsi="Arial" w:cs="Arial"/>
                <w:bCs/>
              </w:rPr>
            </w:pPr>
          </w:p>
          <w:p w14:paraId="4AC99F51" w14:textId="77777777" w:rsidR="009A7EC7" w:rsidRPr="002E30B7" w:rsidRDefault="009A7EC7" w:rsidP="00BC0B45">
            <w:pPr>
              <w:pStyle w:val="PargrafodaLista"/>
              <w:spacing w:after="200"/>
              <w:ind w:left="-8" w:firstLine="8"/>
              <w:jc w:val="center"/>
              <w:rPr>
                <w:rFonts w:ascii="Arial" w:hAnsi="Arial" w:cs="Arial"/>
                <w:w w:val="95"/>
              </w:rPr>
            </w:pPr>
            <w:r w:rsidRPr="002E30B7">
              <w:rPr>
                <w:rFonts w:ascii="Arial" w:hAnsi="Arial" w:cs="Arial"/>
                <w:bCs/>
              </w:rPr>
              <w:t>18022</w:t>
            </w:r>
          </w:p>
        </w:tc>
        <w:tc>
          <w:tcPr>
            <w:tcW w:w="5015" w:type="dxa"/>
            <w:shd w:val="clear" w:color="auto" w:fill="auto"/>
            <w:tcMar>
              <w:top w:w="72" w:type="dxa"/>
              <w:left w:w="144" w:type="dxa"/>
              <w:bottom w:w="72" w:type="dxa"/>
              <w:right w:w="144" w:type="dxa"/>
            </w:tcMar>
            <w:vAlign w:val="center"/>
          </w:tcPr>
          <w:p w14:paraId="33F1C450" w14:textId="77777777" w:rsidR="009A7EC7" w:rsidRPr="002E30B7" w:rsidRDefault="009A7EC7" w:rsidP="00BC0B45">
            <w:pPr>
              <w:spacing w:after="200"/>
              <w:jc w:val="center"/>
              <w:rPr>
                <w:rFonts w:ascii="Arial" w:hAnsi="Arial" w:cs="Arial"/>
                <w:w w:val="85"/>
                <w:sz w:val="20"/>
                <w:szCs w:val="20"/>
              </w:rPr>
            </w:pPr>
            <w:r w:rsidRPr="002E30B7">
              <w:rPr>
                <w:rFonts w:ascii="Arial" w:hAnsi="Arial" w:cs="Arial"/>
                <w:bCs/>
                <w:w w:val="85"/>
                <w:sz w:val="20"/>
                <w:szCs w:val="20"/>
              </w:rPr>
              <w:t>LUMINARIA ABERTA (TIPO CAPACETE) PARA BRAÇO DE 25MM E COM SOQUETE E-27.</w:t>
            </w:r>
          </w:p>
        </w:tc>
        <w:tc>
          <w:tcPr>
            <w:tcW w:w="1536" w:type="dxa"/>
            <w:shd w:val="clear" w:color="auto" w:fill="auto"/>
            <w:tcMar>
              <w:top w:w="72" w:type="dxa"/>
              <w:left w:w="144" w:type="dxa"/>
              <w:bottom w:w="72" w:type="dxa"/>
              <w:right w:w="144" w:type="dxa"/>
            </w:tcMar>
            <w:vAlign w:val="center"/>
          </w:tcPr>
          <w:p w14:paraId="5D04FB64" w14:textId="77777777" w:rsidR="009A7EC7" w:rsidRPr="002E30B7" w:rsidRDefault="009A7EC7" w:rsidP="00BC0B45">
            <w:pPr>
              <w:pStyle w:val="PargrafodaLista"/>
              <w:spacing w:after="200"/>
              <w:ind w:left="2" w:hanging="2"/>
              <w:jc w:val="center"/>
              <w:rPr>
                <w:rFonts w:ascii="Arial" w:hAnsi="Arial" w:cs="Arial"/>
                <w:w w:val="95"/>
              </w:rPr>
            </w:pPr>
            <w:r w:rsidRPr="002E30B7">
              <w:rPr>
                <w:rFonts w:ascii="Arial" w:hAnsi="Arial" w:cs="Arial"/>
                <w:bCs/>
              </w:rPr>
              <w:t>UNIDADE</w:t>
            </w:r>
          </w:p>
        </w:tc>
        <w:tc>
          <w:tcPr>
            <w:tcW w:w="1393" w:type="dxa"/>
            <w:shd w:val="clear" w:color="auto" w:fill="auto"/>
            <w:vAlign w:val="center"/>
          </w:tcPr>
          <w:p w14:paraId="232D0C5D" w14:textId="77777777" w:rsidR="009A7EC7" w:rsidRPr="002E30B7" w:rsidRDefault="009A7EC7" w:rsidP="00BC0B45">
            <w:pPr>
              <w:spacing w:after="200"/>
              <w:jc w:val="center"/>
              <w:rPr>
                <w:rFonts w:ascii="Arial" w:hAnsi="Arial" w:cs="Arial"/>
                <w:bCs/>
                <w:sz w:val="20"/>
                <w:szCs w:val="20"/>
              </w:rPr>
            </w:pPr>
            <w:r w:rsidRPr="002E30B7">
              <w:rPr>
                <w:rFonts w:ascii="Arial" w:hAnsi="Arial" w:cs="Arial"/>
                <w:bCs/>
                <w:sz w:val="20"/>
                <w:szCs w:val="20"/>
              </w:rPr>
              <w:t>50</w:t>
            </w:r>
          </w:p>
        </w:tc>
      </w:tr>
      <w:tr w:rsidR="009A7EC7" w:rsidRPr="002E30B7" w14:paraId="4A8A8846" w14:textId="77777777" w:rsidTr="00BC0B45">
        <w:trPr>
          <w:trHeight w:val="986"/>
        </w:trPr>
        <w:tc>
          <w:tcPr>
            <w:tcW w:w="975" w:type="dxa"/>
            <w:shd w:val="clear" w:color="auto" w:fill="auto"/>
            <w:tcMar>
              <w:top w:w="72" w:type="dxa"/>
              <w:left w:w="144" w:type="dxa"/>
              <w:bottom w:w="72" w:type="dxa"/>
              <w:right w:w="144" w:type="dxa"/>
            </w:tcMar>
            <w:vAlign w:val="center"/>
          </w:tcPr>
          <w:p w14:paraId="3D7B1024" w14:textId="77777777" w:rsidR="009A7EC7" w:rsidRPr="002E30B7" w:rsidRDefault="009A7EC7" w:rsidP="00BC0B45">
            <w:pPr>
              <w:pStyle w:val="PargrafodaLista"/>
              <w:spacing w:after="200"/>
              <w:ind w:left="-8" w:firstLine="8"/>
              <w:jc w:val="center"/>
              <w:rPr>
                <w:rFonts w:ascii="Arial" w:hAnsi="Arial" w:cs="Arial"/>
                <w:bCs/>
              </w:rPr>
            </w:pPr>
            <w:r w:rsidRPr="002E30B7">
              <w:rPr>
                <w:rFonts w:ascii="Arial" w:hAnsi="Arial" w:cs="Arial"/>
                <w:w w:val="95"/>
              </w:rPr>
              <w:t>17928</w:t>
            </w:r>
          </w:p>
        </w:tc>
        <w:tc>
          <w:tcPr>
            <w:tcW w:w="5015" w:type="dxa"/>
            <w:shd w:val="clear" w:color="auto" w:fill="auto"/>
            <w:tcMar>
              <w:top w:w="72" w:type="dxa"/>
              <w:left w:w="144" w:type="dxa"/>
              <w:bottom w:w="72" w:type="dxa"/>
              <w:right w:w="144" w:type="dxa"/>
            </w:tcMar>
            <w:vAlign w:val="center"/>
          </w:tcPr>
          <w:p w14:paraId="352700E8" w14:textId="77777777" w:rsidR="009A7EC7" w:rsidRPr="002E30B7" w:rsidRDefault="009A7EC7" w:rsidP="00BC0B45">
            <w:pPr>
              <w:spacing w:after="200"/>
              <w:jc w:val="both"/>
              <w:rPr>
                <w:rFonts w:ascii="Arial" w:hAnsi="Arial" w:cs="Arial"/>
                <w:bCs/>
                <w:sz w:val="20"/>
                <w:szCs w:val="20"/>
              </w:rPr>
            </w:pPr>
            <w:r w:rsidRPr="002E30B7">
              <w:rPr>
                <w:rFonts w:ascii="Arial" w:hAnsi="Arial" w:cs="Arial"/>
                <w:w w:val="85"/>
                <w:sz w:val="20"/>
                <w:szCs w:val="20"/>
              </w:rPr>
              <w:t>REFLETOR LED: LUZ VERDE; NÍVEL DE PROTEÇÃO: IP66; MATERIAL DO CORPO: ALUMÍNIO PRETO; TENSÃO: 90-240V BIVOLT; OCASIÃO: PAREDE EXTERIOR;</w:t>
            </w:r>
            <w:r w:rsidRPr="002E30B7">
              <w:rPr>
                <w:rFonts w:ascii="Arial" w:hAnsi="Arial" w:cs="Arial"/>
                <w:spacing w:val="-7"/>
                <w:w w:val="85"/>
                <w:sz w:val="20"/>
                <w:szCs w:val="20"/>
              </w:rPr>
              <w:t xml:space="preserve"> </w:t>
            </w:r>
            <w:r w:rsidRPr="002E30B7">
              <w:rPr>
                <w:rFonts w:ascii="Arial" w:hAnsi="Arial" w:cs="Arial"/>
                <w:w w:val="85"/>
                <w:sz w:val="20"/>
                <w:szCs w:val="20"/>
              </w:rPr>
              <w:t>POTÊNCIA:</w:t>
            </w:r>
            <w:r w:rsidRPr="002E30B7">
              <w:rPr>
                <w:rFonts w:ascii="Arial" w:hAnsi="Arial" w:cs="Arial"/>
                <w:spacing w:val="-6"/>
                <w:w w:val="85"/>
                <w:sz w:val="20"/>
                <w:szCs w:val="20"/>
              </w:rPr>
              <w:t xml:space="preserve"> </w:t>
            </w:r>
            <w:r w:rsidRPr="002E30B7">
              <w:rPr>
                <w:rFonts w:ascii="Arial" w:hAnsi="Arial" w:cs="Arial"/>
                <w:w w:val="85"/>
                <w:sz w:val="20"/>
                <w:szCs w:val="20"/>
              </w:rPr>
              <w:t>100W;</w:t>
            </w:r>
            <w:r w:rsidRPr="002E30B7">
              <w:rPr>
                <w:rFonts w:ascii="Arial" w:hAnsi="Arial" w:cs="Arial"/>
                <w:spacing w:val="-6"/>
                <w:w w:val="85"/>
                <w:sz w:val="20"/>
                <w:szCs w:val="20"/>
              </w:rPr>
              <w:t xml:space="preserve"> </w:t>
            </w:r>
            <w:r w:rsidRPr="002E30B7">
              <w:rPr>
                <w:rFonts w:ascii="Arial" w:hAnsi="Arial" w:cs="Arial"/>
                <w:w w:val="85"/>
                <w:sz w:val="20"/>
                <w:szCs w:val="20"/>
              </w:rPr>
              <w:t>DIMENSÃO:</w:t>
            </w:r>
            <w:r w:rsidRPr="002E30B7">
              <w:rPr>
                <w:rFonts w:ascii="Arial" w:hAnsi="Arial" w:cs="Arial"/>
                <w:spacing w:val="-6"/>
                <w:w w:val="85"/>
                <w:sz w:val="20"/>
                <w:szCs w:val="20"/>
              </w:rPr>
              <w:t xml:space="preserve"> </w:t>
            </w:r>
            <w:r w:rsidRPr="002E30B7">
              <w:rPr>
                <w:rFonts w:ascii="Arial" w:hAnsi="Arial" w:cs="Arial"/>
                <w:w w:val="85"/>
                <w:sz w:val="20"/>
                <w:szCs w:val="20"/>
              </w:rPr>
              <w:t>29CM</w:t>
            </w:r>
            <w:r w:rsidRPr="002E30B7">
              <w:rPr>
                <w:rFonts w:ascii="Arial" w:hAnsi="Arial" w:cs="Arial"/>
                <w:spacing w:val="-4"/>
                <w:w w:val="85"/>
                <w:sz w:val="20"/>
                <w:szCs w:val="20"/>
              </w:rPr>
              <w:t xml:space="preserve"> </w:t>
            </w:r>
            <w:r w:rsidRPr="002E30B7">
              <w:rPr>
                <w:rFonts w:ascii="Arial" w:hAnsi="Arial" w:cs="Arial"/>
                <w:w w:val="85"/>
                <w:sz w:val="20"/>
                <w:szCs w:val="20"/>
              </w:rPr>
              <w:t>X</w:t>
            </w:r>
            <w:r w:rsidRPr="002E30B7">
              <w:rPr>
                <w:rFonts w:ascii="Arial" w:hAnsi="Arial" w:cs="Arial"/>
                <w:spacing w:val="-6"/>
                <w:w w:val="85"/>
                <w:sz w:val="20"/>
                <w:szCs w:val="20"/>
              </w:rPr>
              <w:t xml:space="preserve"> </w:t>
            </w:r>
            <w:r w:rsidRPr="002E30B7">
              <w:rPr>
                <w:rFonts w:ascii="Arial" w:hAnsi="Arial" w:cs="Arial"/>
                <w:w w:val="85"/>
                <w:sz w:val="20"/>
                <w:szCs w:val="20"/>
              </w:rPr>
              <w:t>24CM</w:t>
            </w:r>
            <w:r w:rsidRPr="002E30B7">
              <w:rPr>
                <w:rFonts w:ascii="Arial" w:hAnsi="Arial" w:cs="Arial"/>
                <w:spacing w:val="-4"/>
                <w:w w:val="85"/>
                <w:sz w:val="20"/>
                <w:szCs w:val="20"/>
              </w:rPr>
              <w:t xml:space="preserve"> </w:t>
            </w:r>
            <w:r w:rsidRPr="002E30B7">
              <w:rPr>
                <w:rFonts w:ascii="Arial" w:hAnsi="Arial" w:cs="Arial"/>
                <w:w w:val="85"/>
                <w:sz w:val="20"/>
                <w:szCs w:val="20"/>
              </w:rPr>
              <w:t>X</w:t>
            </w:r>
            <w:r w:rsidRPr="002E30B7">
              <w:rPr>
                <w:rFonts w:ascii="Arial" w:hAnsi="Arial" w:cs="Arial"/>
                <w:spacing w:val="-6"/>
                <w:w w:val="85"/>
                <w:sz w:val="20"/>
                <w:szCs w:val="20"/>
              </w:rPr>
              <w:t xml:space="preserve"> </w:t>
            </w:r>
            <w:r w:rsidRPr="002E30B7">
              <w:rPr>
                <w:rFonts w:ascii="Arial" w:hAnsi="Arial" w:cs="Arial"/>
                <w:w w:val="85"/>
                <w:sz w:val="20"/>
                <w:szCs w:val="20"/>
              </w:rPr>
              <w:t>6CM;</w:t>
            </w:r>
            <w:r w:rsidRPr="002E30B7">
              <w:rPr>
                <w:rFonts w:ascii="Arial" w:hAnsi="Arial" w:cs="Arial"/>
                <w:spacing w:val="-6"/>
                <w:w w:val="85"/>
                <w:sz w:val="20"/>
                <w:szCs w:val="20"/>
              </w:rPr>
              <w:t xml:space="preserve"> </w:t>
            </w:r>
            <w:r w:rsidRPr="002E30B7">
              <w:rPr>
                <w:rFonts w:ascii="Arial" w:hAnsi="Arial" w:cs="Arial"/>
                <w:w w:val="85"/>
                <w:sz w:val="20"/>
                <w:szCs w:val="20"/>
              </w:rPr>
              <w:t xml:space="preserve">CARCAÇA: </w:t>
            </w:r>
            <w:r w:rsidRPr="002E30B7">
              <w:rPr>
                <w:rFonts w:ascii="Arial" w:hAnsi="Arial" w:cs="Arial"/>
                <w:w w:val="95"/>
                <w:sz w:val="20"/>
                <w:szCs w:val="20"/>
              </w:rPr>
              <w:t>ALUMÍNIO</w:t>
            </w:r>
            <w:r w:rsidRPr="002E30B7">
              <w:rPr>
                <w:rFonts w:ascii="Arial" w:hAnsi="Arial" w:cs="Arial"/>
                <w:spacing w:val="-31"/>
                <w:w w:val="95"/>
                <w:sz w:val="20"/>
                <w:szCs w:val="20"/>
              </w:rPr>
              <w:t xml:space="preserve"> </w:t>
            </w:r>
            <w:r w:rsidRPr="002E30B7">
              <w:rPr>
                <w:rFonts w:ascii="Arial" w:hAnsi="Arial" w:cs="Arial"/>
                <w:w w:val="95"/>
                <w:sz w:val="20"/>
                <w:szCs w:val="20"/>
              </w:rPr>
              <w:t>COR</w:t>
            </w:r>
            <w:r w:rsidRPr="002E30B7">
              <w:rPr>
                <w:rFonts w:ascii="Arial" w:hAnsi="Arial" w:cs="Arial"/>
                <w:spacing w:val="-30"/>
                <w:w w:val="95"/>
                <w:sz w:val="20"/>
                <w:szCs w:val="20"/>
              </w:rPr>
              <w:t xml:space="preserve"> </w:t>
            </w:r>
            <w:r w:rsidRPr="002E30B7">
              <w:rPr>
                <w:rFonts w:ascii="Arial" w:hAnsi="Arial" w:cs="Arial"/>
                <w:w w:val="95"/>
                <w:sz w:val="20"/>
                <w:szCs w:val="20"/>
              </w:rPr>
              <w:t>PRETA;</w:t>
            </w:r>
            <w:r w:rsidRPr="002E30B7">
              <w:rPr>
                <w:rFonts w:ascii="Arial" w:hAnsi="Arial" w:cs="Arial"/>
                <w:spacing w:val="-30"/>
                <w:w w:val="95"/>
                <w:sz w:val="20"/>
                <w:szCs w:val="20"/>
              </w:rPr>
              <w:t xml:space="preserve"> </w:t>
            </w:r>
            <w:r w:rsidRPr="002E30B7">
              <w:rPr>
                <w:rFonts w:ascii="Arial" w:hAnsi="Arial" w:cs="Arial"/>
                <w:w w:val="95"/>
                <w:sz w:val="20"/>
                <w:szCs w:val="20"/>
              </w:rPr>
              <w:t>FLUXO</w:t>
            </w:r>
            <w:r w:rsidRPr="002E30B7">
              <w:rPr>
                <w:rFonts w:ascii="Arial" w:hAnsi="Arial" w:cs="Arial"/>
                <w:spacing w:val="-31"/>
                <w:w w:val="95"/>
                <w:sz w:val="20"/>
                <w:szCs w:val="20"/>
              </w:rPr>
              <w:t xml:space="preserve"> </w:t>
            </w:r>
            <w:r w:rsidRPr="002E30B7">
              <w:rPr>
                <w:rFonts w:ascii="Arial" w:hAnsi="Arial" w:cs="Arial"/>
                <w:w w:val="95"/>
                <w:sz w:val="20"/>
                <w:szCs w:val="20"/>
              </w:rPr>
              <w:t>LUMINOSO:</w:t>
            </w:r>
            <w:r w:rsidRPr="002E30B7">
              <w:rPr>
                <w:rFonts w:ascii="Arial" w:hAnsi="Arial" w:cs="Arial"/>
                <w:spacing w:val="-30"/>
                <w:w w:val="95"/>
                <w:sz w:val="20"/>
                <w:szCs w:val="20"/>
              </w:rPr>
              <w:t xml:space="preserve"> </w:t>
            </w:r>
            <w:r w:rsidRPr="002E30B7">
              <w:rPr>
                <w:rFonts w:ascii="Arial" w:hAnsi="Arial" w:cs="Arial"/>
                <w:w w:val="95"/>
                <w:sz w:val="20"/>
                <w:szCs w:val="20"/>
              </w:rPr>
              <w:t>8000LM</w:t>
            </w:r>
            <w:r w:rsidRPr="002E30B7">
              <w:rPr>
                <w:rFonts w:ascii="Arial" w:hAnsi="Arial" w:cs="Arial"/>
                <w:spacing w:val="-29"/>
                <w:w w:val="95"/>
                <w:sz w:val="20"/>
                <w:szCs w:val="20"/>
              </w:rPr>
              <w:t xml:space="preserve"> </w:t>
            </w:r>
            <w:r w:rsidRPr="002E30B7">
              <w:rPr>
                <w:rFonts w:ascii="Arial" w:hAnsi="Arial" w:cs="Arial"/>
                <w:w w:val="95"/>
                <w:sz w:val="20"/>
                <w:szCs w:val="20"/>
              </w:rPr>
              <w:t>ÂNGULO:</w:t>
            </w:r>
            <w:r w:rsidRPr="002E30B7">
              <w:rPr>
                <w:rFonts w:ascii="Arial" w:hAnsi="Arial" w:cs="Arial"/>
                <w:spacing w:val="-31"/>
                <w:w w:val="95"/>
                <w:sz w:val="20"/>
                <w:szCs w:val="20"/>
              </w:rPr>
              <w:t xml:space="preserve"> </w:t>
            </w:r>
            <w:r w:rsidRPr="002E30B7">
              <w:rPr>
                <w:rFonts w:ascii="Arial" w:hAnsi="Arial" w:cs="Arial"/>
                <w:w w:val="95"/>
                <w:sz w:val="20"/>
                <w:szCs w:val="20"/>
              </w:rPr>
              <w:t>120°.</w:t>
            </w:r>
            <w:r w:rsidRPr="002E30B7">
              <w:rPr>
                <w:rFonts w:ascii="Arial" w:hAnsi="Arial" w:cs="Arial"/>
                <w:spacing w:val="-18"/>
                <w:w w:val="95"/>
                <w:sz w:val="20"/>
                <w:szCs w:val="20"/>
              </w:rPr>
              <w:t xml:space="preserve"> </w:t>
            </w:r>
            <w:r w:rsidRPr="002E30B7">
              <w:rPr>
                <w:rFonts w:ascii="Arial" w:hAnsi="Arial" w:cs="Arial"/>
                <w:w w:val="95"/>
                <w:sz w:val="20"/>
                <w:szCs w:val="20"/>
              </w:rPr>
              <w:t>-</w:t>
            </w:r>
          </w:p>
        </w:tc>
        <w:tc>
          <w:tcPr>
            <w:tcW w:w="1536" w:type="dxa"/>
            <w:shd w:val="clear" w:color="auto" w:fill="auto"/>
            <w:tcMar>
              <w:top w:w="72" w:type="dxa"/>
              <w:left w:w="144" w:type="dxa"/>
              <w:bottom w:w="72" w:type="dxa"/>
              <w:right w:w="144" w:type="dxa"/>
            </w:tcMar>
            <w:vAlign w:val="center"/>
          </w:tcPr>
          <w:p w14:paraId="345A973A" w14:textId="77777777" w:rsidR="009A7EC7" w:rsidRPr="002E30B7" w:rsidRDefault="009A7EC7" w:rsidP="00BC0B45">
            <w:pPr>
              <w:pStyle w:val="PargrafodaLista"/>
              <w:spacing w:after="200"/>
              <w:ind w:left="2" w:hanging="2"/>
              <w:jc w:val="center"/>
              <w:rPr>
                <w:rFonts w:ascii="Arial" w:hAnsi="Arial" w:cs="Arial"/>
                <w:bCs/>
              </w:rPr>
            </w:pPr>
            <w:r w:rsidRPr="002E30B7">
              <w:rPr>
                <w:rFonts w:ascii="Arial" w:hAnsi="Arial" w:cs="Arial"/>
                <w:w w:val="95"/>
              </w:rPr>
              <w:t>UNIDADE</w:t>
            </w:r>
          </w:p>
        </w:tc>
        <w:tc>
          <w:tcPr>
            <w:tcW w:w="1393" w:type="dxa"/>
            <w:shd w:val="clear" w:color="auto" w:fill="auto"/>
            <w:vAlign w:val="center"/>
          </w:tcPr>
          <w:p w14:paraId="126868D6" w14:textId="77777777" w:rsidR="009A7EC7" w:rsidRPr="002E30B7" w:rsidRDefault="009A7EC7" w:rsidP="00BC0B45">
            <w:pPr>
              <w:pStyle w:val="PargrafodaLista"/>
              <w:spacing w:after="200"/>
              <w:ind w:left="2" w:hanging="2"/>
              <w:jc w:val="center"/>
              <w:rPr>
                <w:rFonts w:ascii="Arial" w:hAnsi="Arial" w:cs="Arial"/>
                <w:bCs/>
              </w:rPr>
            </w:pPr>
            <w:r w:rsidRPr="002E30B7">
              <w:rPr>
                <w:rFonts w:ascii="Arial" w:hAnsi="Arial" w:cs="Arial"/>
                <w:bCs/>
              </w:rPr>
              <w:t>100</w:t>
            </w:r>
          </w:p>
        </w:tc>
      </w:tr>
    </w:tbl>
    <w:p w14:paraId="3F9AB78D" w14:textId="77777777" w:rsidR="009A7EC7" w:rsidRDefault="009A7EC7" w:rsidP="009A7EC7">
      <w:pPr>
        <w:pStyle w:val="TpicoTR"/>
        <w:spacing w:line="240" w:lineRule="auto"/>
        <w:jc w:val="both"/>
        <w:rPr>
          <w:b w:val="0"/>
        </w:rPr>
      </w:pPr>
    </w:p>
    <w:p w14:paraId="2D80790F" w14:textId="77777777" w:rsidR="009A7EC7" w:rsidRDefault="009A7EC7" w:rsidP="009A7EC7">
      <w:pPr>
        <w:pStyle w:val="TpicoTR"/>
        <w:numPr>
          <w:ilvl w:val="0"/>
          <w:numId w:val="5"/>
        </w:numPr>
        <w:shd w:val="clear" w:color="auto" w:fill="D0CECE" w:themeFill="background2" w:themeFillShade="E6"/>
        <w:spacing w:line="276" w:lineRule="auto"/>
        <w:jc w:val="both"/>
      </w:pPr>
      <w:r>
        <w:t>JUSTIFICATIVA</w:t>
      </w:r>
    </w:p>
    <w:p w14:paraId="34B11050" w14:textId="77777777" w:rsidR="009A7EC7" w:rsidRPr="0042469F" w:rsidRDefault="009A7EC7" w:rsidP="009A7EC7">
      <w:pPr>
        <w:jc w:val="both"/>
        <w:rPr>
          <w:rFonts w:ascii="Arial" w:hAnsi="Arial" w:cs="Arial"/>
        </w:rPr>
      </w:pPr>
      <w:r>
        <w:rPr>
          <w:rFonts w:ascii="Arial" w:hAnsi="Arial" w:cs="Arial"/>
        </w:rPr>
        <w:t xml:space="preserve">3.1 </w:t>
      </w:r>
      <w:r w:rsidRPr="00F3046C">
        <w:rPr>
          <w:rFonts w:ascii="Arial" w:hAnsi="Arial" w:cs="Arial"/>
        </w:rPr>
        <w:t xml:space="preserve">A </w:t>
      </w:r>
      <w:r>
        <w:rPr>
          <w:rFonts w:ascii="Arial" w:hAnsi="Arial" w:cs="Arial"/>
        </w:rPr>
        <w:t xml:space="preserve">referida </w:t>
      </w:r>
      <w:r w:rsidRPr="00F528EA">
        <w:rPr>
          <w:rFonts w:ascii="Arial" w:hAnsi="Arial" w:cs="Arial"/>
        </w:rPr>
        <w:t xml:space="preserve">aquisição irá atender as necessidades da Secretaria Municipal de Administração e Finanças e tem por objetivo iluminar as fachadas dos prédios municipais tanto das secretarias quanto das autarquias municipais, na cidade sede e nos distritos, contribuindo para </w:t>
      </w:r>
      <w:r>
        <w:rPr>
          <w:rFonts w:ascii="Arial" w:hAnsi="Arial" w:cs="Arial"/>
        </w:rPr>
        <w:t xml:space="preserve">segurança e </w:t>
      </w:r>
      <w:r w:rsidRPr="00F528EA">
        <w:rPr>
          <w:rFonts w:ascii="Arial" w:hAnsi="Arial" w:cs="Arial"/>
        </w:rPr>
        <w:t>um melhor ambiente de trabalho tanto para servidores quanto para todos os usuários, conforme anseios da população em geral.</w:t>
      </w:r>
    </w:p>
    <w:p w14:paraId="07CB9B11" w14:textId="77777777" w:rsidR="009A7EC7" w:rsidRDefault="009A7EC7" w:rsidP="009A7EC7">
      <w:pPr>
        <w:pStyle w:val="TpicoTR"/>
        <w:numPr>
          <w:ilvl w:val="0"/>
          <w:numId w:val="5"/>
        </w:numPr>
        <w:shd w:val="clear" w:color="auto" w:fill="D0CECE" w:themeFill="background2" w:themeFillShade="E6"/>
        <w:spacing w:line="276" w:lineRule="auto"/>
        <w:jc w:val="both"/>
      </w:pPr>
      <w:r>
        <w:t>FORMA DE ENTREGA</w:t>
      </w:r>
    </w:p>
    <w:p w14:paraId="29089206" w14:textId="77777777" w:rsidR="009A7EC7" w:rsidRPr="006D6CFC" w:rsidRDefault="009A7EC7" w:rsidP="009A7EC7">
      <w:pPr>
        <w:pStyle w:val="TpicoTR"/>
        <w:numPr>
          <w:ilvl w:val="1"/>
          <w:numId w:val="5"/>
        </w:numPr>
        <w:spacing w:line="240" w:lineRule="auto"/>
        <w:jc w:val="both"/>
        <w:rPr>
          <w:b w:val="0"/>
        </w:rPr>
      </w:pPr>
      <w:r w:rsidRPr="00325BA1">
        <w:rPr>
          <w:b w:val="0"/>
        </w:rPr>
        <w:t>O</w:t>
      </w:r>
      <w:r>
        <w:rPr>
          <w:b w:val="0"/>
        </w:rPr>
        <w:t xml:space="preserve"> item será transportado e entregue</w:t>
      </w:r>
      <w:r w:rsidRPr="00325BA1">
        <w:rPr>
          <w:b w:val="0"/>
        </w:rPr>
        <w:t xml:space="preserve"> de forma </w:t>
      </w:r>
      <w:r>
        <w:rPr>
          <w:b w:val="0"/>
        </w:rPr>
        <w:t>integral</w:t>
      </w:r>
      <w:r w:rsidRPr="00325BA1">
        <w:rPr>
          <w:b w:val="0"/>
        </w:rPr>
        <w:t xml:space="preserve"> pela </w:t>
      </w:r>
      <w:r>
        <w:rPr>
          <w:b w:val="0"/>
        </w:rPr>
        <w:t>Licitante</w:t>
      </w:r>
      <w:r w:rsidRPr="00325BA1">
        <w:rPr>
          <w:b w:val="0"/>
        </w:rPr>
        <w:t xml:space="preserve"> conforme necessidade da </w:t>
      </w:r>
      <w:r>
        <w:rPr>
          <w:b w:val="0"/>
        </w:rPr>
        <w:t>Secretaria Municipal de Administração e Finanças</w:t>
      </w:r>
      <w:r w:rsidRPr="00325BA1">
        <w:rPr>
          <w:b w:val="0"/>
        </w:rPr>
        <w:t>, sendo a entrega, no loca</w:t>
      </w:r>
      <w:r>
        <w:rPr>
          <w:b w:val="0"/>
        </w:rPr>
        <w:t>l</w:t>
      </w:r>
      <w:r w:rsidRPr="00325BA1">
        <w:rPr>
          <w:b w:val="0"/>
        </w:rPr>
        <w:t xml:space="preserve"> e endereço definido </w:t>
      </w:r>
      <w:r>
        <w:rPr>
          <w:b w:val="0"/>
        </w:rPr>
        <w:t>no item 5 desse Termo de Referência, conforme requisição do material</w:t>
      </w:r>
      <w:r w:rsidRPr="00325BA1">
        <w:rPr>
          <w:b w:val="0"/>
        </w:rPr>
        <w:t>, cumprindo rigorosamente todas as obrigações, sob pena de rescisão contratual</w:t>
      </w:r>
      <w:r>
        <w:rPr>
          <w:b w:val="0"/>
        </w:rPr>
        <w:t>.</w:t>
      </w:r>
    </w:p>
    <w:p w14:paraId="48D6C885" w14:textId="77777777" w:rsidR="009A7EC7" w:rsidRDefault="009A7EC7" w:rsidP="009A7EC7">
      <w:pPr>
        <w:pStyle w:val="TpicoTR"/>
        <w:numPr>
          <w:ilvl w:val="0"/>
          <w:numId w:val="5"/>
        </w:numPr>
        <w:shd w:val="clear" w:color="auto" w:fill="D0CECE" w:themeFill="background2" w:themeFillShade="E6"/>
        <w:spacing w:line="276" w:lineRule="auto"/>
        <w:jc w:val="both"/>
      </w:pPr>
      <w:r>
        <w:t>PRAZO E LOCAL DE ENTREGA</w:t>
      </w:r>
    </w:p>
    <w:p w14:paraId="72D77612" w14:textId="77777777" w:rsidR="009A7EC7" w:rsidRPr="00325BA1" w:rsidRDefault="009A7EC7" w:rsidP="009A7EC7">
      <w:pPr>
        <w:pStyle w:val="TpicoTR"/>
        <w:numPr>
          <w:ilvl w:val="1"/>
          <w:numId w:val="5"/>
        </w:numPr>
        <w:spacing w:line="240" w:lineRule="auto"/>
        <w:jc w:val="both"/>
        <w:rPr>
          <w:b w:val="0"/>
        </w:rPr>
      </w:pPr>
      <w:r>
        <w:rPr>
          <w:b w:val="0"/>
        </w:rPr>
        <w:t>A entrega do</w:t>
      </w:r>
      <w:r w:rsidRPr="00325BA1">
        <w:rPr>
          <w:b w:val="0"/>
        </w:rPr>
        <w:t xml:space="preserve"> </w:t>
      </w:r>
      <w:r>
        <w:rPr>
          <w:b w:val="0"/>
        </w:rPr>
        <w:t>item</w:t>
      </w:r>
      <w:r w:rsidRPr="00325BA1">
        <w:rPr>
          <w:b w:val="0"/>
        </w:rPr>
        <w:t xml:space="preserve"> deverá ser feita, nos dias uteis, das 07:00</w:t>
      </w:r>
      <w:r>
        <w:rPr>
          <w:b w:val="0"/>
        </w:rPr>
        <w:t>h</w:t>
      </w:r>
      <w:r w:rsidRPr="00325BA1">
        <w:rPr>
          <w:b w:val="0"/>
        </w:rPr>
        <w:t xml:space="preserve"> às 11:00</w:t>
      </w:r>
      <w:r>
        <w:rPr>
          <w:b w:val="0"/>
        </w:rPr>
        <w:t>h</w:t>
      </w:r>
      <w:r w:rsidRPr="00325BA1">
        <w:rPr>
          <w:b w:val="0"/>
        </w:rPr>
        <w:t>, no seguinte endereço</w:t>
      </w:r>
      <w:r>
        <w:rPr>
          <w:b w:val="0"/>
        </w:rPr>
        <w:t>:</w:t>
      </w:r>
      <w:r w:rsidRPr="00325BA1">
        <w:rPr>
          <w:b w:val="0"/>
        </w:rPr>
        <w:t xml:space="preserve"> Rua </w:t>
      </w:r>
      <w:r>
        <w:rPr>
          <w:b w:val="0"/>
        </w:rPr>
        <w:t>João Gomes de Lira, 1280</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Setor de Compras, anexo a Secretária Municipal de Educação, Cultura e Esportes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5 (Cinco)</w:t>
      </w:r>
      <w:r w:rsidRPr="00325BA1">
        <w:rPr>
          <w:b w:val="0"/>
        </w:rPr>
        <w:t xml:space="preserve"> dias, que começará a contar no primeiro dia útil após o recebimento por parte do Fornecedor. </w:t>
      </w:r>
    </w:p>
    <w:p w14:paraId="4ED995FC" w14:textId="77777777" w:rsidR="009A7EC7" w:rsidRPr="00473CB2" w:rsidRDefault="009A7EC7" w:rsidP="009A7EC7">
      <w:pPr>
        <w:pStyle w:val="TpicoTR"/>
        <w:numPr>
          <w:ilvl w:val="1"/>
          <w:numId w:val="5"/>
        </w:numPr>
        <w:spacing w:line="240" w:lineRule="auto"/>
        <w:jc w:val="both"/>
        <w:rPr>
          <w:b w:val="0"/>
        </w:rPr>
      </w:pPr>
      <w:r>
        <w:rPr>
          <w:b w:val="0"/>
        </w:rPr>
        <w:lastRenderedPageBreak/>
        <w:t xml:space="preserve">A </w:t>
      </w:r>
      <w:r w:rsidRPr="00325BA1">
        <w:rPr>
          <w:b w:val="0"/>
        </w:rPr>
        <w:t>Contratada obriga-se a fornecer o</w:t>
      </w:r>
      <w:r>
        <w:rPr>
          <w:b w:val="0"/>
        </w:rPr>
        <w:t>s itens adquiridos</w:t>
      </w:r>
      <w:r w:rsidRPr="00325BA1">
        <w:rPr>
          <w:b w:val="0"/>
        </w:rPr>
        <w:t xml:space="preserve">, conforme o quantitativo e especificações descritas na Proposta, sendo de sua inteira responsabilidade a substituição em até </w:t>
      </w:r>
      <w:r>
        <w:rPr>
          <w:b w:val="0"/>
        </w:rPr>
        <w:t>3 (Três)</w:t>
      </w:r>
      <w:r w:rsidRPr="00325BA1">
        <w:rPr>
          <w:b w:val="0"/>
        </w:rPr>
        <w:t xml:space="preserve"> dias </w:t>
      </w:r>
      <w:r>
        <w:rPr>
          <w:b w:val="0"/>
        </w:rPr>
        <w:t>caso não</w:t>
      </w:r>
      <w:r w:rsidRPr="00325BA1">
        <w:rPr>
          <w:b w:val="0"/>
        </w:rPr>
        <w:t xml:space="preserve"> esteja em conformidade </w:t>
      </w:r>
      <w:r>
        <w:rPr>
          <w:b w:val="0"/>
        </w:rPr>
        <w:t>com as referidas especificações</w:t>
      </w:r>
      <w:r w:rsidRPr="00473CB2">
        <w:rPr>
          <w:b w:val="0"/>
        </w:rPr>
        <w:t>.</w:t>
      </w:r>
    </w:p>
    <w:p w14:paraId="0C5BD1B9" w14:textId="77777777" w:rsidR="009A7EC7" w:rsidRDefault="009A7EC7" w:rsidP="009A7EC7">
      <w:pPr>
        <w:pStyle w:val="TpicoTR"/>
        <w:numPr>
          <w:ilvl w:val="0"/>
          <w:numId w:val="5"/>
        </w:numPr>
        <w:shd w:val="clear" w:color="auto" w:fill="D0CECE" w:themeFill="background2" w:themeFillShade="E6"/>
        <w:spacing w:line="276" w:lineRule="auto"/>
        <w:jc w:val="both"/>
      </w:pPr>
      <w:r>
        <w:t>PAGAMENTO</w:t>
      </w:r>
    </w:p>
    <w:p w14:paraId="39894C45" w14:textId="77777777" w:rsidR="009A7EC7" w:rsidRPr="00325BA1" w:rsidRDefault="009A7EC7" w:rsidP="009A7EC7">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w:t>
      </w:r>
      <w:r>
        <w:rPr>
          <w:rFonts w:ascii="Arial" w:hAnsi="Arial" w:cs="Arial"/>
          <w:sz w:val="24"/>
        </w:rPr>
        <w:t>integral</w:t>
      </w:r>
      <w:r w:rsidRPr="00325BA1">
        <w:rPr>
          <w:rFonts w:ascii="Arial" w:hAnsi="Arial" w:cs="Arial"/>
          <w:sz w:val="24"/>
        </w:rPr>
        <w:t xml:space="preserve">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33FD765" w14:textId="77777777" w:rsidR="009A7EC7" w:rsidRPr="00325BA1" w:rsidRDefault="009A7EC7" w:rsidP="009A7EC7">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3371FD9" w14:textId="77777777" w:rsidR="009A7EC7" w:rsidRPr="00325BA1" w:rsidRDefault="009A7EC7" w:rsidP="009A7EC7">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4CD9FBA" w14:textId="77777777" w:rsidR="009A7EC7" w:rsidRPr="00325BA1" w:rsidRDefault="009A7EC7" w:rsidP="009A7EC7">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2F755885" w14:textId="77777777" w:rsidR="009A7EC7" w:rsidRPr="00325BA1" w:rsidRDefault="009A7EC7" w:rsidP="009A7EC7">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3D1B7C3" w14:textId="77777777" w:rsidR="009A7EC7" w:rsidRDefault="009A7EC7" w:rsidP="009A7EC7">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5F839EB0" w14:textId="77777777" w:rsidR="009A7EC7" w:rsidRDefault="009A7EC7" w:rsidP="009A7EC7">
      <w:pPr>
        <w:pStyle w:val="TpicoTR"/>
        <w:numPr>
          <w:ilvl w:val="0"/>
          <w:numId w:val="5"/>
        </w:numPr>
        <w:shd w:val="clear" w:color="auto" w:fill="D0CECE" w:themeFill="background2" w:themeFillShade="E6"/>
        <w:spacing w:line="276" w:lineRule="auto"/>
        <w:jc w:val="both"/>
      </w:pPr>
      <w:r>
        <w:t>VIGÊNCIA DO CONTRATO</w:t>
      </w:r>
    </w:p>
    <w:p w14:paraId="576BA086" w14:textId="77777777" w:rsidR="009A7EC7" w:rsidRPr="006026C1" w:rsidRDefault="009A7EC7" w:rsidP="009A7EC7">
      <w:pPr>
        <w:pStyle w:val="TpicoTR"/>
        <w:numPr>
          <w:ilvl w:val="1"/>
          <w:numId w:val="5"/>
        </w:numPr>
        <w:spacing w:line="240" w:lineRule="auto"/>
        <w:jc w:val="both"/>
        <w:rPr>
          <w:b w:val="0"/>
        </w:rPr>
      </w:pPr>
      <w:r>
        <w:rPr>
          <w:b w:val="0"/>
        </w:rPr>
        <w:t xml:space="preserve">O contrato de compra </w:t>
      </w:r>
      <w:r w:rsidRPr="00325BA1">
        <w:rPr>
          <w:b w:val="0"/>
        </w:rPr>
        <w:t>terá vi</w:t>
      </w:r>
      <w:r>
        <w:rPr>
          <w:b w:val="0"/>
        </w:rPr>
        <w:t>gência de 06</w:t>
      </w:r>
      <w:r w:rsidRPr="00325BA1">
        <w:rPr>
          <w:b w:val="0"/>
        </w:rPr>
        <w:t xml:space="preserve"> (</w:t>
      </w:r>
      <w:r>
        <w:rPr>
          <w:b w:val="0"/>
        </w:rPr>
        <w:t>Seis</w:t>
      </w:r>
      <w:r w:rsidRPr="00325BA1">
        <w:rPr>
          <w:b w:val="0"/>
        </w:rPr>
        <w:t>) meses, contados da data da sua assinatura</w:t>
      </w:r>
      <w:r w:rsidRPr="006026C1">
        <w:rPr>
          <w:b w:val="0"/>
        </w:rPr>
        <w:t>.</w:t>
      </w:r>
    </w:p>
    <w:p w14:paraId="56FA25AC" w14:textId="77777777" w:rsidR="009A7EC7" w:rsidRDefault="009A7EC7" w:rsidP="009A7EC7">
      <w:pPr>
        <w:pStyle w:val="TpicoTR"/>
        <w:numPr>
          <w:ilvl w:val="0"/>
          <w:numId w:val="5"/>
        </w:numPr>
        <w:shd w:val="clear" w:color="auto" w:fill="D0CECE" w:themeFill="background2" w:themeFillShade="E6"/>
        <w:spacing w:line="276" w:lineRule="auto"/>
        <w:jc w:val="both"/>
      </w:pPr>
      <w:r>
        <w:t>FISCALIZAÇÃO</w:t>
      </w:r>
    </w:p>
    <w:p w14:paraId="55840E07" w14:textId="1FFCF300" w:rsidR="009A7EC7" w:rsidRDefault="002E30B7" w:rsidP="009A7EC7">
      <w:pPr>
        <w:pStyle w:val="TpicoTR"/>
        <w:numPr>
          <w:ilvl w:val="1"/>
          <w:numId w:val="5"/>
        </w:numPr>
        <w:spacing w:line="240" w:lineRule="auto"/>
        <w:jc w:val="both"/>
        <w:rPr>
          <w:b w:val="0"/>
        </w:rPr>
      </w:pPr>
      <w:r>
        <w:rPr>
          <w:b w:val="0"/>
        </w:rPr>
        <w:t>Fica designado</w:t>
      </w:r>
      <w:r w:rsidR="009A7EC7" w:rsidRPr="00325BA1">
        <w:rPr>
          <w:b w:val="0"/>
        </w:rPr>
        <w:t xml:space="preserve"> como fiscal do presente contrato a Sr. </w:t>
      </w:r>
      <w:r w:rsidR="009A7EC7">
        <w:rPr>
          <w:b w:val="0"/>
        </w:rPr>
        <w:t>Paulo Cezar Biagi Pires</w:t>
      </w:r>
      <w:r w:rsidR="009A7EC7" w:rsidRPr="00325BA1">
        <w:rPr>
          <w:b w:val="0"/>
        </w:rPr>
        <w:t xml:space="preserve">, matrícula </w:t>
      </w:r>
      <w:r w:rsidR="009A7EC7">
        <w:rPr>
          <w:b w:val="0"/>
        </w:rPr>
        <w:t>2</w:t>
      </w:r>
      <w:r w:rsidR="009A7EC7" w:rsidRPr="00325BA1">
        <w:rPr>
          <w:b w:val="0"/>
        </w:rPr>
        <w:t>, conforme dispõe o art. 67 da Lei Federal 8.666/93</w:t>
      </w:r>
      <w:r w:rsidR="009A7EC7" w:rsidRPr="00192EFF">
        <w:rPr>
          <w:b w:val="0"/>
        </w:rPr>
        <w:t>.</w:t>
      </w:r>
    </w:p>
    <w:p w14:paraId="461AF484" w14:textId="77777777" w:rsidR="009A7EC7" w:rsidRDefault="009A7EC7" w:rsidP="009A7EC7">
      <w:pPr>
        <w:pStyle w:val="TpicoTR"/>
        <w:numPr>
          <w:ilvl w:val="0"/>
          <w:numId w:val="5"/>
        </w:numPr>
        <w:shd w:val="clear" w:color="auto" w:fill="D0CECE" w:themeFill="background2" w:themeFillShade="E6"/>
        <w:spacing w:line="276" w:lineRule="auto"/>
        <w:jc w:val="both"/>
      </w:pPr>
      <w:r>
        <w:t>OBRIGAÇÕES DA LICITANTE VENCEDORA</w:t>
      </w:r>
    </w:p>
    <w:p w14:paraId="13233ADB" w14:textId="77777777" w:rsidR="009A7EC7" w:rsidRPr="00325BA1" w:rsidRDefault="009A7EC7" w:rsidP="009A7EC7">
      <w:pPr>
        <w:pStyle w:val="TpicoTR"/>
        <w:numPr>
          <w:ilvl w:val="1"/>
          <w:numId w:val="5"/>
        </w:numPr>
        <w:spacing w:line="240" w:lineRule="auto"/>
        <w:jc w:val="both"/>
        <w:rPr>
          <w:b w:val="0"/>
        </w:rPr>
      </w:pPr>
      <w:r>
        <w:rPr>
          <w:b w:val="0"/>
        </w:rPr>
        <w:t>Os</w:t>
      </w:r>
      <w:r w:rsidRPr="00325BA1">
        <w:rPr>
          <w:b w:val="0"/>
        </w:rPr>
        <w:t xml:space="preserve"> ite</w:t>
      </w:r>
      <w:r>
        <w:rPr>
          <w:b w:val="0"/>
        </w:rPr>
        <w:t>ns deverão</w:t>
      </w:r>
      <w:r w:rsidRPr="00325BA1">
        <w:rPr>
          <w:b w:val="0"/>
        </w:rPr>
        <w:t xml:space="preserve"> estar de acordo com aquele adjudicado e especificado na proposta, devendo ser de boa qualidade, estar em perfeito estado de conservação</w:t>
      </w:r>
      <w:r>
        <w:rPr>
          <w:b w:val="0"/>
        </w:rPr>
        <w:t xml:space="preserve">. </w:t>
      </w:r>
      <w:proofErr w:type="gramStart"/>
      <w:r>
        <w:rPr>
          <w:b w:val="0"/>
        </w:rPr>
        <w:t>e</w:t>
      </w:r>
      <w:proofErr w:type="gramEnd"/>
      <w:r w:rsidRPr="00325BA1">
        <w:rPr>
          <w:b w:val="0"/>
        </w:rPr>
        <w:t xml:space="preserve"> entregue devidamente embalado</w:t>
      </w:r>
      <w:r>
        <w:rPr>
          <w:b w:val="0"/>
        </w:rPr>
        <w:t>, de forma a não ser danificado</w:t>
      </w:r>
      <w:r w:rsidRPr="00325BA1">
        <w:rPr>
          <w:b w:val="0"/>
        </w:rPr>
        <w:t xml:space="preserve"> durante as operações de transporte e descarga no local indicado da entrega.</w:t>
      </w:r>
    </w:p>
    <w:p w14:paraId="4995A14D" w14:textId="77777777" w:rsidR="009A7EC7" w:rsidRPr="00325BA1" w:rsidRDefault="009A7EC7" w:rsidP="009A7EC7">
      <w:pPr>
        <w:pStyle w:val="TpicoTR"/>
        <w:numPr>
          <w:ilvl w:val="1"/>
          <w:numId w:val="5"/>
        </w:numPr>
        <w:spacing w:line="240" w:lineRule="auto"/>
        <w:jc w:val="both"/>
        <w:rPr>
          <w:b w:val="0"/>
        </w:rPr>
      </w:pPr>
      <w:r w:rsidRPr="00325BA1">
        <w:rPr>
          <w:b w:val="0"/>
        </w:rPr>
        <w:t xml:space="preserve">A </w:t>
      </w:r>
      <w:r>
        <w:rPr>
          <w:b w:val="0"/>
        </w:rPr>
        <w:t>Licitante</w:t>
      </w:r>
      <w:r w:rsidRPr="00325BA1">
        <w:rPr>
          <w:b w:val="0"/>
        </w:rPr>
        <w:t xml:space="preserve"> ficará obrigada a atender a ordem de fornecimento efetuada no prazo máximo de 05 (cinco) dias úteis contados do envio da requisição ou pedido de compra, não podendo exigir quantidade mínima para entrega, visando cobrir o frete.</w:t>
      </w:r>
    </w:p>
    <w:p w14:paraId="0C59D43A" w14:textId="77777777" w:rsidR="009A7EC7" w:rsidRPr="00325BA1" w:rsidRDefault="009A7EC7" w:rsidP="009A7EC7">
      <w:pPr>
        <w:pStyle w:val="TpicoTR"/>
        <w:numPr>
          <w:ilvl w:val="1"/>
          <w:numId w:val="5"/>
        </w:numPr>
        <w:spacing w:line="240" w:lineRule="auto"/>
        <w:jc w:val="both"/>
        <w:rPr>
          <w:b w:val="0"/>
        </w:rPr>
      </w:pPr>
      <w:r w:rsidRPr="00325BA1">
        <w:rPr>
          <w:b w:val="0"/>
        </w:rPr>
        <w:lastRenderedPageBreak/>
        <w:t xml:space="preserve">Em caso de recusa dos itens, a </w:t>
      </w:r>
      <w:r>
        <w:rPr>
          <w:b w:val="0"/>
        </w:rPr>
        <w:t>Licitante</w:t>
      </w:r>
      <w:r w:rsidRPr="00325BA1">
        <w:rPr>
          <w:b w:val="0"/>
        </w:rPr>
        <w:t xml:space="preserve"> deverá substituir o</w:t>
      </w:r>
      <w:r>
        <w:rPr>
          <w:b w:val="0"/>
        </w:rPr>
        <w:t xml:space="preserve"> mesmo, no prazo máximo de 03</w:t>
      </w:r>
      <w:r w:rsidRPr="00325BA1">
        <w:rPr>
          <w:b w:val="0"/>
        </w:rPr>
        <w:t xml:space="preserve"> (</w:t>
      </w:r>
      <w:r>
        <w:rPr>
          <w:b w:val="0"/>
        </w:rPr>
        <w:t>Três</w:t>
      </w:r>
      <w:r w:rsidRPr="00325BA1">
        <w:rPr>
          <w:b w:val="0"/>
        </w:rPr>
        <w:t>) dias, sem qualquer ônus para administração.</w:t>
      </w:r>
    </w:p>
    <w:p w14:paraId="6D2F72F5" w14:textId="77777777" w:rsidR="009A7EC7" w:rsidRPr="00325BA1" w:rsidRDefault="009A7EC7" w:rsidP="009A7EC7">
      <w:pPr>
        <w:pStyle w:val="TpicoTR"/>
        <w:numPr>
          <w:ilvl w:val="1"/>
          <w:numId w:val="5"/>
        </w:numPr>
        <w:spacing w:line="240" w:lineRule="auto"/>
        <w:jc w:val="both"/>
        <w:rPr>
          <w:b w:val="0"/>
        </w:rPr>
      </w:pPr>
      <w:r>
        <w:rPr>
          <w:b w:val="0"/>
        </w:rPr>
        <w:t>O pedido do item</w:t>
      </w:r>
      <w:r w:rsidRPr="00325BA1">
        <w:rPr>
          <w:b w:val="0"/>
        </w:rPr>
        <w:t xml:space="preserve"> será </w:t>
      </w:r>
      <w:r>
        <w:rPr>
          <w:b w:val="0"/>
        </w:rPr>
        <w:t>integral</w:t>
      </w:r>
      <w:r w:rsidRPr="00325BA1">
        <w:rPr>
          <w:b w:val="0"/>
        </w:rPr>
        <w:t>, feita mediante pedido de compra/requisição dentro do prazo legal.</w:t>
      </w:r>
    </w:p>
    <w:p w14:paraId="505A228E" w14:textId="77777777" w:rsidR="009A7EC7" w:rsidRPr="00325BA1" w:rsidRDefault="009A7EC7" w:rsidP="009A7EC7">
      <w:pPr>
        <w:pStyle w:val="TpicoTR"/>
        <w:numPr>
          <w:ilvl w:val="1"/>
          <w:numId w:val="5"/>
        </w:numPr>
        <w:spacing w:line="240" w:lineRule="auto"/>
        <w:jc w:val="both"/>
        <w:rPr>
          <w:b w:val="0"/>
        </w:rPr>
      </w:pPr>
      <w:r w:rsidRPr="00325BA1">
        <w:rPr>
          <w:b w:val="0"/>
        </w:rPr>
        <w:t>Caso a</w:t>
      </w:r>
      <w:r>
        <w:rPr>
          <w:b w:val="0"/>
        </w:rPr>
        <w:t xml:space="preserve"> Licitante não fornecer os itens requisitados</w:t>
      </w:r>
      <w:r w:rsidRPr="00325BA1">
        <w:rPr>
          <w:b w:val="0"/>
        </w:rPr>
        <w:t xml:space="preserve">, no prazo máximo de </w:t>
      </w:r>
      <w:r>
        <w:rPr>
          <w:b w:val="0"/>
        </w:rPr>
        <w:t>05</w:t>
      </w:r>
      <w:r w:rsidRPr="00325BA1">
        <w:rPr>
          <w:b w:val="0"/>
        </w:rPr>
        <w:t xml:space="preserve"> (</w:t>
      </w:r>
      <w:r>
        <w:rPr>
          <w:b w:val="0"/>
        </w:rPr>
        <w:t>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2CEC7DAD" w14:textId="77777777" w:rsidR="009A7EC7" w:rsidRPr="00325BA1" w:rsidRDefault="009A7EC7" w:rsidP="009A7EC7">
      <w:pPr>
        <w:pStyle w:val="TpicoTR"/>
        <w:numPr>
          <w:ilvl w:val="1"/>
          <w:numId w:val="5"/>
        </w:numPr>
        <w:spacing w:line="240" w:lineRule="auto"/>
        <w:jc w:val="both"/>
        <w:rPr>
          <w:b w:val="0"/>
        </w:rPr>
      </w:pPr>
      <w:r>
        <w:rPr>
          <w:b w:val="0"/>
        </w:rPr>
        <w:t>Os itens deverão ser entregues acompanhados</w:t>
      </w:r>
      <w:r w:rsidRPr="00325BA1">
        <w:rPr>
          <w:b w:val="0"/>
        </w:rPr>
        <w:t xml:space="preserve"> de nota</w:t>
      </w:r>
      <w:r>
        <w:rPr>
          <w:b w:val="0"/>
        </w:rPr>
        <w:t xml:space="preserve"> fiscal</w:t>
      </w:r>
      <w:r w:rsidRPr="00325BA1">
        <w:rPr>
          <w:b w:val="0"/>
        </w:rPr>
        <w:t>, ANEXADAS À RESPECTIVA</w:t>
      </w:r>
      <w:r>
        <w:rPr>
          <w:b w:val="0"/>
        </w:rPr>
        <w:t xml:space="preserve"> REQUISIÇÃO</w:t>
      </w:r>
      <w:r w:rsidRPr="00325BA1">
        <w:rPr>
          <w:b w:val="0"/>
        </w:rPr>
        <w:t>, dela devendo constar o número do Pregão e do Contrato firmado ou empenho, e ainda, atestado no verso pelo respons</w:t>
      </w:r>
      <w:r>
        <w:rPr>
          <w:b w:val="0"/>
        </w:rPr>
        <w:t>ável pelo recebimento do item</w:t>
      </w:r>
      <w:r w:rsidRPr="00325BA1">
        <w:rPr>
          <w:b w:val="0"/>
        </w:rPr>
        <w:t>, o valor unitário, valor total e quantidade, além das demais exigências legais.</w:t>
      </w:r>
    </w:p>
    <w:p w14:paraId="079E1265" w14:textId="77777777" w:rsidR="009A7EC7" w:rsidRPr="00325BA1" w:rsidRDefault="009A7EC7" w:rsidP="009A7EC7">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634572D" w14:textId="77777777" w:rsidR="009A7EC7" w:rsidRPr="00325BA1" w:rsidRDefault="009A7EC7" w:rsidP="009A7EC7">
      <w:pPr>
        <w:pStyle w:val="TpicoTR"/>
        <w:numPr>
          <w:ilvl w:val="1"/>
          <w:numId w:val="5"/>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Licitante</w:t>
      </w:r>
      <w:r w:rsidRPr="00325BA1">
        <w:rPr>
          <w:b w:val="0"/>
        </w:rPr>
        <w:t>.</w:t>
      </w:r>
    </w:p>
    <w:p w14:paraId="310132D0" w14:textId="77777777" w:rsidR="009A7EC7" w:rsidRPr="00325BA1" w:rsidRDefault="009A7EC7" w:rsidP="009A7EC7">
      <w:pPr>
        <w:pStyle w:val="TpicoTR"/>
        <w:numPr>
          <w:ilvl w:val="1"/>
          <w:numId w:val="5"/>
        </w:numPr>
        <w:spacing w:line="240" w:lineRule="auto"/>
        <w:jc w:val="both"/>
        <w:rPr>
          <w:b w:val="0"/>
        </w:rPr>
      </w:pPr>
      <w:r w:rsidRPr="00325BA1">
        <w:rPr>
          <w:b w:val="0"/>
        </w:rPr>
        <w:t xml:space="preserve">São de total responsabilidade </w:t>
      </w:r>
      <w:r>
        <w:rPr>
          <w:b w:val="0"/>
        </w:rPr>
        <w:t>da Licitante</w:t>
      </w:r>
      <w:r w:rsidRPr="00325BA1">
        <w:rPr>
          <w:b w:val="0"/>
        </w:rPr>
        <w:t xml:space="preserve"> todas as despesas como taxas, diferenças de ICMS, encargos de qualquer natureza e quaisquer despesas incidentes.</w:t>
      </w:r>
    </w:p>
    <w:p w14:paraId="16072AC2" w14:textId="77777777" w:rsidR="009A7EC7" w:rsidRPr="00192EFF" w:rsidRDefault="009A7EC7" w:rsidP="009A7EC7">
      <w:pPr>
        <w:pStyle w:val="TpicoTR"/>
        <w:numPr>
          <w:ilvl w:val="1"/>
          <w:numId w:val="5"/>
        </w:numPr>
        <w:spacing w:line="240" w:lineRule="auto"/>
        <w:jc w:val="both"/>
        <w:rPr>
          <w:b w:val="0"/>
        </w:rPr>
      </w:pPr>
      <w:r>
        <w:rPr>
          <w:b w:val="0"/>
        </w:rPr>
        <w:t>Os Item deverá ser entregue</w:t>
      </w:r>
      <w:r w:rsidRPr="00325BA1">
        <w:rPr>
          <w:b w:val="0"/>
        </w:rPr>
        <w:t xml:space="preserve"> conforme endereço informado pelo requisitante, em dias úteis das 07h00min às 11h00min.</w:t>
      </w:r>
    </w:p>
    <w:p w14:paraId="2C001C1C" w14:textId="77777777" w:rsidR="009A7EC7" w:rsidRDefault="009A7EC7" w:rsidP="009A7EC7">
      <w:pPr>
        <w:pStyle w:val="TpicoTR"/>
        <w:numPr>
          <w:ilvl w:val="0"/>
          <w:numId w:val="5"/>
        </w:numPr>
        <w:shd w:val="clear" w:color="auto" w:fill="D0CECE" w:themeFill="background2" w:themeFillShade="E6"/>
        <w:spacing w:line="276" w:lineRule="auto"/>
        <w:jc w:val="both"/>
      </w:pPr>
      <w:r>
        <w:t>OBRIGAÇÕES DA CONTRATANTE</w:t>
      </w:r>
    </w:p>
    <w:p w14:paraId="1B432A87" w14:textId="77777777" w:rsidR="009A7EC7" w:rsidRPr="00325BA1" w:rsidRDefault="009A7EC7" w:rsidP="009A7EC7">
      <w:pPr>
        <w:pStyle w:val="TpicoTR"/>
        <w:numPr>
          <w:ilvl w:val="1"/>
          <w:numId w:val="5"/>
        </w:numPr>
        <w:spacing w:line="240" w:lineRule="auto"/>
        <w:jc w:val="both"/>
        <w:rPr>
          <w:b w:val="0"/>
        </w:rPr>
      </w:pPr>
      <w:r w:rsidRPr="00325BA1">
        <w:rPr>
          <w:b w:val="0"/>
        </w:rPr>
        <w:t xml:space="preserve">Indicar à </w:t>
      </w:r>
      <w:r>
        <w:rPr>
          <w:b w:val="0"/>
        </w:rPr>
        <w:t>Licitante</w:t>
      </w:r>
      <w:r w:rsidRPr="00325BA1">
        <w:rPr>
          <w:b w:val="0"/>
        </w:rPr>
        <w:t xml:space="preserve"> </w:t>
      </w:r>
      <w:r>
        <w:rPr>
          <w:b w:val="0"/>
        </w:rPr>
        <w:t>local, data e horário em que o item deverá ser entregue, com antecedência;</w:t>
      </w:r>
    </w:p>
    <w:p w14:paraId="7AC33409" w14:textId="77777777" w:rsidR="009A7EC7" w:rsidRPr="00325BA1" w:rsidRDefault="009A7EC7" w:rsidP="009A7EC7">
      <w:pPr>
        <w:pStyle w:val="TpicoTR"/>
        <w:numPr>
          <w:ilvl w:val="1"/>
          <w:numId w:val="5"/>
        </w:numPr>
        <w:spacing w:line="240" w:lineRule="auto"/>
        <w:jc w:val="both"/>
        <w:rPr>
          <w:b w:val="0"/>
        </w:rPr>
      </w:pPr>
      <w:r w:rsidRPr="00325BA1">
        <w:rPr>
          <w:b w:val="0"/>
        </w:rPr>
        <w:t>Emitir autorização de compra.</w:t>
      </w:r>
    </w:p>
    <w:p w14:paraId="2DB049E9" w14:textId="77777777" w:rsidR="009A7EC7" w:rsidRPr="00325BA1" w:rsidRDefault="009A7EC7" w:rsidP="009A7EC7">
      <w:pPr>
        <w:pStyle w:val="TpicoTR"/>
        <w:numPr>
          <w:ilvl w:val="1"/>
          <w:numId w:val="5"/>
        </w:numPr>
        <w:spacing w:line="240" w:lineRule="auto"/>
        <w:jc w:val="both"/>
        <w:rPr>
          <w:b w:val="0"/>
        </w:rPr>
      </w:pPr>
      <w:r w:rsidRPr="00325BA1">
        <w:rPr>
          <w:b w:val="0"/>
        </w:rPr>
        <w:t>Aplicar as penalidades cabíveis, nas situações previstas no edital.</w:t>
      </w:r>
    </w:p>
    <w:p w14:paraId="5F10473C" w14:textId="77777777" w:rsidR="009A7EC7" w:rsidRPr="00325BA1" w:rsidRDefault="009A7EC7" w:rsidP="009A7EC7">
      <w:pPr>
        <w:pStyle w:val="TpicoTR"/>
        <w:numPr>
          <w:ilvl w:val="1"/>
          <w:numId w:val="5"/>
        </w:numPr>
        <w:spacing w:line="240" w:lineRule="auto"/>
        <w:jc w:val="both"/>
        <w:rPr>
          <w:b w:val="0"/>
        </w:rPr>
      </w:pPr>
      <w:r w:rsidRPr="00325BA1">
        <w:rPr>
          <w:b w:val="0"/>
        </w:rPr>
        <w:t>Rejeitar o item entregue em desacordo com as obrigações assumidas pela Contratada.</w:t>
      </w:r>
    </w:p>
    <w:p w14:paraId="0E89AF9A" w14:textId="77777777" w:rsidR="009A7EC7" w:rsidRPr="00192EFF" w:rsidRDefault="009A7EC7" w:rsidP="009A7EC7">
      <w:pPr>
        <w:pStyle w:val="TpicoTR"/>
        <w:numPr>
          <w:ilvl w:val="1"/>
          <w:numId w:val="5"/>
        </w:numPr>
        <w:spacing w:line="240" w:lineRule="auto"/>
        <w:jc w:val="both"/>
        <w:rPr>
          <w:b w:val="0"/>
        </w:rPr>
      </w:pPr>
      <w:r w:rsidRPr="00325BA1">
        <w:rPr>
          <w:b w:val="0"/>
        </w:rPr>
        <w:t>Efetuar o pagamento dentro das condições estabelecidas no edital.</w:t>
      </w:r>
    </w:p>
    <w:p w14:paraId="53226283" w14:textId="77777777" w:rsidR="009A7EC7" w:rsidRDefault="009A7EC7" w:rsidP="009A7EC7">
      <w:pPr>
        <w:pStyle w:val="TpicoTR"/>
        <w:numPr>
          <w:ilvl w:val="0"/>
          <w:numId w:val="5"/>
        </w:numPr>
        <w:shd w:val="clear" w:color="auto" w:fill="D0CECE" w:themeFill="background2" w:themeFillShade="E6"/>
        <w:spacing w:line="276" w:lineRule="auto"/>
        <w:jc w:val="both"/>
      </w:pPr>
      <w:r>
        <w:t>INFORMAÇÕES COMPLEMENTARES</w:t>
      </w:r>
    </w:p>
    <w:p w14:paraId="692A24F0" w14:textId="77777777" w:rsidR="009A7EC7" w:rsidRPr="00325BA1" w:rsidRDefault="009A7EC7" w:rsidP="009A7EC7">
      <w:pPr>
        <w:pStyle w:val="TpicoTR"/>
        <w:numPr>
          <w:ilvl w:val="1"/>
          <w:numId w:val="5"/>
        </w:numPr>
        <w:spacing w:line="240" w:lineRule="auto"/>
        <w:jc w:val="both"/>
        <w:rPr>
          <w:b w:val="0"/>
        </w:rPr>
      </w:pPr>
      <w:r w:rsidRPr="00325BA1">
        <w:rPr>
          <w:b w:val="0"/>
        </w:rPr>
        <w:t xml:space="preserve">A </w:t>
      </w:r>
      <w:r>
        <w:rPr>
          <w:b w:val="0"/>
        </w:rPr>
        <w:t>Contratada</w:t>
      </w:r>
      <w:r w:rsidRPr="00325BA1">
        <w:rPr>
          <w:b w:val="0"/>
        </w:rPr>
        <w:t xml:space="preserve"> deve dar garantia contra defeitos de fabricação e danos ocasionados no transporte dos itens em que for vencedora. Responsabilizando-se pela troca do produto defeituoso ou quebrado.</w:t>
      </w:r>
    </w:p>
    <w:p w14:paraId="10D7F3DE" w14:textId="77777777" w:rsidR="009A7EC7" w:rsidRDefault="009A7EC7" w:rsidP="009A7EC7">
      <w:pPr>
        <w:pStyle w:val="TpicoTR"/>
        <w:spacing w:line="276" w:lineRule="auto"/>
        <w:rPr>
          <w:rFonts w:cs="Arial"/>
          <w:b w:val="0"/>
        </w:rPr>
      </w:pPr>
    </w:p>
    <w:p w14:paraId="47B3359C" w14:textId="77777777" w:rsidR="009A7EC7" w:rsidRDefault="009A7EC7" w:rsidP="009A7EC7">
      <w:pPr>
        <w:pStyle w:val="TpicoTR"/>
        <w:spacing w:line="276" w:lineRule="auto"/>
        <w:rPr>
          <w:rFonts w:cs="Arial"/>
          <w:b w:val="0"/>
        </w:rPr>
      </w:pPr>
      <w:r>
        <w:rPr>
          <w:rFonts w:cs="Arial"/>
          <w:b w:val="0"/>
        </w:rPr>
        <w:t>Douradina – MS, 16 de junho de 2021</w:t>
      </w:r>
    </w:p>
    <w:p w14:paraId="7245E008" w14:textId="77777777" w:rsidR="009A7EC7" w:rsidRPr="00BC0B45" w:rsidRDefault="009A7EC7" w:rsidP="009A7EC7">
      <w:pPr>
        <w:jc w:val="center"/>
        <w:rPr>
          <w:rFonts w:ascii="Arial" w:hAnsi="Arial" w:cs="Arial"/>
          <w:b/>
        </w:rPr>
      </w:pPr>
      <w:r w:rsidRPr="00BC0B45">
        <w:rPr>
          <w:rFonts w:ascii="Arial" w:hAnsi="Arial" w:cs="Arial"/>
          <w:b/>
        </w:rPr>
        <w:t>Laudicéia da Silva Simas Nunes</w:t>
      </w:r>
    </w:p>
    <w:p w14:paraId="7DB09461" w14:textId="77777777" w:rsidR="009A7EC7" w:rsidRPr="00BC0B45" w:rsidRDefault="009A7EC7" w:rsidP="009A7EC7">
      <w:pPr>
        <w:jc w:val="center"/>
        <w:rPr>
          <w:rFonts w:ascii="Arial" w:hAnsi="Arial" w:cs="Arial"/>
          <w:b/>
        </w:rPr>
      </w:pPr>
      <w:r w:rsidRPr="00BC0B45">
        <w:rPr>
          <w:rFonts w:ascii="Arial" w:hAnsi="Arial" w:cs="Arial"/>
          <w:b/>
        </w:rPr>
        <w:t>Secretária de Administração e Finanças</w:t>
      </w:r>
    </w:p>
    <w:p w14:paraId="131D94A1" w14:textId="77777777" w:rsidR="00BC0B45" w:rsidRDefault="00BC0B45" w:rsidP="00DF7647">
      <w:pPr>
        <w:pStyle w:val="Ttulo"/>
        <w:tabs>
          <w:tab w:val="left" w:pos="3261"/>
          <w:tab w:val="center" w:pos="3969"/>
        </w:tabs>
        <w:rPr>
          <w:rFonts w:cs="Arial"/>
        </w:rPr>
      </w:pPr>
    </w:p>
    <w:p w14:paraId="3C226C5D" w14:textId="08DCA11D" w:rsidR="00DF7647" w:rsidRDefault="00DF7647" w:rsidP="00DF7647">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A2C5B5" w14:textId="77777777" w:rsidR="002E30B7" w:rsidRDefault="002E30B7" w:rsidP="002E30B7">
      <w:pPr>
        <w:pStyle w:val="TpicoTR"/>
        <w:spacing w:line="276" w:lineRule="auto"/>
        <w:rPr>
          <w:rFonts w:cs="Arial"/>
          <w:b w:val="0"/>
        </w:rPr>
      </w:pPr>
      <w:r>
        <w:rPr>
          <w:rFonts w:cs="Arial"/>
          <w:b w:val="0"/>
        </w:rPr>
        <w:t>Douradina – MS, 16 de junho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40FEA34"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w:t>
      </w:r>
      <w:r w:rsidR="000B2DA0">
        <w:rPr>
          <w:rFonts w:cs="Arial"/>
        </w:rPr>
        <w:t>2021</w:t>
      </w:r>
      <w:r w:rsidRPr="002A15CC">
        <w:rPr>
          <w:rFonts w:cs="Arial"/>
          <w:b w:val="0"/>
          <w:bCs w:val="0"/>
        </w:rPr>
        <w:t>, autorizado pelo Processo Administrativo nº _________/</w:t>
      </w:r>
      <w:r w:rsidR="000B2DA0">
        <w:rPr>
          <w:rFonts w:cs="Arial"/>
          <w:b w:val="0"/>
          <w:bCs w:val="0"/>
        </w:rPr>
        <w:t>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3DA584D" w:rsidR="001F029D" w:rsidRPr="002A15CC" w:rsidRDefault="001F029D" w:rsidP="001F029D">
      <w:pPr>
        <w:jc w:val="both"/>
        <w:rPr>
          <w:rFonts w:ascii="Arial" w:hAnsi="Arial" w:cs="Arial"/>
          <w:b/>
        </w:rPr>
      </w:pPr>
      <w:r w:rsidRPr="002A15CC">
        <w:rPr>
          <w:rFonts w:ascii="Arial" w:hAnsi="Arial" w:cs="Arial"/>
          <w:b/>
        </w:rPr>
        <w:t>Pregão Presencial n. _____/</w:t>
      </w:r>
      <w:r w:rsidR="000B2DA0">
        <w:rPr>
          <w:rFonts w:ascii="Arial" w:hAnsi="Arial" w:cs="Arial"/>
          <w:b/>
        </w:rPr>
        <w:t>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3B0C5C5" w:rsidR="001F029D" w:rsidRPr="002A15CC" w:rsidRDefault="001F029D" w:rsidP="001F029D">
      <w:pPr>
        <w:jc w:val="both"/>
        <w:rPr>
          <w:rFonts w:ascii="Arial" w:hAnsi="Arial" w:cs="Arial"/>
          <w:b/>
        </w:rPr>
      </w:pPr>
      <w:r w:rsidRPr="002A15CC">
        <w:rPr>
          <w:rFonts w:ascii="Arial" w:hAnsi="Arial" w:cs="Arial"/>
          <w:b/>
        </w:rPr>
        <w:t>Pregão Presencial n. _____/</w:t>
      </w:r>
      <w:r w:rsidR="000B2DA0">
        <w:rPr>
          <w:rFonts w:ascii="Arial" w:hAnsi="Arial" w:cs="Arial"/>
          <w:b/>
        </w:rPr>
        <w:t>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3A330CD"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B2DA0">
        <w:rPr>
          <w:rFonts w:ascii="Arial" w:hAnsi="Arial" w:cs="Arial"/>
          <w:b/>
          <w:bCs/>
        </w:rPr>
        <w:t>2021</w:t>
      </w:r>
    </w:p>
    <w:p w14:paraId="4A6BF125" w14:textId="5AE7EACC"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7420CA">
        <w:rPr>
          <w:rFonts w:ascii="Arial" w:hAnsi="Arial" w:cs="Arial"/>
          <w:b/>
          <w:bCs/>
        </w:rPr>
        <w:t>XX/XXXX</w:t>
      </w:r>
    </w:p>
    <w:p w14:paraId="2A0EE698" w14:textId="5768C5E3"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 ________/</w:t>
      </w:r>
      <w:r w:rsidR="000B2DA0">
        <w:rPr>
          <w:rFonts w:ascii="Arial" w:hAnsi="Arial" w:cs="Arial"/>
          <w:b/>
          <w:bCs/>
        </w:rPr>
        <w:t>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38E65D3A"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w:t>
      </w:r>
      <w:r w:rsidR="00BC0B45">
        <w:rPr>
          <w:rFonts w:ascii="Arial" w:hAnsi="Arial" w:cs="Arial"/>
          <w:color w:val="000000" w:themeColor="text1"/>
        </w:rPr>
        <w:t>sso administrativo n° 128</w:t>
      </w:r>
      <w:r w:rsidRPr="00534EBB">
        <w:rPr>
          <w:rFonts w:ascii="Arial" w:hAnsi="Arial" w:cs="Arial"/>
          <w:color w:val="000000" w:themeColor="text1"/>
        </w:rPr>
        <w:t>/</w:t>
      </w:r>
      <w:r w:rsidR="000B2DA0">
        <w:rPr>
          <w:rFonts w:ascii="Arial" w:hAnsi="Arial" w:cs="Arial"/>
          <w:color w:val="000000" w:themeColor="text1"/>
        </w:rPr>
        <w:t>2021</w:t>
      </w:r>
      <w:r w:rsidR="00BC0B45">
        <w:rPr>
          <w:rFonts w:ascii="Arial" w:hAnsi="Arial" w:cs="Arial"/>
          <w:color w:val="000000" w:themeColor="text1"/>
        </w:rPr>
        <w:t>, Pregão Presencial n. 66</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2578837E"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w:t>
      </w:r>
      <w:r w:rsidR="002004AD" w:rsidRPr="00D41019">
        <w:rPr>
          <w:rFonts w:ascii="Arial" w:hAnsi="Arial" w:cs="Arial"/>
        </w:rPr>
        <w:t>materia</w:t>
      </w:r>
      <w:r w:rsidR="002004AD">
        <w:rPr>
          <w:rFonts w:ascii="Arial" w:hAnsi="Arial" w:cs="Arial"/>
        </w:rPr>
        <w:t>is</w:t>
      </w:r>
      <w:r w:rsidR="002004AD" w:rsidRPr="00D41019">
        <w:rPr>
          <w:rFonts w:ascii="Arial" w:hAnsi="Arial" w:cs="Arial"/>
        </w:rPr>
        <w:t xml:space="preserve"> elétrico</w:t>
      </w:r>
      <w:r w:rsidR="002004AD">
        <w:rPr>
          <w:rFonts w:ascii="Arial" w:hAnsi="Arial" w:cs="Arial"/>
        </w:rPr>
        <w:t>s</w:t>
      </w:r>
      <w:r w:rsidR="002004AD" w:rsidRPr="00D41019">
        <w:rPr>
          <w:rFonts w:ascii="Arial" w:hAnsi="Arial" w:cs="Arial"/>
        </w:rPr>
        <w:t xml:space="preserve"> </w:t>
      </w:r>
      <w:r w:rsidR="002004AD">
        <w:rPr>
          <w:rFonts w:ascii="Arial" w:hAnsi="Arial" w:cs="Arial"/>
        </w:rPr>
        <w:t>(luminária aberta e refletor led)</w:t>
      </w:r>
      <w:r w:rsidR="002004AD" w:rsidRPr="00D41019">
        <w:rPr>
          <w:rFonts w:ascii="Arial" w:hAnsi="Arial" w:cs="Arial"/>
        </w:rPr>
        <w:t xml:space="preserve"> </w:t>
      </w:r>
      <w:r w:rsidR="002004AD">
        <w:rPr>
          <w:rFonts w:ascii="Arial" w:hAnsi="Arial" w:cs="Arial"/>
        </w:rPr>
        <w:t>em atenção à</w:t>
      </w:r>
      <w:r w:rsidR="002004AD" w:rsidRPr="00D41019">
        <w:rPr>
          <w:rFonts w:ascii="Arial" w:hAnsi="Arial" w:cs="Arial"/>
        </w:rPr>
        <w:t xml:space="preserve"> Secretaria Municipal de </w:t>
      </w:r>
      <w:r w:rsidR="002004AD">
        <w:rPr>
          <w:rFonts w:ascii="Arial" w:hAnsi="Arial" w:cs="Arial"/>
        </w:rPr>
        <w:t xml:space="preserve">Administração e Finanças de </w:t>
      </w:r>
      <w:r w:rsidR="002004AD" w:rsidRPr="00D41019">
        <w:rPr>
          <w:rFonts w:ascii="Arial" w:hAnsi="Arial" w:cs="Arial"/>
        </w:rPr>
        <w:t>Douradina MS</w:t>
      </w:r>
      <w:r w:rsidRPr="00690021">
        <w:rPr>
          <w:rFonts w:ascii="Arial" w:hAnsi="Arial" w:cs="Arial"/>
        </w:rPr>
        <w:t xml:space="preserve">, estabelecendo compromisso de fornecimento para a compromitente fornecedora, observada as condições e preços estabelecidos no Pregão Presencial n. </w:t>
      </w:r>
      <w:r w:rsidR="00BC0B45">
        <w:rPr>
          <w:rFonts w:ascii="Arial" w:hAnsi="Arial" w:cs="Arial"/>
        </w:rPr>
        <w:t>66/2021</w:t>
      </w:r>
      <w:r w:rsidRPr="00690021">
        <w:rPr>
          <w:rFonts w:ascii="Arial" w:hAnsi="Arial" w:cs="Arial"/>
        </w:rPr>
        <w:t xml:space="preserve">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769A8179"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7420CA">
        <w:rPr>
          <w:rFonts w:cs="Arial"/>
          <w:szCs w:val="24"/>
        </w:rPr>
        <w:t>XX/XXXX</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D1968B5"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002004AD" w:rsidRPr="00D41019">
        <w:rPr>
          <w:rFonts w:ascii="Arial" w:hAnsi="Arial" w:cs="Arial"/>
        </w:rPr>
        <w:t>materia</w:t>
      </w:r>
      <w:r w:rsidR="002004AD">
        <w:rPr>
          <w:rFonts w:ascii="Arial" w:hAnsi="Arial" w:cs="Arial"/>
        </w:rPr>
        <w:t>is</w:t>
      </w:r>
      <w:r w:rsidR="002004AD" w:rsidRPr="00D41019">
        <w:rPr>
          <w:rFonts w:ascii="Arial" w:hAnsi="Arial" w:cs="Arial"/>
        </w:rPr>
        <w:t xml:space="preserve"> elétrico</w:t>
      </w:r>
      <w:r w:rsidR="002004AD">
        <w:rPr>
          <w:rFonts w:ascii="Arial" w:hAnsi="Arial" w:cs="Arial"/>
        </w:rPr>
        <w:t>s</w:t>
      </w:r>
      <w:r w:rsidR="002004AD" w:rsidRPr="00D41019">
        <w:rPr>
          <w:rFonts w:ascii="Arial" w:hAnsi="Arial" w:cs="Arial"/>
        </w:rPr>
        <w:t xml:space="preserve"> </w:t>
      </w:r>
      <w:r w:rsidR="002004AD">
        <w:rPr>
          <w:rFonts w:ascii="Arial" w:hAnsi="Arial" w:cs="Arial"/>
        </w:rPr>
        <w:t>(luminária aberta e refletor led)</w:t>
      </w:r>
      <w:r w:rsidRPr="00690021">
        <w:rPr>
          <w:rFonts w:ascii="Arial" w:hAnsi="Arial" w:cs="Arial"/>
        </w:rPr>
        <w:t xml:space="preserve">, em referência à </w:t>
      </w:r>
      <w:r w:rsidRPr="00690021">
        <w:rPr>
          <w:rFonts w:ascii="Arial" w:hAnsi="Arial" w:cs="Arial"/>
          <w:b/>
        </w:rPr>
        <w:t>Ata de Registro de Preços n. XX/</w:t>
      </w:r>
      <w:r w:rsidR="000B2DA0">
        <w:rPr>
          <w:rFonts w:ascii="Arial" w:hAnsi="Arial" w:cs="Arial"/>
          <w:b/>
        </w:rPr>
        <w:t>2021</w:t>
      </w:r>
      <w:r w:rsidRPr="00690021">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C29364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B2DA0">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08918DB"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BC0B45">
        <w:rPr>
          <w:rFonts w:ascii="Arial" w:hAnsi="Arial" w:cs="Arial"/>
          <w:b/>
          <w:bCs/>
          <w:snapToGrid w:val="0"/>
        </w:rPr>
        <w:t>66/2021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A7ABB0C"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B2DA0">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01ADD5B" w:rsidR="001F029D" w:rsidRPr="002A15CC" w:rsidRDefault="001F029D" w:rsidP="001F029D">
      <w:pPr>
        <w:jc w:val="both"/>
        <w:rPr>
          <w:rFonts w:ascii="Arial" w:hAnsi="Arial" w:cs="Arial"/>
          <w:b/>
        </w:rPr>
      </w:pPr>
      <w:r w:rsidRPr="002A15CC">
        <w:rPr>
          <w:rFonts w:ascii="Arial" w:hAnsi="Arial" w:cs="Arial"/>
          <w:b/>
        </w:rPr>
        <w:t xml:space="preserve">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7EF51C4"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B2DA0">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23AB1" w14:textId="77777777" w:rsidR="000F539B" w:rsidRDefault="000F539B">
      <w:r>
        <w:separator/>
      </w:r>
    </w:p>
  </w:endnote>
  <w:endnote w:type="continuationSeparator" w:id="0">
    <w:p w14:paraId="58600641" w14:textId="77777777" w:rsidR="000F539B" w:rsidRDefault="000F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5B77" w14:textId="77777777" w:rsidR="000F539B" w:rsidRDefault="000F539B">
      <w:r>
        <w:separator/>
      </w:r>
    </w:p>
  </w:footnote>
  <w:footnote w:type="continuationSeparator" w:id="0">
    <w:p w14:paraId="10FE3A70" w14:textId="77777777" w:rsidR="000F539B" w:rsidRDefault="000F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11B2" w14:textId="77777777" w:rsidR="00BC0B45" w:rsidRDefault="00BC0B45" w:rsidP="00757AAB">
    <w:pPr>
      <w:pStyle w:val="Ttulo9"/>
      <w:tabs>
        <w:tab w:val="left" w:pos="0"/>
      </w:tabs>
      <w:rPr>
        <w:rFonts w:cs="Arial"/>
        <w:sz w:val="24"/>
        <w:szCs w:val="24"/>
      </w:rPr>
    </w:pPr>
    <w:r w:rsidRPr="00CF6CE9">
      <w:rPr>
        <w:noProof/>
      </w:rPr>
      <w:drawing>
        <wp:anchor distT="0" distB="0" distL="114300" distR="114300" simplePos="0" relativeHeight="251670528" behindDoc="1" locked="0" layoutInCell="1" allowOverlap="1" wp14:anchorId="058A443D" wp14:editId="24689335">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69504" behindDoc="1" locked="0" layoutInCell="1" allowOverlap="1" wp14:anchorId="5AE410D3" wp14:editId="7A664DC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D83DA" w14:textId="77777777" w:rsidR="00BC0B45" w:rsidRPr="000C3190" w:rsidRDefault="00BC0B45" w:rsidP="00757AAB">
    <w:pPr>
      <w:jc w:val="center"/>
      <w:rPr>
        <w:rFonts w:ascii="Arial" w:hAnsi="Arial" w:cs="Arial"/>
        <w:b/>
      </w:rPr>
    </w:pPr>
    <w:r w:rsidRPr="000C3190">
      <w:rPr>
        <w:rFonts w:ascii="Arial" w:hAnsi="Arial" w:cs="Arial"/>
        <w:b/>
      </w:rPr>
      <w:t>ESTADO DE MATO GROSSO DO SUL</w:t>
    </w:r>
  </w:p>
  <w:p w14:paraId="75A7FFC9" w14:textId="77777777" w:rsidR="00BC0B45" w:rsidRPr="000C3190" w:rsidRDefault="00BC0B45" w:rsidP="00757AAB">
    <w:pPr>
      <w:jc w:val="center"/>
      <w:rPr>
        <w:rFonts w:ascii="Arial" w:hAnsi="Arial" w:cs="Arial"/>
        <w:b/>
      </w:rPr>
    </w:pPr>
    <w:r w:rsidRPr="000C3190">
      <w:rPr>
        <w:rFonts w:ascii="Arial" w:hAnsi="Arial" w:cs="Arial"/>
        <w:b/>
      </w:rPr>
      <w:t>PREFEITURA MUNICIPAL DE DOURADINA</w:t>
    </w:r>
  </w:p>
  <w:p w14:paraId="490CA7B2" w14:textId="77777777" w:rsidR="00BC0B45" w:rsidRPr="000C3190" w:rsidRDefault="00BC0B45" w:rsidP="00757AAB">
    <w:pPr>
      <w:jc w:val="center"/>
      <w:rPr>
        <w:rFonts w:ascii="Arial" w:hAnsi="Arial" w:cs="Arial"/>
        <w:b/>
      </w:rPr>
    </w:pPr>
    <w:r w:rsidRPr="000C3190">
      <w:rPr>
        <w:rFonts w:ascii="Arial" w:hAnsi="Arial" w:cs="Arial"/>
        <w:b/>
      </w:rPr>
      <w:t>Secretaria Municipal de Administração e Finanças</w:t>
    </w:r>
  </w:p>
  <w:p w14:paraId="1662B318" w14:textId="77777777" w:rsidR="00BC0B45" w:rsidRPr="00875C57" w:rsidRDefault="00BC0B45"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BC0B45" w:rsidRDefault="00BC0B45"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BC0B45" w:rsidRPr="000C3190" w:rsidRDefault="00BC0B45" w:rsidP="00875C57">
    <w:pPr>
      <w:jc w:val="center"/>
      <w:rPr>
        <w:rFonts w:ascii="Arial" w:hAnsi="Arial" w:cs="Arial"/>
        <w:b/>
      </w:rPr>
    </w:pPr>
    <w:r w:rsidRPr="000C3190">
      <w:rPr>
        <w:rFonts w:ascii="Arial" w:hAnsi="Arial" w:cs="Arial"/>
        <w:b/>
      </w:rPr>
      <w:t>ESTADO DE MATO GROSSO DO SUL</w:t>
    </w:r>
  </w:p>
  <w:p w14:paraId="2F620829" w14:textId="77777777" w:rsidR="00BC0B45" w:rsidRPr="000C3190" w:rsidRDefault="00BC0B45" w:rsidP="00875C57">
    <w:pPr>
      <w:jc w:val="center"/>
      <w:rPr>
        <w:rFonts w:ascii="Arial" w:hAnsi="Arial" w:cs="Arial"/>
        <w:b/>
      </w:rPr>
    </w:pPr>
    <w:r w:rsidRPr="000C3190">
      <w:rPr>
        <w:rFonts w:ascii="Arial" w:hAnsi="Arial" w:cs="Arial"/>
        <w:b/>
      </w:rPr>
      <w:t>PREFEITURA MUNICIPAL DE DOURADINA</w:t>
    </w:r>
  </w:p>
  <w:p w14:paraId="5EDFE2B0" w14:textId="77777777" w:rsidR="00BC0B45" w:rsidRPr="000C3190" w:rsidRDefault="00BC0B45" w:rsidP="00875C57">
    <w:pPr>
      <w:jc w:val="center"/>
      <w:rPr>
        <w:rFonts w:ascii="Arial" w:hAnsi="Arial" w:cs="Arial"/>
        <w:b/>
      </w:rPr>
    </w:pPr>
    <w:r w:rsidRPr="000C3190">
      <w:rPr>
        <w:rFonts w:ascii="Arial" w:hAnsi="Arial" w:cs="Arial"/>
        <w:b/>
      </w:rPr>
      <w:t>Secretaria Municipal de Administração e Finanças</w:t>
    </w:r>
  </w:p>
  <w:p w14:paraId="4E0852F4" w14:textId="77777777" w:rsidR="00BC0B45" w:rsidRDefault="00BC0B45" w:rsidP="00875C57">
    <w:pPr>
      <w:pStyle w:val="Cabealho"/>
      <w:jc w:val="center"/>
    </w:pPr>
  </w:p>
  <w:p w14:paraId="30632C63" w14:textId="77777777" w:rsidR="00BC0B45" w:rsidRPr="00875C57" w:rsidRDefault="00BC0B45"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BC0B45" w:rsidRDefault="00BC0B45"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BC0B45" w:rsidRPr="000C3190" w:rsidRDefault="00BC0B45" w:rsidP="00875C57">
    <w:pPr>
      <w:jc w:val="center"/>
      <w:rPr>
        <w:rFonts w:ascii="Arial" w:hAnsi="Arial" w:cs="Arial"/>
        <w:b/>
      </w:rPr>
    </w:pPr>
    <w:r w:rsidRPr="000C3190">
      <w:rPr>
        <w:rFonts w:ascii="Arial" w:hAnsi="Arial" w:cs="Arial"/>
        <w:b/>
      </w:rPr>
      <w:t>ESTADO DE MATO GROSSO DO SUL</w:t>
    </w:r>
  </w:p>
  <w:p w14:paraId="4E94F8F4" w14:textId="77777777" w:rsidR="00BC0B45" w:rsidRPr="000C3190" w:rsidRDefault="00BC0B45" w:rsidP="00875C57">
    <w:pPr>
      <w:jc w:val="center"/>
      <w:rPr>
        <w:rFonts w:ascii="Arial" w:hAnsi="Arial" w:cs="Arial"/>
        <w:b/>
      </w:rPr>
    </w:pPr>
    <w:r w:rsidRPr="000C3190">
      <w:rPr>
        <w:rFonts w:ascii="Arial" w:hAnsi="Arial" w:cs="Arial"/>
        <w:b/>
      </w:rPr>
      <w:t>PREFEITURA MUNICIPAL DE DOURADINA</w:t>
    </w:r>
  </w:p>
  <w:p w14:paraId="441F86FA" w14:textId="77777777" w:rsidR="00BC0B45" w:rsidRPr="000C3190" w:rsidRDefault="00BC0B45" w:rsidP="00875C57">
    <w:pPr>
      <w:jc w:val="center"/>
      <w:rPr>
        <w:rFonts w:ascii="Arial" w:hAnsi="Arial" w:cs="Arial"/>
        <w:b/>
      </w:rPr>
    </w:pPr>
    <w:r w:rsidRPr="000C3190">
      <w:rPr>
        <w:rFonts w:ascii="Arial" w:hAnsi="Arial" w:cs="Arial"/>
        <w:b/>
      </w:rPr>
      <w:t>Secretaria Municipal de Administração e Finanças</w:t>
    </w:r>
  </w:p>
  <w:p w14:paraId="0889F299" w14:textId="77777777" w:rsidR="00BC0B45" w:rsidRDefault="00BC0B45" w:rsidP="00875C57">
    <w:pPr>
      <w:pStyle w:val="Cabealho"/>
      <w:jc w:val="center"/>
    </w:pPr>
  </w:p>
  <w:p w14:paraId="2F2C9FE4" w14:textId="77777777" w:rsidR="00BC0B45" w:rsidRPr="00875C57" w:rsidRDefault="00BC0B45"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F539B"/>
    <w:rsid w:val="000F5D68"/>
    <w:rsid w:val="00106AAA"/>
    <w:rsid w:val="00112626"/>
    <w:rsid w:val="001472D5"/>
    <w:rsid w:val="00151CA2"/>
    <w:rsid w:val="00165278"/>
    <w:rsid w:val="0018151E"/>
    <w:rsid w:val="0019425C"/>
    <w:rsid w:val="001A14E6"/>
    <w:rsid w:val="001A5EDF"/>
    <w:rsid w:val="001A5FDF"/>
    <w:rsid w:val="001A67C7"/>
    <w:rsid w:val="001B534A"/>
    <w:rsid w:val="001B6A6B"/>
    <w:rsid w:val="001C3568"/>
    <w:rsid w:val="001C5F78"/>
    <w:rsid w:val="001C6170"/>
    <w:rsid w:val="001E23CA"/>
    <w:rsid w:val="001F029D"/>
    <w:rsid w:val="002004AD"/>
    <w:rsid w:val="0021136A"/>
    <w:rsid w:val="002315DC"/>
    <w:rsid w:val="0023401A"/>
    <w:rsid w:val="002374F8"/>
    <w:rsid w:val="00271D47"/>
    <w:rsid w:val="00272627"/>
    <w:rsid w:val="00275C56"/>
    <w:rsid w:val="00283C55"/>
    <w:rsid w:val="002A15CC"/>
    <w:rsid w:val="002A2CA5"/>
    <w:rsid w:val="002B31DF"/>
    <w:rsid w:val="002E30B7"/>
    <w:rsid w:val="003039A3"/>
    <w:rsid w:val="003067A8"/>
    <w:rsid w:val="003263ED"/>
    <w:rsid w:val="00327F03"/>
    <w:rsid w:val="00347641"/>
    <w:rsid w:val="00374261"/>
    <w:rsid w:val="003758C2"/>
    <w:rsid w:val="003C3932"/>
    <w:rsid w:val="003D5D08"/>
    <w:rsid w:val="003D7C7C"/>
    <w:rsid w:val="00405647"/>
    <w:rsid w:val="0042785B"/>
    <w:rsid w:val="00440505"/>
    <w:rsid w:val="00442CA0"/>
    <w:rsid w:val="00463B51"/>
    <w:rsid w:val="0048592E"/>
    <w:rsid w:val="00490654"/>
    <w:rsid w:val="004C0963"/>
    <w:rsid w:val="004C1FAF"/>
    <w:rsid w:val="004C3949"/>
    <w:rsid w:val="004E15B2"/>
    <w:rsid w:val="00501DBE"/>
    <w:rsid w:val="0050294E"/>
    <w:rsid w:val="00514A82"/>
    <w:rsid w:val="00524A51"/>
    <w:rsid w:val="00531B81"/>
    <w:rsid w:val="00534EBB"/>
    <w:rsid w:val="00544219"/>
    <w:rsid w:val="005519D2"/>
    <w:rsid w:val="005537F6"/>
    <w:rsid w:val="005638A9"/>
    <w:rsid w:val="00575156"/>
    <w:rsid w:val="0059051C"/>
    <w:rsid w:val="0059242D"/>
    <w:rsid w:val="005A2E49"/>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3305E"/>
    <w:rsid w:val="007420CA"/>
    <w:rsid w:val="00746F16"/>
    <w:rsid w:val="00751CFB"/>
    <w:rsid w:val="00757AAB"/>
    <w:rsid w:val="0076726D"/>
    <w:rsid w:val="0079301C"/>
    <w:rsid w:val="007957C8"/>
    <w:rsid w:val="007B014B"/>
    <w:rsid w:val="00804CC5"/>
    <w:rsid w:val="00805C7B"/>
    <w:rsid w:val="00807EBA"/>
    <w:rsid w:val="00817A59"/>
    <w:rsid w:val="00860EFB"/>
    <w:rsid w:val="0086358F"/>
    <w:rsid w:val="00875C57"/>
    <w:rsid w:val="008A5D0E"/>
    <w:rsid w:val="008C6EAB"/>
    <w:rsid w:val="008E5127"/>
    <w:rsid w:val="008F49A8"/>
    <w:rsid w:val="009037A9"/>
    <w:rsid w:val="00904EE6"/>
    <w:rsid w:val="00913005"/>
    <w:rsid w:val="00913CCE"/>
    <w:rsid w:val="00916FF5"/>
    <w:rsid w:val="0096758D"/>
    <w:rsid w:val="00980009"/>
    <w:rsid w:val="009800D0"/>
    <w:rsid w:val="00993459"/>
    <w:rsid w:val="009A7EC7"/>
    <w:rsid w:val="009B6171"/>
    <w:rsid w:val="009E1FCE"/>
    <w:rsid w:val="009F12A9"/>
    <w:rsid w:val="00A04105"/>
    <w:rsid w:val="00A1768F"/>
    <w:rsid w:val="00A2186D"/>
    <w:rsid w:val="00A310AD"/>
    <w:rsid w:val="00A65794"/>
    <w:rsid w:val="00A71C33"/>
    <w:rsid w:val="00A750E8"/>
    <w:rsid w:val="00A77ADB"/>
    <w:rsid w:val="00A85773"/>
    <w:rsid w:val="00AA234A"/>
    <w:rsid w:val="00AB01AA"/>
    <w:rsid w:val="00AC1D6A"/>
    <w:rsid w:val="00AC1E5A"/>
    <w:rsid w:val="00B245D4"/>
    <w:rsid w:val="00B33334"/>
    <w:rsid w:val="00B33E4D"/>
    <w:rsid w:val="00B3624E"/>
    <w:rsid w:val="00B41136"/>
    <w:rsid w:val="00B65D4C"/>
    <w:rsid w:val="00B72F4B"/>
    <w:rsid w:val="00B8471B"/>
    <w:rsid w:val="00BC0B45"/>
    <w:rsid w:val="00BC42FD"/>
    <w:rsid w:val="00BC5E50"/>
    <w:rsid w:val="00BD1AD4"/>
    <w:rsid w:val="00BD729C"/>
    <w:rsid w:val="00BF35F6"/>
    <w:rsid w:val="00BF39BE"/>
    <w:rsid w:val="00BF79FC"/>
    <w:rsid w:val="00C00438"/>
    <w:rsid w:val="00C052A8"/>
    <w:rsid w:val="00C21547"/>
    <w:rsid w:val="00C57F76"/>
    <w:rsid w:val="00C618C9"/>
    <w:rsid w:val="00C656CD"/>
    <w:rsid w:val="00C8109A"/>
    <w:rsid w:val="00C81875"/>
    <w:rsid w:val="00CB246F"/>
    <w:rsid w:val="00CC3481"/>
    <w:rsid w:val="00CE456F"/>
    <w:rsid w:val="00CF37E3"/>
    <w:rsid w:val="00D032DD"/>
    <w:rsid w:val="00D1180F"/>
    <w:rsid w:val="00D12771"/>
    <w:rsid w:val="00D5624F"/>
    <w:rsid w:val="00D66A2B"/>
    <w:rsid w:val="00D73B15"/>
    <w:rsid w:val="00DA15CB"/>
    <w:rsid w:val="00DB00E0"/>
    <w:rsid w:val="00DB6F29"/>
    <w:rsid w:val="00DE3BD6"/>
    <w:rsid w:val="00DF7647"/>
    <w:rsid w:val="00E02816"/>
    <w:rsid w:val="00E21907"/>
    <w:rsid w:val="00E25471"/>
    <w:rsid w:val="00E418B0"/>
    <w:rsid w:val="00E429F5"/>
    <w:rsid w:val="00E478A3"/>
    <w:rsid w:val="00E51924"/>
    <w:rsid w:val="00E55754"/>
    <w:rsid w:val="00E73085"/>
    <w:rsid w:val="00E743DF"/>
    <w:rsid w:val="00E91FFF"/>
    <w:rsid w:val="00EA30FE"/>
    <w:rsid w:val="00EC037E"/>
    <w:rsid w:val="00ED0A8A"/>
    <w:rsid w:val="00F05970"/>
    <w:rsid w:val="00F079D2"/>
    <w:rsid w:val="00F2012F"/>
    <w:rsid w:val="00F30BF6"/>
    <w:rsid w:val="00F55C4F"/>
    <w:rsid w:val="00F6497D"/>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1"/>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0074-6CE5-45FB-A3F9-03BE8BD7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14054</Words>
  <Characters>75893</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2021-03-08T15:52:00Z</cp:lastPrinted>
  <dcterms:created xsi:type="dcterms:W3CDTF">2021-09-15T15:30:00Z</dcterms:created>
  <dcterms:modified xsi:type="dcterms:W3CDTF">2021-09-16T13:48:00Z</dcterms:modified>
</cp:coreProperties>
</file>