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73928467"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635D42">
        <w:rPr>
          <w:rFonts w:ascii="Arial" w:hAnsi="Arial" w:cs="Arial"/>
          <w:b/>
          <w:bCs/>
        </w:rPr>
        <w:t>99/2020</w:t>
      </w:r>
    </w:p>
    <w:p w14:paraId="3DBCD731" w14:textId="47A10D7C"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635D42">
        <w:rPr>
          <w:rFonts w:ascii="Arial" w:hAnsi="Arial" w:cs="Arial"/>
          <w:b/>
          <w:bCs/>
        </w:rPr>
        <w:t>187/2020</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DB6931B"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EXCLUSIVO - LC 123/2006</w:t>
      </w:r>
    </w:p>
    <w:p w14:paraId="40DD07C5" w14:textId="7F989853" w:rsidR="00875C57" w:rsidRPr="002A15CC" w:rsidRDefault="00875C57" w:rsidP="00875C57">
      <w:pPr>
        <w:jc w:val="center"/>
        <w:rPr>
          <w:rFonts w:ascii="Arial" w:eastAsia="Calibri" w:hAnsi="Arial" w:cs="Arial"/>
          <w:b/>
          <w:u w:val="single"/>
        </w:rPr>
      </w:pP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A50C2B" w14:textId="67F0EDA3" w:rsidR="000E3C11" w:rsidRPr="00970CAF" w:rsidRDefault="001F029D" w:rsidP="000E3C11">
      <w:pPr>
        <w:jc w:val="both"/>
        <w:rPr>
          <w:rFonts w:ascii="Arial" w:hAnsi="Arial" w:cs="Arial"/>
        </w:rPr>
      </w:pPr>
      <w:r w:rsidRPr="00970CAF">
        <w:rPr>
          <w:rFonts w:ascii="Arial" w:hAnsi="Arial" w:cs="Arial"/>
          <w:b/>
          <w:u w:val="single"/>
        </w:rPr>
        <w:t>OBJETO</w:t>
      </w:r>
      <w:r w:rsidRPr="00970CAF">
        <w:rPr>
          <w:rFonts w:ascii="Arial" w:hAnsi="Arial" w:cs="Arial"/>
          <w:b/>
        </w:rPr>
        <w:t xml:space="preserve">: </w:t>
      </w:r>
      <w:r w:rsidR="00970CAF" w:rsidRPr="00970CAF">
        <w:rPr>
          <w:rFonts w:ascii="Arial" w:hAnsi="Arial" w:cs="Arial"/>
        </w:rPr>
        <w:t xml:space="preserve">Registro de preços objetivando futura e eventual aquisição de </w:t>
      </w:r>
      <w:r w:rsidR="00970CAF" w:rsidRPr="00970CAF">
        <w:rPr>
          <w:rFonts w:ascii="Arial" w:hAnsi="Arial" w:cs="Arial"/>
          <w:b/>
        </w:rPr>
        <w:t>medicamento da farmácia básica, injetáveis e pomada</w:t>
      </w:r>
      <w:r w:rsidR="00970CAF" w:rsidRPr="00970CAF">
        <w:rPr>
          <w:rFonts w:ascii="Arial" w:hAnsi="Arial" w:cs="Arial"/>
        </w:rPr>
        <w:t xml:space="preserve"> em atendimento às necessidades da Secretaria Municipal de Saúde de Douradina MS, em conformidade com as descrições elencadas nos Anexos integrantes deste edital (</w:t>
      </w:r>
      <w:r w:rsidR="00970CAF" w:rsidRPr="00970CAF">
        <w:rPr>
          <w:rFonts w:ascii="Arial" w:hAnsi="Arial" w:cs="Arial"/>
          <w:b/>
        </w:rPr>
        <w:t>Anexo I – Proposta de Preços / Anexo II – Termo de Referência</w:t>
      </w:r>
      <w:r w:rsidR="00970CAF" w:rsidRPr="00970CAF">
        <w:rPr>
          <w:rFonts w:ascii="Arial" w:hAnsi="Arial" w:cs="Arial"/>
        </w:rPr>
        <w:t>)</w:t>
      </w:r>
      <w:r w:rsidR="00970CAF">
        <w:rPr>
          <w:rFonts w:ascii="Arial" w:hAnsi="Arial" w:cs="Arial"/>
        </w:rPr>
        <w:t>.</w:t>
      </w:r>
    </w:p>
    <w:p w14:paraId="2DE7364D" w14:textId="56EE4C8B" w:rsidR="001F029D" w:rsidRPr="00BD4705" w:rsidRDefault="001F029D" w:rsidP="001F029D">
      <w:pPr>
        <w:autoSpaceDE w:val="0"/>
        <w:autoSpaceDN w:val="0"/>
        <w:adjustRightInd w:val="0"/>
        <w:jc w:val="both"/>
        <w:rPr>
          <w:rFonts w:ascii="Arial" w:hAnsi="Arial" w:cs="Arial"/>
        </w:rPr>
      </w:pPr>
    </w:p>
    <w:p w14:paraId="1A1AFC6B" w14:textId="4E1C87B9"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635D42">
        <w:rPr>
          <w:rFonts w:ascii="Arial" w:hAnsi="Arial" w:cs="Arial"/>
          <w:b/>
        </w:rPr>
        <w:t>15</w:t>
      </w:r>
      <w:r w:rsidR="00B37535">
        <w:rPr>
          <w:rFonts w:ascii="Arial" w:hAnsi="Arial" w:cs="Arial"/>
          <w:b/>
        </w:rPr>
        <w:t xml:space="preserve"> de </w:t>
      </w:r>
      <w:r w:rsidR="00635D42">
        <w:rPr>
          <w:rFonts w:ascii="Arial" w:hAnsi="Arial" w:cs="Arial"/>
          <w:b/>
        </w:rPr>
        <w:t>dezembro</w:t>
      </w:r>
      <w:r w:rsidR="00B37535">
        <w:rPr>
          <w:rFonts w:ascii="Arial" w:hAnsi="Arial" w:cs="Arial"/>
          <w:b/>
        </w:rPr>
        <w:t xml:space="preserve"> de </w:t>
      </w:r>
      <w:r w:rsidR="006F2293">
        <w:rPr>
          <w:rFonts w:ascii="Arial" w:hAnsi="Arial" w:cs="Arial"/>
          <w:b/>
        </w:rPr>
        <w:t>2020</w:t>
      </w:r>
      <w:r w:rsidRPr="00267A08">
        <w:rPr>
          <w:rFonts w:ascii="Arial" w:hAnsi="Arial" w:cs="Arial"/>
          <w:b/>
        </w:rPr>
        <w:t xml:space="preserve"> às </w:t>
      </w:r>
      <w:r w:rsidR="00635D42">
        <w:rPr>
          <w:rFonts w:ascii="Arial" w:hAnsi="Arial" w:cs="Arial"/>
          <w:b/>
        </w:rPr>
        <w:t>08</w:t>
      </w:r>
      <w:r w:rsidRPr="00267A08">
        <w:rPr>
          <w:rFonts w:ascii="Arial" w:hAnsi="Arial" w:cs="Arial"/>
          <w:b/>
        </w:rPr>
        <w:t>h</w:t>
      </w:r>
      <w:r w:rsidR="00635D42">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77E221A4" w:rsidR="00374261" w:rsidRPr="00DE734B" w:rsidRDefault="00374261" w:rsidP="007462AB">
      <w:pPr>
        <w:pStyle w:val="Corpodetexto"/>
        <w:numPr>
          <w:ilvl w:val="0"/>
          <w:numId w:val="2"/>
        </w:numPr>
        <w:tabs>
          <w:tab w:val="clear" w:pos="720"/>
        </w:tabs>
        <w:spacing w:after="160" w:line="259" w:lineRule="auto"/>
        <w:ind w:left="0" w:firstLine="0"/>
        <w:jc w:val="both"/>
        <w:rPr>
          <w:rFonts w:cs="Arial"/>
          <w:b/>
        </w:rPr>
      </w:pPr>
      <w:r w:rsidRPr="00DE734B">
        <w:rPr>
          <w:rFonts w:cs="Arial"/>
          <w:b/>
        </w:rPr>
        <w:br w:type="page"/>
      </w:r>
    </w:p>
    <w:p w14:paraId="16D2D76B" w14:textId="689D75A1" w:rsidR="00267A08" w:rsidRPr="00267A08" w:rsidRDefault="00267A08" w:rsidP="00267A08">
      <w:pPr>
        <w:jc w:val="center"/>
        <w:rPr>
          <w:rFonts w:ascii="Arial" w:hAnsi="Arial" w:cs="Arial"/>
          <w:b/>
          <w:bCs/>
        </w:rPr>
      </w:pPr>
      <w:r w:rsidRPr="00267A08">
        <w:rPr>
          <w:rFonts w:ascii="Arial" w:hAnsi="Arial" w:cs="Arial"/>
          <w:b/>
          <w:bCs/>
        </w:rPr>
        <w:lastRenderedPageBreak/>
        <w:t xml:space="preserve">EDITAL DE PREGÃO PRESENCIAL Nº </w:t>
      </w:r>
      <w:r w:rsidR="00635D42">
        <w:rPr>
          <w:rFonts w:ascii="Arial" w:hAnsi="Arial" w:cs="Arial"/>
          <w:b/>
          <w:bCs/>
        </w:rPr>
        <w:t>99/2020</w:t>
      </w:r>
    </w:p>
    <w:p w14:paraId="758FCD1C" w14:textId="6E02967C" w:rsidR="00290278" w:rsidRPr="002A15CC" w:rsidRDefault="00267A08" w:rsidP="00267A08">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635D42">
        <w:rPr>
          <w:rFonts w:ascii="Arial" w:hAnsi="Arial" w:cs="Arial"/>
          <w:b/>
          <w:bCs/>
        </w:rPr>
        <w:t>187/2020</w:t>
      </w:r>
    </w:p>
    <w:p w14:paraId="3D7256B3"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SISTEMA DE REGISTRO DE PREÇOS</w:t>
      </w:r>
    </w:p>
    <w:p w14:paraId="6674E4F2" w14:textId="77777777" w:rsidR="00267A08" w:rsidRPr="002A15CC" w:rsidRDefault="00267A08" w:rsidP="00267A08">
      <w:pPr>
        <w:jc w:val="center"/>
        <w:rPr>
          <w:rFonts w:ascii="Arial" w:eastAsia="Calibri" w:hAnsi="Arial" w:cs="Arial"/>
          <w:b/>
          <w:u w:val="single"/>
        </w:rPr>
      </w:pPr>
      <w:r w:rsidRPr="002A15CC">
        <w:rPr>
          <w:rFonts w:ascii="Arial" w:eastAsia="Calibri" w:hAnsi="Arial" w:cs="Arial"/>
          <w:b/>
          <w:u w:val="single"/>
        </w:rPr>
        <w:t>EXCLUSIVO - LC 123/2006</w:t>
      </w:r>
    </w:p>
    <w:p w14:paraId="48A446A8" w14:textId="6CC1A7E5" w:rsidR="001F029D" w:rsidRPr="00267A08" w:rsidRDefault="001F029D" w:rsidP="00290278">
      <w:pPr>
        <w:rPr>
          <w:rFonts w:ascii="Arial" w:hAnsi="Arial" w:cs="Arial"/>
          <w:b/>
        </w:rPr>
      </w:pPr>
    </w:p>
    <w:p w14:paraId="6137667B" w14:textId="77777777" w:rsidR="001F029D" w:rsidRPr="00267A08" w:rsidRDefault="001F029D" w:rsidP="001F029D">
      <w:pPr>
        <w:jc w:val="both"/>
        <w:rPr>
          <w:rFonts w:ascii="Arial" w:hAnsi="Arial" w:cs="Arial"/>
        </w:rPr>
      </w:pPr>
    </w:p>
    <w:p w14:paraId="30119C18" w14:textId="5C2082E5"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O MUNICÍPIO DE DOURADINA - MS</w:t>
      </w:r>
      <w:r w:rsidRPr="00267A08">
        <w:rPr>
          <w:rFonts w:ascii="Arial" w:hAnsi="Arial" w:cs="Arial"/>
        </w:rPr>
        <w:t>, por intermédio da Pregoeira de</w:t>
      </w:r>
      <w:r w:rsidR="006F2293">
        <w:rPr>
          <w:rFonts w:ascii="Arial" w:hAnsi="Arial" w:cs="Arial"/>
        </w:rPr>
        <w:t xml:space="preserve">signada pela </w:t>
      </w:r>
      <w:r w:rsidR="000E3C11">
        <w:rPr>
          <w:rFonts w:ascii="Arial" w:hAnsi="Arial" w:cs="Arial"/>
        </w:rPr>
        <w:t>Portaria nº 52/2020, de 18 março</w:t>
      </w:r>
      <w:r w:rsidR="006F2293">
        <w:rPr>
          <w:rFonts w:ascii="Arial" w:hAnsi="Arial" w:cs="Arial"/>
        </w:rPr>
        <w:t xml:space="preserve"> de 2020</w:t>
      </w:r>
      <w:r w:rsidRPr="00267A08">
        <w:rPr>
          <w:rFonts w:ascii="Arial" w:hAnsi="Arial" w:cs="Arial"/>
        </w:rPr>
        <w:t xml:space="preserve">, publicada no Jornal Diário Oficial, torna público, para conhecimento dos interessados, que no </w:t>
      </w:r>
      <w:r w:rsidRPr="00267A08">
        <w:rPr>
          <w:rFonts w:ascii="Arial" w:hAnsi="Arial" w:cs="Arial"/>
          <w:b/>
        </w:rPr>
        <w:t xml:space="preserve">dia </w:t>
      </w:r>
      <w:r w:rsidR="00635D42">
        <w:rPr>
          <w:rFonts w:ascii="Arial" w:hAnsi="Arial" w:cs="Arial"/>
          <w:b/>
        </w:rPr>
        <w:t>15</w:t>
      </w:r>
      <w:r w:rsidR="003426F6">
        <w:rPr>
          <w:rFonts w:ascii="Arial" w:hAnsi="Arial" w:cs="Arial"/>
          <w:b/>
        </w:rPr>
        <w:t xml:space="preserve"> de </w:t>
      </w:r>
      <w:r w:rsidR="00635D42">
        <w:rPr>
          <w:rFonts w:ascii="Arial" w:hAnsi="Arial" w:cs="Arial"/>
          <w:b/>
        </w:rPr>
        <w:t>dezembro</w:t>
      </w:r>
      <w:r w:rsidR="00B37535">
        <w:rPr>
          <w:rFonts w:ascii="Arial" w:hAnsi="Arial" w:cs="Arial"/>
          <w:b/>
        </w:rPr>
        <w:t xml:space="preserve"> de </w:t>
      </w:r>
      <w:r w:rsidR="006F2293">
        <w:rPr>
          <w:rFonts w:ascii="Arial" w:hAnsi="Arial" w:cs="Arial"/>
          <w:b/>
        </w:rPr>
        <w:t>2020</w:t>
      </w:r>
      <w:r w:rsidR="005B63DA" w:rsidRPr="005B63DA">
        <w:rPr>
          <w:rFonts w:ascii="Arial" w:hAnsi="Arial" w:cs="Arial"/>
          <w:b/>
        </w:rPr>
        <w:t xml:space="preserve"> </w:t>
      </w:r>
      <w:r w:rsidR="00635D42">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635D42">
        <w:rPr>
          <w:rFonts w:ascii="Arial" w:hAnsi="Arial" w:cs="Arial"/>
          <w:b/>
        </w:rPr>
        <w:t>187/2020</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F784BCE" w14:textId="55E08D4B" w:rsidR="000E3C11" w:rsidRPr="00621256" w:rsidRDefault="001F029D" w:rsidP="000E3C11">
      <w:pPr>
        <w:jc w:val="both"/>
        <w:rPr>
          <w:rFonts w:ascii="Arial" w:hAnsi="Arial" w:cs="Arial"/>
        </w:rPr>
      </w:pPr>
      <w:r w:rsidRPr="002A15CC">
        <w:rPr>
          <w:rFonts w:ascii="Arial" w:hAnsi="Arial" w:cs="Arial"/>
        </w:rPr>
        <w:t xml:space="preserve">1.1. </w:t>
      </w:r>
      <w:r w:rsidR="00970CAF" w:rsidRPr="00970CAF">
        <w:rPr>
          <w:rFonts w:ascii="Arial" w:hAnsi="Arial" w:cs="Arial"/>
        </w:rPr>
        <w:t xml:space="preserve">Registro de preços objetivando futura e eventual aquisição de </w:t>
      </w:r>
      <w:r w:rsidR="00970CAF" w:rsidRPr="00970CAF">
        <w:rPr>
          <w:rFonts w:ascii="Arial" w:hAnsi="Arial" w:cs="Arial"/>
          <w:b/>
        </w:rPr>
        <w:t>medicamento da farmácia básica, injetáveis e pomada</w:t>
      </w:r>
      <w:r w:rsidR="00970CAF" w:rsidRPr="00970CAF">
        <w:rPr>
          <w:rFonts w:ascii="Arial" w:hAnsi="Arial" w:cs="Arial"/>
        </w:rPr>
        <w:t xml:space="preserve"> em atendimento às necessidades da Secretaria Municipal de Saúde de Douradina MS, em conformidade com as descrições elencadas nos Anexos integrantes deste edital (</w:t>
      </w:r>
      <w:r w:rsidR="00970CAF" w:rsidRPr="00970CAF">
        <w:rPr>
          <w:rFonts w:ascii="Arial" w:hAnsi="Arial" w:cs="Arial"/>
          <w:b/>
        </w:rPr>
        <w:t>Anexo I – Proposta de Preços / Anexo II – Termo de Referência</w:t>
      </w:r>
      <w:r w:rsidR="00970CAF" w:rsidRPr="00970CAF">
        <w:rPr>
          <w:rFonts w:ascii="Arial" w:hAnsi="Arial" w:cs="Arial"/>
        </w:rPr>
        <w:t>)</w:t>
      </w:r>
      <w:r w:rsidR="000E3C11">
        <w:rPr>
          <w:rFonts w:ascii="Arial" w:hAnsi="Arial" w:cs="Arial"/>
        </w:rPr>
        <w:t>.</w:t>
      </w:r>
    </w:p>
    <w:p w14:paraId="1B57EB3D" w14:textId="77777777" w:rsidR="0059242D" w:rsidRPr="002A15CC" w:rsidRDefault="0059242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F6DB511"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w:t>
      </w:r>
      <w:r w:rsidRPr="002A15CC">
        <w:rPr>
          <w:rFonts w:ascii="Arial" w:hAnsi="Arial" w:cs="Arial"/>
        </w:rPr>
        <w:lastRenderedPageBreak/>
        <w:t xml:space="preserve">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3F947EE"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635D42">
        <w:rPr>
          <w:rFonts w:ascii="Arial" w:hAnsi="Arial" w:cs="Arial"/>
          <w:b/>
        </w:rPr>
        <w:t>99/2020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6C803C2A"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635D42">
        <w:rPr>
          <w:rFonts w:ascii="Arial" w:hAnsi="Arial" w:cs="Arial"/>
          <w:b/>
        </w:rPr>
        <w:t>99/2020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xml:space="preserve">: (pen-drive, CD-ROM, DVD-ROM), a qual deverá ser apresentada na entrega dos envelopes de propostas, podendo ser apresentado dentro ou fora do </w:t>
      </w:r>
      <w:r w:rsidRPr="00F169B3">
        <w:rPr>
          <w:sz w:val="24"/>
          <w:szCs w:val="24"/>
        </w:rPr>
        <w:lastRenderedPageBreak/>
        <w:t>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1"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552C8207" w:rsidR="00267A08" w:rsidRPr="00F169B3" w:rsidRDefault="00267A08" w:rsidP="00267A08">
      <w:pPr>
        <w:jc w:val="both"/>
        <w:rPr>
          <w:rFonts w:ascii="Arial" w:hAnsi="Arial" w:cs="Arial"/>
        </w:rPr>
      </w:pPr>
      <w:r w:rsidRPr="00F169B3">
        <w:rPr>
          <w:rFonts w:ascii="Arial" w:hAnsi="Arial" w:cs="Arial"/>
        </w:rPr>
        <w:t xml:space="preserve">a) Cópia da tabela de preços dos itens cotados disponibilizada pelo site </w:t>
      </w:r>
      <w:hyperlink r:id="rId8" w:history="1">
        <w:r w:rsidRPr="00F169B3">
          <w:rPr>
            <w:rStyle w:val="Hyperlink"/>
            <w:rFonts w:ascii="Arial" w:hAnsi="Arial" w:cs="Arial"/>
            <w:color w:val="auto"/>
          </w:rPr>
          <w:t>www.anvisa.gov.br</w:t>
        </w:r>
      </w:hyperlink>
      <w:r w:rsidRPr="00F169B3">
        <w:rPr>
          <w:rFonts w:ascii="Arial" w:hAnsi="Arial" w:cs="Arial"/>
        </w:rPr>
        <w:t xml:space="preserve">., no ícone CMED (Preço Máximo de </w:t>
      </w:r>
      <w:r w:rsidR="004A0BA5">
        <w:rPr>
          <w:rFonts w:ascii="Arial" w:hAnsi="Arial" w:cs="Arial"/>
        </w:rPr>
        <w:t xml:space="preserve">MEDICAMENTO </w:t>
      </w:r>
      <w:r w:rsidRPr="00F169B3">
        <w:rPr>
          <w:rFonts w:ascii="Arial" w:hAnsi="Arial" w:cs="Arial"/>
        </w:rPr>
        <w:t xml:space="preserve">por Princípio Ativo para Compras Públicas) ou as tabelas ABCFARMA, BRASÍNDICE ou em último caso REVISTA KAIROS, com grifo para destacar o </w:t>
      </w:r>
      <w:r w:rsidR="004A0BA5">
        <w:rPr>
          <w:rFonts w:ascii="Arial" w:hAnsi="Arial" w:cs="Arial"/>
        </w:rPr>
        <w:t xml:space="preserve">MEDICAMENTO </w:t>
      </w:r>
      <w:r w:rsidRPr="00F169B3">
        <w:rPr>
          <w:rFonts w:ascii="Arial" w:hAnsi="Arial" w:cs="Arial"/>
        </w:rPr>
        <w:t>ofertado.</w:t>
      </w:r>
    </w:p>
    <w:p w14:paraId="4718F09A" w14:textId="77777777" w:rsidR="00903D2E" w:rsidRDefault="00903D2E" w:rsidP="00267A08">
      <w:pPr>
        <w:pStyle w:val="Cabealho"/>
        <w:tabs>
          <w:tab w:val="num" w:pos="864"/>
        </w:tabs>
        <w:suppressAutoHyphens/>
        <w:jc w:val="both"/>
        <w:outlineLvl w:val="0"/>
        <w:rPr>
          <w:rFonts w:ascii="Arial" w:hAnsi="Arial" w:cs="Arial"/>
        </w:rPr>
      </w:pPr>
    </w:p>
    <w:p w14:paraId="073E161F" w14:textId="33DD2D20"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b.1) Para os casos de empresa em trâmite de inscrição/renovação da AFE, será aceito protocolo de solicitação de inscrição/renovação DESDE QUE devidamente acompanhado da guia de recolhimento quitada de encargos para tal.</w:t>
      </w:r>
    </w:p>
    <w:p w14:paraId="04F0D6CB" w14:textId="77777777" w:rsidR="00267A08" w:rsidRPr="00F169B3" w:rsidRDefault="00267A08" w:rsidP="00267A08">
      <w:pPr>
        <w:pStyle w:val="Cabealho"/>
        <w:tabs>
          <w:tab w:val="num" w:pos="864"/>
        </w:tabs>
        <w:suppressAutoHyphens/>
        <w:jc w:val="both"/>
        <w:outlineLvl w:val="0"/>
        <w:rPr>
          <w:rFonts w:ascii="Arial" w:hAnsi="Arial" w:cs="Arial"/>
        </w:rPr>
      </w:pPr>
    </w:p>
    <w:p w14:paraId="266CDF52"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 Comprovante de Autorização Especial de Funcionamento (AE) expedido pela ANVISA ou cópia de sua publicação no DOU, para a empresa participante do certame. </w:t>
      </w:r>
    </w:p>
    <w:p w14:paraId="39C021C2" w14:textId="77777777" w:rsidR="00267A08" w:rsidRPr="00F169B3" w:rsidRDefault="00267A08" w:rsidP="00267A08">
      <w:pPr>
        <w:pStyle w:val="Cabealho"/>
        <w:tabs>
          <w:tab w:val="num" w:pos="864"/>
        </w:tabs>
        <w:suppressAutoHyphens/>
        <w:jc w:val="both"/>
        <w:outlineLvl w:val="0"/>
        <w:rPr>
          <w:rFonts w:ascii="Arial" w:hAnsi="Arial" w:cs="Arial"/>
        </w:rPr>
      </w:pPr>
    </w:p>
    <w:p w14:paraId="1ADBE892" w14:textId="392CA1CB"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 xml:space="preserve">c.1) A Autorização Especial de Funcionamento (AE) será exigia apenas da licitante que cotar </w:t>
      </w:r>
      <w:r w:rsidR="004A0BA5">
        <w:rPr>
          <w:rFonts w:ascii="Arial" w:hAnsi="Arial" w:cs="Arial"/>
        </w:rPr>
        <w:t xml:space="preserve">MEDICAMENTO </w:t>
      </w:r>
      <w:r w:rsidRPr="00F169B3">
        <w:rPr>
          <w:rFonts w:ascii="Arial" w:hAnsi="Arial" w:cs="Arial"/>
        </w:rPr>
        <w:t xml:space="preserve">constantes na Portaria nº 344/98 (Regulamenta sobre substâncias e </w:t>
      </w:r>
      <w:r w:rsidR="004A0BA5">
        <w:rPr>
          <w:rFonts w:ascii="Arial" w:hAnsi="Arial" w:cs="Arial"/>
        </w:rPr>
        <w:t xml:space="preserve">MEDICAMENTO </w:t>
      </w:r>
      <w:r w:rsidRPr="00F169B3">
        <w:rPr>
          <w:rFonts w:ascii="Arial" w:hAnsi="Arial" w:cs="Arial"/>
        </w:rPr>
        <w:t xml:space="preserve">sujeitos à controle especial). </w:t>
      </w:r>
    </w:p>
    <w:p w14:paraId="0175DB65" w14:textId="77777777" w:rsidR="00267A08" w:rsidRPr="00F169B3" w:rsidRDefault="00267A08" w:rsidP="00267A08">
      <w:pPr>
        <w:pStyle w:val="Cabealho"/>
        <w:tabs>
          <w:tab w:val="num" w:pos="864"/>
        </w:tabs>
        <w:suppressAutoHyphens/>
        <w:jc w:val="both"/>
        <w:outlineLvl w:val="0"/>
        <w:rPr>
          <w:rFonts w:ascii="Arial" w:hAnsi="Arial" w:cs="Arial"/>
        </w:rPr>
      </w:pPr>
    </w:p>
    <w:p w14:paraId="216E6791" w14:textId="77777777" w:rsidR="00267A08" w:rsidRPr="00F169B3" w:rsidRDefault="00267A08" w:rsidP="00267A08">
      <w:pPr>
        <w:pStyle w:val="Corpodetexto"/>
        <w:jc w:val="both"/>
        <w:rPr>
          <w:rFonts w:cs="Arial"/>
          <w:bCs/>
          <w:szCs w:val="24"/>
        </w:rPr>
      </w:pPr>
      <w:r w:rsidRPr="00F169B3">
        <w:rPr>
          <w:rFonts w:cs="Arial"/>
          <w:bCs/>
          <w:szCs w:val="24"/>
        </w:rPr>
        <w:t>5.14 A documentação constante nas alíneas “b” e “c” 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1"/>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lastRenderedPageBreak/>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2"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lastRenderedPageBreak/>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1938AD8A" w14:textId="77777777" w:rsidR="00903D2E" w:rsidRDefault="00903D2E" w:rsidP="00903D2E">
      <w:pPr>
        <w:jc w:val="both"/>
        <w:rPr>
          <w:rFonts w:ascii="Arial" w:hAnsi="Arial" w:cs="Arial"/>
        </w:rPr>
      </w:pPr>
    </w:p>
    <w:p w14:paraId="5CF53067" w14:textId="22D324D4"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lastRenderedPageBreak/>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 xml:space="preserve">b) A declaração do vencedor acontecerá no momento imediatamente posterior à fase </w:t>
      </w:r>
      <w:r w:rsidRPr="002A15CC">
        <w:rPr>
          <w:rFonts w:ascii="Arial" w:hAnsi="Arial" w:cs="Arial"/>
          <w:bCs/>
        </w:rPr>
        <w:lastRenderedPageBreak/>
        <w:t>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77777777" w:rsidR="00A71C33" w:rsidRPr="00267A08" w:rsidRDefault="00A71C33" w:rsidP="00913CCE">
      <w:pPr>
        <w:widowControl w:val="0"/>
        <w:tabs>
          <w:tab w:val="left" w:pos="720"/>
        </w:tabs>
        <w:ind w:left="567"/>
        <w:jc w:val="both"/>
        <w:rPr>
          <w:rFonts w:ascii="Arial" w:hAnsi="Arial" w:cs="Arial"/>
        </w:rPr>
      </w:pPr>
      <w:r w:rsidRPr="00267A08">
        <w:rPr>
          <w:rFonts w:ascii="Arial" w:hAnsi="Arial" w:cs="Arial"/>
        </w:rPr>
        <w:t xml:space="preserve">a) </w:t>
      </w:r>
      <w:r w:rsidRPr="00267A08">
        <w:rPr>
          <w:rFonts w:ascii="Arial" w:hAnsi="Arial" w:cs="Arial"/>
          <w:b/>
        </w:rPr>
        <w:t>Alvará de Licença Sanitária</w:t>
      </w:r>
      <w:r w:rsidRPr="00267A08">
        <w:rPr>
          <w:rFonts w:ascii="Arial" w:hAnsi="Arial" w:cs="Arial"/>
        </w:rPr>
        <w:t>, expedido pela unidade competente, na esfera Estadual ou Municipal da sede do Licitante, compatível com o objeto desta licitação.</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4" w:name="_Hlk1463642"/>
      <w:r w:rsidRPr="002A15CC">
        <w:rPr>
          <w:rFonts w:cs="Arial"/>
          <w:szCs w:val="24"/>
        </w:rPr>
        <w:t xml:space="preserve">7.1.8.5 </w:t>
      </w:r>
      <w:bookmarkStart w:id="5"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lastRenderedPageBreak/>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46C7CF3B"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0E3C11">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lastRenderedPageBreak/>
        <w:t xml:space="preserve">13.1. O pagamento, decorrente do fornecimento do objeto desta licitação, será efetuado mediante crédito em conta corrente ou na tesouraria desta </w:t>
      </w:r>
      <w:r w:rsidRPr="00267A08">
        <w:rPr>
          <w:rFonts w:cs="Arial"/>
          <w:szCs w:val="24"/>
        </w:rPr>
        <w:t>Prefeitura, em até 30 (trinta) dias, contados da data de apresentação da respectiva documentação fiscal, devidamente 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FB24775"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7204FF">
        <w:rPr>
          <w:rFonts w:cs="Arial"/>
          <w:szCs w:val="24"/>
        </w:rPr>
        <w:t>01</w:t>
      </w:r>
      <w:r w:rsidR="00B37535">
        <w:rPr>
          <w:rFonts w:cs="Arial"/>
          <w:szCs w:val="24"/>
        </w:rPr>
        <w:t xml:space="preserve"> de </w:t>
      </w:r>
      <w:r w:rsidR="007204FF">
        <w:rPr>
          <w:rFonts w:cs="Arial"/>
          <w:szCs w:val="24"/>
        </w:rPr>
        <w:t>dezembro</w:t>
      </w:r>
      <w:bookmarkStart w:id="7" w:name="_GoBack"/>
      <w:bookmarkEnd w:id="7"/>
      <w:r w:rsidR="00B37535">
        <w:rPr>
          <w:rFonts w:cs="Arial"/>
          <w:szCs w:val="24"/>
        </w:rPr>
        <w:t xml:space="preserve"> de </w:t>
      </w:r>
      <w:r w:rsidR="006F2293">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1B92090B" w14:textId="49C21D85" w:rsidR="00062850" w:rsidRPr="00321F9F" w:rsidRDefault="00062850" w:rsidP="00321F9F">
      <w:pPr>
        <w:pStyle w:val="Corpodetexto"/>
        <w:spacing w:after="0"/>
        <w:jc w:val="center"/>
        <w:rPr>
          <w:rFonts w:cs="Arial"/>
          <w:b/>
          <w:szCs w:val="24"/>
        </w:rPr>
      </w:pPr>
      <w:r w:rsidRPr="002A15CC">
        <w:rPr>
          <w:rFonts w:cs="Arial"/>
          <w:b/>
          <w:szCs w:val="24"/>
        </w:rPr>
        <w:t>Pregoeira</w:t>
      </w:r>
      <w:bookmarkEnd w:id="6"/>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321F9F">
          <w:headerReference w:type="default" r:id="rId9"/>
          <w:footerReference w:type="default" r:id="rId10"/>
          <w:pgSz w:w="11906" w:h="16838"/>
          <w:pgMar w:top="1134" w:right="1134" w:bottom="1134"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2EA5059E" w14:textId="43C2DF93" w:rsidR="002E53D3" w:rsidRPr="00903D2E" w:rsidRDefault="00062850" w:rsidP="00903D2E">
      <w:pPr>
        <w:ind w:right="-599"/>
        <w:rPr>
          <w:rFonts w:ascii="Arial" w:hAnsi="Arial" w:cs="Arial"/>
          <w:i/>
        </w:rPr>
      </w:pPr>
      <w:r w:rsidRPr="002A15CC">
        <w:rPr>
          <w:rFonts w:ascii="Arial" w:hAnsi="Arial" w:cs="Arial"/>
        </w:rPr>
        <w:t>Obs: (Trocar o timbre, utilizar o da empresa)</w:t>
      </w:r>
    </w:p>
    <w:p w14:paraId="4B33B3F0" w14:textId="77777777" w:rsidR="00903D2E" w:rsidRDefault="00903D2E" w:rsidP="00062850">
      <w:pPr>
        <w:ind w:right="-599"/>
        <w:jc w:val="center"/>
        <w:rPr>
          <w:rFonts w:ascii="Arial" w:hAnsi="Arial" w:cs="Arial"/>
          <w:b/>
        </w:rPr>
      </w:pPr>
    </w:p>
    <w:p w14:paraId="76360A66" w14:textId="0EF43F79"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4310C58C"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635D42">
        <w:rPr>
          <w:rFonts w:ascii="Arial" w:hAnsi="Arial" w:cs="Arial"/>
          <w:b/>
        </w:rPr>
        <w:t>99/2020</w:t>
      </w:r>
    </w:p>
    <w:p w14:paraId="4D65DF09" w14:textId="2BFE83BB"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635D42">
        <w:rPr>
          <w:rFonts w:ascii="Arial" w:hAnsi="Arial" w:cs="Arial"/>
          <w:b/>
        </w:rPr>
        <w:t>15/12/2020</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635D42">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DEA7D95" w14:textId="6D1334EB" w:rsidR="00903D2E" w:rsidRPr="00970CAF" w:rsidRDefault="00062850" w:rsidP="003426F6">
      <w:pPr>
        <w:jc w:val="both"/>
        <w:rPr>
          <w:rFonts w:ascii="Arial" w:hAnsi="Arial" w:cs="Arial"/>
          <w:b/>
        </w:rPr>
      </w:pPr>
      <w:r w:rsidRPr="002A15CC">
        <w:rPr>
          <w:rFonts w:ascii="Arial" w:hAnsi="Arial" w:cs="Arial"/>
        </w:rPr>
        <w:t xml:space="preserve">OBJETO: </w:t>
      </w:r>
      <w:r w:rsidR="00970CAF" w:rsidRPr="00970CAF">
        <w:rPr>
          <w:rFonts w:ascii="Arial" w:hAnsi="Arial" w:cs="Arial"/>
          <w:b/>
        </w:rPr>
        <w:t xml:space="preserve">REGISTRO DE PREÇOS OBJETIVANDO FUTURA E EVENTUAL AQUISIÇÃO DE MEDICAMENTO DA FARMÁCIA BÁSICA, INJETÁVEIS E POMADA EM ATENDIMENTO ÀS NECESSIDADES DA SECRETARIA MUNICIPAL DE SAÚDE DE DOURADINA MS, EM CONFORMIDADE COM AS DESCRIÇÕES ELENCADAS NOS ANEXOS INTEGRANTES DESTE EDITAL (ANEXO I – PROPOSTA DE PREÇOS / </w:t>
      </w:r>
      <w:r w:rsidR="00860353">
        <w:rPr>
          <w:rFonts w:ascii="Arial" w:hAnsi="Arial" w:cs="Arial"/>
          <w:b/>
        </w:rPr>
        <w:t>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245"/>
        <w:gridCol w:w="850"/>
        <w:gridCol w:w="1134"/>
        <w:gridCol w:w="1422"/>
        <w:gridCol w:w="1701"/>
        <w:gridCol w:w="1559"/>
      </w:tblGrid>
      <w:tr w:rsidR="004C0208" w:rsidRPr="00457303" w14:paraId="18657175" w14:textId="77777777" w:rsidTr="004C0208">
        <w:trPr>
          <w:trHeight w:val="241"/>
        </w:trPr>
        <w:tc>
          <w:tcPr>
            <w:tcW w:w="1129" w:type="dxa"/>
            <w:vMerge w:val="restart"/>
            <w:shd w:val="clear" w:color="auto" w:fill="CCCCCC"/>
            <w:vAlign w:val="center"/>
          </w:tcPr>
          <w:p w14:paraId="74DB0E80" w14:textId="77777777" w:rsidR="00D32A7E" w:rsidRPr="00457303" w:rsidRDefault="00D32A7E" w:rsidP="001974C0">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D32A7E">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5245" w:type="dxa"/>
            <w:vMerge w:val="restart"/>
            <w:shd w:val="clear" w:color="auto" w:fill="CCCCCC"/>
            <w:vAlign w:val="center"/>
          </w:tcPr>
          <w:p w14:paraId="287379F7" w14:textId="17B9D0E6" w:rsidR="00D32A7E" w:rsidRPr="00457303" w:rsidRDefault="00D32A7E" w:rsidP="00D32A7E">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D32A7E">
            <w:pPr>
              <w:jc w:val="center"/>
              <w:rPr>
                <w:rFonts w:ascii="Arial" w:hAnsi="Arial" w:cs="Arial"/>
                <w:b/>
                <w:sz w:val="20"/>
                <w:szCs w:val="20"/>
              </w:rPr>
            </w:pPr>
            <w:r w:rsidRPr="00457303">
              <w:rPr>
                <w:rFonts w:ascii="Arial" w:hAnsi="Arial" w:cs="Arial"/>
                <w:b/>
                <w:sz w:val="20"/>
                <w:szCs w:val="20"/>
              </w:rPr>
              <w:t>DESCRIÇÃO DO PRODUTO</w:t>
            </w:r>
          </w:p>
        </w:tc>
        <w:tc>
          <w:tcPr>
            <w:tcW w:w="850" w:type="dxa"/>
            <w:vMerge w:val="restart"/>
            <w:shd w:val="clear" w:color="auto" w:fill="CCCCCC"/>
            <w:vAlign w:val="center"/>
          </w:tcPr>
          <w:p w14:paraId="2C52251E" w14:textId="24F2D062"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1134" w:type="dxa"/>
            <w:vMerge w:val="restart"/>
            <w:shd w:val="clear" w:color="auto" w:fill="CCCCCC"/>
            <w:vAlign w:val="center"/>
          </w:tcPr>
          <w:p w14:paraId="6666C8B0"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D32A7E">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D32A7E">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4C0208">
        <w:trPr>
          <w:trHeight w:val="436"/>
        </w:trPr>
        <w:tc>
          <w:tcPr>
            <w:tcW w:w="1129" w:type="dxa"/>
            <w:vMerge/>
            <w:vAlign w:val="center"/>
          </w:tcPr>
          <w:p w14:paraId="06BE45D6" w14:textId="77777777" w:rsidR="00D32A7E" w:rsidRPr="00457303" w:rsidRDefault="00D32A7E" w:rsidP="001974C0">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D32A7E">
            <w:pPr>
              <w:autoSpaceDE w:val="0"/>
              <w:autoSpaceDN w:val="0"/>
              <w:adjustRightInd w:val="0"/>
              <w:jc w:val="center"/>
              <w:rPr>
                <w:rFonts w:ascii="Arial" w:hAnsi="Arial" w:cs="Arial"/>
                <w:sz w:val="20"/>
                <w:szCs w:val="20"/>
              </w:rPr>
            </w:pPr>
          </w:p>
        </w:tc>
        <w:tc>
          <w:tcPr>
            <w:tcW w:w="5245" w:type="dxa"/>
            <w:vMerge/>
            <w:vAlign w:val="center"/>
          </w:tcPr>
          <w:p w14:paraId="5FD4C98A" w14:textId="77777777" w:rsidR="00D32A7E" w:rsidRPr="00457303" w:rsidRDefault="00D32A7E" w:rsidP="00D32A7E">
            <w:pPr>
              <w:autoSpaceDE w:val="0"/>
              <w:autoSpaceDN w:val="0"/>
              <w:adjustRightInd w:val="0"/>
              <w:jc w:val="both"/>
              <w:rPr>
                <w:rFonts w:ascii="Arial" w:hAnsi="Arial" w:cs="Arial"/>
                <w:sz w:val="20"/>
                <w:szCs w:val="20"/>
              </w:rPr>
            </w:pPr>
          </w:p>
        </w:tc>
        <w:tc>
          <w:tcPr>
            <w:tcW w:w="850" w:type="dxa"/>
            <w:vMerge/>
            <w:vAlign w:val="center"/>
          </w:tcPr>
          <w:p w14:paraId="014497FE" w14:textId="77777777" w:rsidR="00D32A7E" w:rsidRPr="00457303" w:rsidRDefault="00D32A7E" w:rsidP="00D32A7E">
            <w:pPr>
              <w:jc w:val="center"/>
              <w:rPr>
                <w:rFonts w:ascii="Arial" w:hAnsi="Arial" w:cs="Arial"/>
                <w:sz w:val="20"/>
                <w:szCs w:val="20"/>
                <w:lang w:val="pt-PT"/>
              </w:rPr>
            </w:pPr>
          </w:p>
        </w:tc>
        <w:tc>
          <w:tcPr>
            <w:tcW w:w="1134" w:type="dxa"/>
            <w:vMerge/>
            <w:vAlign w:val="center"/>
          </w:tcPr>
          <w:p w14:paraId="3F878B1E" w14:textId="77777777" w:rsidR="00D32A7E" w:rsidRPr="00457303" w:rsidRDefault="00D32A7E" w:rsidP="00D32A7E">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D32A7E">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D32A7E">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D32A7E">
            <w:pPr>
              <w:jc w:val="center"/>
              <w:rPr>
                <w:rFonts w:ascii="Arial" w:hAnsi="Arial" w:cs="Arial"/>
                <w:b/>
                <w:iCs/>
                <w:sz w:val="20"/>
                <w:szCs w:val="20"/>
                <w:lang w:val="pt-PT"/>
              </w:rPr>
            </w:pPr>
            <w:r w:rsidRPr="00457303">
              <w:rPr>
                <w:rFonts w:ascii="Arial" w:hAnsi="Arial" w:cs="Arial"/>
                <w:b/>
                <w:iCs/>
                <w:sz w:val="20"/>
                <w:szCs w:val="20"/>
                <w:lang w:val="pt-PT"/>
              </w:rPr>
              <w:t>TOTAL</w:t>
            </w:r>
          </w:p>
        </w:tc>
      </w:tr>
      <w:tr w:rsidR="00860353" w:rsidRPr="00457303" w14:paraId="4CCBF0F2" w14:textId="77777777" w:rsidTr="00860353">
        <w:tblPrEx>
          <w:tblCellMar>
            <w:left w:w="108" w:type="dxa"/>
            <w:right w:w="108" w:type="dxa"/>
          </w:tblCellMar>
        </w:tblPrEx>
        <w:trPr>
          <w:trHeight w:val="412"/>
        </w:trPr>
        <w:tc>
          <w:tcPr>
            <w:tcW w:w="1129" w:type="dxa"/>
            <w:vAlign w:val="center"/>
          </w:tcPr>
          <w:p w14:paraId="5898F985"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FA93DAD" w14:textId="6EF952E6" w:rsidR="00860353" w:rsidRPr="0045730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10106</w:t>
            </w:r>
          </w:p>
        </w:tc>
        <w:tc>
          <w:tcPr>
            <w:tcW w:w="5245" w:type="dxa"/>
            <w:shd w:val="clear" w:color="auto" w:fill="auto"/>
            <w:vAlign w:val="center"/>
          </w:tcPr>
          <w:p w14:paraId="1AB0184D" w14:textId="690159C6" w:rsidR="00860353" w:rsidRPr="00457303" w:rsidRDefault="00860353" w:rsidP="00860353">
            <w:pPr>
              <w:jc w:val="both"/>
              <w:rPr>
                <w:rFonts w:ascii="Arial" w:hAnsi="Arial" w:cs="Arial"/>
                <w:sz w:val="20"/>
                <w:szCs w:val="20"/>
              </w:rPr>
            </w:pPr>
            <w:r>
              <w:rPr>
                <w:rFonts w:ascii="Arial" w:hAnsi="Arial" w:cs="Arial"/>
                <w:sz w:val="18"/>
                <w:szCs w:val="18"/>
              </w:rPr>
              <w:t xml:space="preserve">BICARBONATO DE SODIO, </w:t>
            </w:r>
            <w:r w:rsidRPr="00AF1C70">
              <w:rPr>
                <w:rFonts w:ascii="Arial" w:hAnsi="Arial" w:cs="Arial"/>
                <w:sz w:val="18"/>
                <w:szCs w:val="18"/>
              </w:rPr>
              <w:t>1 MEQ/ML (8,4%) SOLUÇÃO INJETÁVEL.</w:t>
            </w:r>
          </w:p>
        </w:tc>
        <w:tc>
          <w:tcPr>
            <w:tcW w:w="850" w:type="dxa"/>
            <w:shd w:val="clear" w:color="auto" w:fill="auto"/>
            <w:vAlign w:val="center"/>
          </w:tcPr>
          <w:p w14:paraId="70A0FE96" w14:textId="261ACFD2" w:rsidR="00860353" w:rsidRPr="00457303" w:rsidRDefault="00860353" w:rsidP="00860353">
            <w:pPr>
              <w:autoSpaceDE w:val="0"/>
              <w:autoSpaceDN w:val="0"/>
              <w:adjustRightInd w:val="0"/>
              <w:jc w:val="center"/>
              <w:rPr>
                <w:rFonts w:ascii="Arial" w:hAnsi="Arial" w:cs="Arial"/>
                <w:b/>
                <w:bCs/>
                <w:iCs/>
                <w:sz w:val="20"/>
                <w:szCs w:val="20"/>
              </w:rPr>
            </w:pPr>
            <w:r w:rsidRPr="00A9026C">
              <w:rPr>
                <w:rFonts w:ascii="Arial" w:hAnsi="Arial" w:cs="Arial"/>
                <w:b/>
                <w:bCs/>
                <w:iCs/>
                <w:sz w:val="18"/>
                <w:szCs w:val="18"/>
              </w:rPr>
              <w:t>UN</w:t>
            </w:r>
          </w:p>
        </w:tc>
        <w:tc>
          <w:tcPr>
            <w:tcW w:w="1134" w:type="dxa"/>
            <w:shd w:val="clear" w:color="auto" w:fill="auto"/>
            <w:noWrap/>
            <w:vAlign w:val="center"/>
          </w:tcPr>
          <w:p w14:paraId="6B53BEAB" w14:textId="312C4338" w:rsidR="00860353" w:rsidRPr="00457303" w:rsidRDefault="00860353" w:rsidP="00860353">
            <w:pPr>
              <w:jc w:val="center"/>
              <w:rPr>
                <w:rFonts w:ascii="Arial" w:hAnsi="Arial" w:cs="Arial"/>
                <w:sz w:val="20"/>
                <w:szCs w:val="20"/>
                <w:lang w:eastAsia="en-US"/>
              </w:rPr>
            </w:pPr>
            <w:r>
              <w:rPr>
                <w:rFonts w:ascii="Arial" w:hAnsi="Arial" w:cs="Arial"/>
                <w:sz w:val="18"/>
                <w:szCs w:val="18"/>
                <w:lang w:eastAsia="en-US"/>
              </w:rPr>
              <w:t>50</w:t>
            </w:r>
          </w:p>
        </w:tc>
        <w:tc>
          <w:tcPr>
            <w:tcW w:w="1422" w:type="dxa"/>
            <w:shd w:val="clear" w:color="auto" w:fill="auto"/>
            <w:vAlign w:val="center"/>
          </w:tcPr>
          <w:p w14:paraId="06C6A1D5"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0D3B17A9"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2F077979" w14:textId="77777777" w:rsidR="00860353" w:rsidRPr="00457303" w:rsidRDefault="00860353" w:rsidP="00860353">
            <w:pPr>
              <w:jc w:val="both"/>
              <w:rPr>
                <w:rFonts w:ascii="Arial" w:hAnsi="Arial" w:cs="Arial"/>
                <w:sz w:val="20"/>
                <w:szCs w:val="20"/>
                <w:lang w:eastAsia="en-US"/>
              </w:rPr>
            </w:pPr>
          </w:p>
        </w:tc>
      </w:tr>
      <w:tr w:rsidR="00860353" w:rsidRPr="00457303" w14:paraId="36E7F8FC" w14:textId="77777777" w:rsidTr="00860353">
        <w:tblPrEx>
          <w:tblCellMar>
            <w:left w:w="108" w:type="dxa"/>
            <w:right w:w="108" w:type="dxa"/>
          </w:tblCellMar>
        </w:tblPrEx>
        <w:trPr>
          <w:trHeight w:val="412"/>
        </w:trPr>
        <w:tc>
          <w:tcPr>
            <w:tcW w:w="1129" w:type="dxa"/>
            <w:vAlign w:val="center"/>
          </w:tcPr>
          <w:p w14:paraId="1EB6A68C"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0201CB4" w14:textId="0A1B884C"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10111</w:t>
            </w:r>
          </w:p>
        </w:tc>
        <w:tc>
          <w:tcPr>
            <w:tcW w:w="5245" w:type="dxa"/>
            <w:shd w:val="clear" w:color="auto" w:fill="auto"/>
            <w:vAlign w:val="center"/>
          </w:tcPr>
          <w:p w14:paraId="4AFA090B" w14:textId="5D4893FD" w:rsidR="00860353" w:rsidRPr="00AA5AB3" w:rsidRDefault="00860353" w:rsidP="00860353">
            <w:pPr>
              <w:jc w:val="both"/>
              <w:rPr>
                <w:rFonts w:ascii="Arial" w:hAnsi="Arial" w:cs="Arial"/>
                <w:sz w:val="20"/>
                <w:szCs w:val="20"/>
              </w:rPr>
            </w:pPr>
            <w:r w:rsidRPr="00AF1C70">
              <w:rPr>
                <w:rFonts w:ascii="Arial" w:hAnsi="Arial" w:cs="Arial"/>
                <w:sz w:val="18"/>
                <w:szCs w:val="18"/>
              </w:rPr>
              <w:t>CEFTRIAXONA,  1G, PO PARA SOLUCAO INJETAVEL</w:t>
            </w:r>
          </w:p>
        </w:tc>
        <w:tc>
          <w:tcPr>
            <w:tcW w:w="850" w:type="dxa"/>
            <w:shd w:val="clear" w:color="auto" w:fill="auto"/>
            <w:vAlign w:val="center"/>
          </w:tcPr>
          <w:p w14:paraId="7539DB29" w14:textId="44623C95"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4799B0E0" w14:textId="07BAFAA5" w:rsidR="00860353" w:rsidRDefault="00860353" w:rsidP="00860353">
            <w:pPr>
              <w:jc w:val="center"/>
              <w:rPr>
                <w:rFonts w:ascii="Arial" w:hAnsi="Arial" w:cs="Arial"/>
                <w:sz w:val="20"/>
                <w:szCs w:val="20"/>
                <w:lang w:eastAsia="en-US"/>
              </w:rPr>
            </w:pPr>
            <w:r>
              <w:rPr>
                <w:rFonts w:ascii="Arial" w:hAnsi="Arial" w:cs="Arial"/>
                <w:sz w:val="18"/>
                <w:szCs w:val="18"/>
                <w:lang w:eastAsia="en-US"/>
              </w:rPr>
              <w:t>1.000</w:t>
            </w:r>
          </w:p>
        </w:tc>
        <w:tc>
          <w:tcPr>
            <w:tcW w:w="1422" w:type="dxa"/>
            <w:shd w:val="clear" w:color="auto" w:fill="auto"/>
            <w:vAlign w:val="center"/>
          </w:tcPr>
          <w:p w14:paraId="6E235A50"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5D4CA034"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5FAACF85" w14:textId="77777777" w:rsidR="00860353" w:rsidRPr="00457303" w:rsidRDefault="00860353" w:rsidP="00860353">
            <w:pPr>
              <w:jc w:val="both"/>
              <w:rPr>
                <w:rFonts w:ascii="Arial" w:hAnsi="Arial" w:cs="Arial"/>
                <w:sz w:val="20"/>
                <w:szCs w:val="20"/>
                <w:lang w:eastAsia="en-US"/>
              </w:rPr>
            </w:pPr>
          </w:p>
        </w:tc>
      </w:tr>
      <w:tr w:rsidR="00860353" w:rsidRPr="00457303" w14:paraId="6E74E6EA" w14:textId="77777777" w:rsidTr="00860353">
        <w:tblPrEx>
          <w:tblCellMar>
            <w:left w:w="108" w:type="dxa"/>
            <w:right w:w="108" w:type="dxa"/>
          </w:tblCellMar>
        </w:tblPrEx>
        <w:trPr>
          <w:trHeight w:val="412"/>
        </w:trPr>
        <w:tc>
          <w:tcPr>
            <w:tcW w:w="1129" w:type="dxa"/>
            <w:vAlign w:val="center"/>
          </w:tcPr>
          <w:p w14:paraId="59E7B5F9"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93CE860" w14:textId="2B2E4F9A"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10116</w:t>
            </w:r>
          </w:p>
        </w:tc>
        <w:tc>
          <w:tcPr>
            <w:tcW w:w="5245" w:type="dxa"/>
            <w:shd w:val="clear" w:color="auto" w:fill="auto"/>
            <w:vAlign w:val="center"/>
          </w:tcPr>
          <w:p w14:paraId="20AB7954" w14:textId="2AB0A19C" w:rsidR="00860353" w:rsidRPr="00AA5AB3" w:rsidRDefault="00860353" w:rsidP="00860353">
            <w:pPr>
              <w:jc w:val="both"/>
              <w:rPr>
                <w:rFonts w:ascii="Arial" w:hAnsi="Arial" w:cs="Arial"/>
                <w:sz w:val="20"/>
                <w:szCs w:val="20"/>
              </w:rPr>
            </w:pPr>
            <w:r w:rsidRPr="00AF1C70">
              <w:rPr>
                <w:rFonts w:ascii="Arial" w:hAnsi="Arial" w:cs="Arial"/>
                <w:sz w:val="18"/>
                <w:szCs w:val="18"/>
              </w:rPr>
              <w:t>CLORIDRATO DE LIDOCAINA, 20 MG/ML (2%), SOLUCAO INJETAVEL</w:t>
            </w:r>
          </w:p>
        </w:tc>
        <w:tc>
          <w:tcPr>
            <w:tcW w:w="850" w:type="dxa"/>
            <w:shd w:val="clear" w:color="auto" w:fill="auto"/>
            <w:vAlign w:val="center"/>
          </w:tcPr>
          <w:p w14:paraId="6D5A45CF" w14:textId="5534AF45"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3B34FC2D" w14:textId="6134BC7C" w:rsidR="00860353" w:rsidRDefault="00860353" w:rsidP="00860353">
            <w:pPr>
              <w:jc w:val="center"/>
              <w:rPr>
                <w:rFonts w:ascii="Arial" w:hAnsi="Arial" w:cs="Arial"/>
                <w:sz w:val="20"/>
                <w:szCs w:val="20"/>
                <w:lang w:eastAsia="en-US"/>
              </w:rPr>
            </w:pPr>
            <w:r>
              <w:rPr>
                <w:rFonts w:ascii="Arial" w:hAnsi="Arial" w:cs="Arial"/>
                <w:sz w:val="18"/>
                <w:szCs w:val="18"/>
                <w:lang w:eastAsia="en-US"/>
              </w:rPr>
              <w:t>200</w:t>
            </w:r>
          </w:p>
        </w:tc>
        <w:tc>
          <w:tcPr>
            <w:tcW w:w="1422" w:type="dxa"/>
            <w:shd w:val="clear" w:color="auto" w:fill="auto"/>
            <w:vAlign w:val="center"/>
          </w:tcPr>
          <w:p w14:paraId="7ABB2C6D"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79A448E1"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2E8CE689" w14:textId="77777777" w:rsidR="00860353" w:rsidRPr="00457303" w:rsidRDefault="00860353" w:rsidP="00860353">
            <w:pPr>
              <w:jc w:val="both"/>
              <w:rPr>
                <w:rFonts w:ascii="Arial" w:hAnsi="Arial" w:cs="Arial"/>
                <w:sz w:val="20"/>
                <w:szCs w:val="20"/>
                <w:lang w:eastAsia="en-US"/>
              </w:rPr>
            </w:pPr>
          </w:p>
        </w:tc>
      </w:tr>
      <w:tr w:rsidR="00860353" w:rsidRPr="00457303" w14:paraId="5EFC195A" w14:textId="77777777" w:rsidTr="00860353">
        <w:tblPrEx>
          <w:tblCellMar>
            <w:left w:w="108" w:type="dxa"/>
            <w:right w:w="108" w:type="dxa"/>
          </w:tblCellMar>
        </w:tblPrEx>
        <w:trPr>
          <w:trHeight w:val="412"/>
        </w:trPr>
        <w:tc>
          <w:tcPr>
            <w:tcW w:w="1129" w:type="dxa"/>
            <w:vAlign w:val="center"/>
          </w:tcPr>
          <w:p w14:paraId="21D0EA7E"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6C0A914" w14:textId="3F2FD9C2"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10126</w:t>
            </w:r>
          </w:p>
        </w:tc>
        <w:tc>
          <w:tcPr>
            <w:tcW w:w="5245" w:type="dxa"/>
            <w:shd w:val="clear" w:color="auto" w:fill="auto"/>
            <w:vAlign w:val="center"/>
          </w:tcPr>
          <w:p w14:paraId="08236525" w14:textId="29C1B2DB" w:rsidR="00860353" w:rsidRPr="00AA5AB3" w:rsidRDefault="00860353" w:rsidP="00860353">
            <w:pPr>
              <w:jc w:val="both"/>
              <w:rPr>
                <w:rFonts w:ascii="Arial" w:hAnsi="Arial" w:cs="Arial"/>
                <w:sz w:val="20"/>
                <w:szCs w:val="20"/>
              </w:rPr>
            </w:pPr>
            <w:r w:rsidRPr="00AF1C70">
              <w:rPr>
                <w:rFonts w:ascii="Arial" w:hAnsi="Arial" w:cs="Arial"/>
                <w:sz w:val="18"/>
                <w:szCs w:val="18"/>
              </w:rPr>
              <w:t>CLORIDRATO DE METOCLOPRAMIDA, 5 MG/ML, SOLUCAO INJETAVEL</w:t>
            </w:r>
          </w:p>
        </w:tc>
        <w:tc>
          <w:tcPr>
            <w:tcW w:w="850" w:type="dxa"/>
            <w:shd w:val="clear" w:color="auto" w:fill="auto"/>
            <w:vAlign w:val="center"/>
          </w:tcPr>
          <w:p w14:paraId="50EC001A" w14:textId="06F74B10"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08CCC01D" w14:textId="58074D93" w:rsidR="00860353" w:rsidRDefault="00860353" w:rsidP="00860353">
            <w:pPr>
              <w:jc w:val="center"/>
              <w:rPr>
                <w:rFonts w:ascii="Arial" w:hAnsi="Arial" w:cs="Arial"/>
                <w:sz w:val="20"/>
                <w:szCs w:val="20"/>
                <w:lang w:eastAsia="en-US"/>
              </w:rPr>
            </w:pPr>
            <w:r>
              <w:rPr>
                <w:rFonts w:ascii="Arial" w:hAnsi="Arial" w:cs="Arial"/>
                <w:sz w:val="18"/>
                <w:szCs w:val="18"/>
                <w:lang w:eastAsia="en-US"/>
              </w:rPr>
              <w:t>400</w:t>
            </w:r>
          </w:p>
        </w:tc>
        <w:tc>
          <w:tcPr>
            <w:tcW w:w="1422" w:type="dxa"/>
            <w:shd w:val="clear" w:color="auto" w:fill="auto"/>
            <w:vAlign w:val="center"/>
          </w:tcPr>
          <w:p w14:paraId="31F2C3C5"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494D2EFD"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31107242" w14:textId="77777777" w:rsidR="00860353" w:rsidRPr="00457303" w:rsidRDefault="00860353" w:rsidP="00860353">
            <w:pPr>
              <w:jc w:val="both"/>
              <w:rPr>
                <w:rFonts w:ascii="Arial" w:hAnsi="Arial" w:cs="Arial"/>
                <w:sz w:val="20"/>
                <w:szCs w:val="20"/>
                <w:lang w:eastAsia="en-US"/>
              </w:rPr>
            </w:pPr>
          </w:p>
        </w:tc>
      </w:tr>
      <w:tr w:rsidR="00860353" w:rsidRPr="00457303" w14:paraId="3FAA9832" w14:textId="77777777" w:rsidTr="00860353">
        <w:tblPrEx>
          <w:tblCellMar>
            <w:left w:w="108" w:type="dxa"/>
            <w:right w:w="108" w:type="dxa"/>
          </w:tblCellMar>
        </w:tblPrEx>
        <w:trPr>
          <w:trHeight w:val="412"/>
        </w:trPr>
        <w:tc>
          <w:tcPr>
            <w:tcW w:w="1129" w:type="dxa"/>
            <w:vAlign w:val="center"/>
          </w:tcPr>
          <w:p w14:paraId="0208EFDB"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2BE664EC" w14:textId="2B37D30D"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10135</w:t>
            </w:r>
          </w:p>
        </w:tc>
        <w:tc>
          <w:tcPr>
            <w:tcW w:w="5245" w:type="dxa"/>
            <w:shd w:val="clear" w:color="auto" w:fill="auto"/>
            <w:vAlign w:val="center"/>
          </w:tcPr>
          <w:p w14:paraId="40BA8CB3" w14:textId="17A85A9D" w:rsidR="00860353" w:rsidRPr="00AA5AB3" w:rsidRDefault="00860353" w:rsidP="00860353">
            <w:pPr>
              <w:jc w:val="both"/>
              <w:rPr>
                <w:rFonts w:ascii="Arial" w:hAnsi="Arial" w:cs="Arial"/>
                <w:sz w:val="20"/>
                <w:szCs w:val="20"/>
              </w:rPr>
            </w:pPr>
            <w:r w:rsidRPr="00AF1C70">
              <w:rPr>
                <w:rFonts w:ascii="Arial" w:hAnsi="Arial" w:cs="Arial"/>
                <w:sz w:val="18"/>
                <w:szCs w:val="18"/>
              </w:rPr>
              <w:t>DIPIRONA SODICA, 500 MG/ML , SOLUCAO INJETAVEL.</w:t>
            </w:r>
          </w:p>
        </w:tc>
        <w:tc>
          <w:tcPr>
            <w:tcW w:w="850" w:type="dxa"/>
            <w:shd w:val="clear" w:color="auto" w:fill="auto"/>
            <w:vAlign w:val="center"/>
          </w:tcPr>
          <w:p w14:paraId="4FB48D23" w14:textId="30A8F80D"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5C9756F3" w14:textId="5D40DB58" w:rsidR="00860353" w:rsidRDefault="00860353" w:rsidP="00860353">
            <w:pPr>
              <w:jc w:val="center"/>
              <w:rPr>
                <w:rFonts w:ascii="Arial" w:hAnsi="Arial" w:cs="Arial"/>
                <w:sz w:val="20"/>
                <w:szCs w:val="20"/>
                <w:lang w:eastAsia="en-US"/>
              </w:rPr>
            </w:pPr>
            <w:r>
              <w:rPr>
                <w:rFonts w:ascii="Arial" w:hAnsi="Arial" w:cs="Arial"/>
                <w:sz w:val="18"/>
                <w:szCs w:val="18"/>
                <w:lang w:eastAsia="en-US"/>
              </w:rPr>
              <w:t>3.500</w:t>
            </w:r>
          </w:p>
        </w:tc>
        <w:tc>
          <w:tcPr>
            <w:tcW w:w="1422" w:type="dxa"/>
            <w:shd w:val="clear" w:color="auto" w:fill="auto"/>
            <w:vAlign w:val="center"/>
          </w:tcPr>
          <w:p w14:paraId="34EF7CF3"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6299337E"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2A5951F9" w14:textId="77777777" w:rsidR="00860353" w:rsidRPr="00457303" w:rsidRDefault="00860353" w:rsidP="00860353">
            <w:pPr>
              <w:jc w:val="both"/>
              <w:rPr>
                <w:rFonts w:ascii="Arial" w:hAnsi="Arial" w:cs="Arial"/>
                <w:sz w:val="20"/>
                <w:szCs w:val="20"/>
                <w:lang w:eastAsia="en-US"/>
              </w:rPr>
            </w:pPr>
          </w:p>
        </w:tc>
      </w:tr>
      <w:tr w:rsidR="00860353" w:rsidRPr="00457303" w14:paraId="60DED7C3" w14:textId="77777777" w:rsidTr="00860353">
        <w:tblPrEx>
          <w:tblCellMar>
            <w:left w:w="108" w:type="dxa"/>
            <w:right w:w="108" w:type="dxa"/>
          </w:tblCellMar>
        </w:tblPrEx>
        <w:trPr>
          <w:trHeight w:val="412"/>
        </w:trPr>
        <w:tc>
          <w:tcPr>
            <w:tcW w:w="1129" w:type="dxa"/>
            <w:vAlign w:val="center"/>
          </w:tcPr>
          <w:p w14:paraId="5DB3FB19"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5CB4C5F9" w14:textId="1C2BA9E5"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10137</w:t>
            </w:r>
          </w:p>
        </w:tc>
        <w:tc>
          <w:tcPr>
            <w:tcW w:w="5245" w:type="dxa"/>
            <w:shd w:val="clear" w:color="auto" w:fill="auto"/>
            <w:vAlign w:val="center"/>
          </w:tcPr>
          <w:p w14:paraId="1E1BBDC5" w14:textId="52217162" w:rsidR="00860353" w:rsidRPr="00AA5AB3" w:rsidRDefault="00860353" w:rsidP="00860353">
            <w:pPr>
              <w:jc w:val="both"/>
              <w:rPr>
                <w:rFonts w:ascii="Arial" w:hAnsi="Arial" w:cs="Arial"/>
                <w:sz w:val="20"/>
                <w:szCs w:val="20"/>
              </w:rPr>
            </w:pPr>
            <w:r w:rsidRPr="00AF1C70">
              <w:rPr>
                <w:rFonts w:ascii="Arial" w:hAnsi="Arial" w:cs="Arial"/>
                <w:sz w:val="18"/>
                <w:szCs w:val="18"/>
              </w:rPr>
              <w:t>FENITOINA , 50 MG/ML, SOLUCAO INJETAVEL.</w:t>
            </w:r>
          </w:p>
        </w:tc>
        <w:tc>
          <w:tcPr>
            <w:tcW w:w="850" w:type="dxa"/>
            <w:shd w:val="clear" w:color="auto" w:fill="auto"/>
            <w:vAlign w:val="center"/>
          </w:tcPr>
          <w:p w14:paraId="294C0004" w14:textId="6807A978"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63A95DF0" w14:textId="08FD5DE1" w:rsidR="00860353" w:rsidRDefault="00860353" w:rsidP="00860353">
            <w:pPr>
              <w:jc w:val="center"/>
              <w:rPr>
                <w:rFonts w:ascii="Arial" w:hAnsi="Arial" w:cs="Arial"/>
                <w:sz w:val="20"/>
                <w:szCs w:val="20"/>
                <w:lang w:eastAsia="en-US"/>
              </w:rPr>
            </w:pPr>
            <w:r>
              <w:rPr>
                <w:rFonts w:ascii="Arial" w:hAnsi="Arial" w:cs="Arial"/>
                <w:sz w:val="18"/>
                <w:szCs w:val="18"/>
                <w:lang w:eastAsia="en-US"/>
              </w:rPr>
              <w:t>50</w:t>
            </w:r>
          </w:p>
        </w:tc>
        <w:tc>
          <w:tcPr>
            <w:tcW w:w="1422" w:type="dxa"/>
            <w:shd w:val="clear" w:color="auto" w:fill="auto"/>
            <w:vAlign w:val="center"/>
          </w:tcPr>
          <w:p w14:paraId="73859AC6"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678F8EEB"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096ACA48" w14:textId="77777777" w:rsidR="00860353" w:rsidRPr="00457303" w:rsidRDefault="00860353" w:rsidP="00860353">
            <w:pPr>
              <w:jc w:val="both"/>
              <w:rPr>
                <w:rFonts w:ascii="Arial" w:hAnsi="Arial" w:cs="Arial"/>
                <w:sz w:val="20"/>
                <w:szCs w:val="20"/>
                <w:lang w:eastAsia="en-US"/>
              </w:rPr>
            </w:pPr>
          </w:p>
        </w:tc>
      </w:tr>
      <w:tr w:rsidR="00860353" w:rsidRPr="00457303" w14:paraId="2ACD08C0" w14:textId="77777777" w:rsidTr="00860353">
        <w:tblPrEx>
          <w:tblCellMar>
            <w:left w:w="108" w:type="dxa"/>
            <w:right w:w="108" w:type="dxa"/>
          </w:tblCellMar>
        </w:tblPrEx>
        <w:trPr>
          <w:trHeight w:val="412"/>
        </w:trPr>
        <w:tc>
          <w:tcPr>
            <w:tcW w:w="1129" w:type="dxa"/>
            <w:vAlign w:val="center"/>
          </w:tcPr>
          <w:p w14:paraId="65760FBF"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7D46F537" w14:textId="7B0728D2"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10142</w:t>
            </w:r>
          </w:p>
        </w:tc>
        <w:tc>
          <w:tcPr>
            <w:tcW w:w="5245" w:type="dxa"/>
            <w:shd w:val="clear" w:color="auto" w:fill="auto"/>
            <w:vAlign w:val="center"/>
          </w:tcPr>
          <w:p w14:paraId="263A2F3A" w14:textId="5CB6074F" w:rsidR="00860353" w:rsidRPr="00AA5AB3" w:rsidRDefault="00860353" w:rsidP="00860353">
            <w:pPr>
              <w:jc w:val="both"/>
              <w:rPr>
                <w:rFonts w:ascii="Arial" w:hAnsi="Arial" w:cs="Arial"/>
                <w:sz w:val="20"/>
                <w:szCs w:val="20"/>
              </w:rPr>
            </w:pPr>
            <w:r w:rsidRPr="00860353">
              <w:rPr>
                <w:rFonts w:ascii="Arial" w:hAnsi="Arial" w:cs="Arial"/>
                <w:sz w:val="18"/>
                <w:szCs w:val="18"/>
              </w:rPr>
              <w:t>FUROSEMIDA , 10 MG/ML, SOLUCAO INJETAVEL.</w:t>
            </w:r>
          </w:p>
        </w:tc>
        <w:tc>
          <w:tcPr>
            <w:tcW w:w="850" w:type="dxa"/>
            <w:shd w:val="clear" w:color="auto" w:fill="auto"/>
            <w:vAlign w:val="center"/>
          </w:tcPr>
          <w:p w14:paraId="21327B72" w14:textId="4E4347D3"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28B680CF" w14:textId="06275999" w:rsidR="00860353" w:rsidRDefault="00860353" w:rsidP="00860353">
            <w:pPr>
              <w:jc w:val="center"/>
              <w:rPr>
                <w:rFonts w:ascii="Arial" w:hAnsi="Arial" w:cs="Arial"/>
                <w:sz w:val="20"/>
                <w:szCs w:val="20"/>
                <w:lang w:eastAsia="en-US"/>
              </w:rPr>
            </w:pPr>
            <w:r>
              <w:rPr>
                <w:rFonts w:ascii="Arial" w:hAnsi="Arial" w:cs="Arial"/>
                <w:sz w:val="18"/>
                <w:szCs w:val="18"/>
                <w:lang w:eastAsia="en-US"/>
              </w:rPr>
              <w:t>400</w:t>
            </w:r>
          </w:p>
        </w:tc>
        <w:tc>
          <w:tcPr>
            <w:tcW w:w="1422" w:type="dxa"/>
            <w:shd w:val="clear" w:color="auto" w:fill="auto"/>
            <w:vAlign w:val="center"/>
          </w:tcPr>
          <w:p w14:paraId="7C78481B"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2D733BE1"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38CCFB2F" w14:textId="77777777" w:rsidR="00860353" w:rsidRPr="00457303" w:rsidRDefault="00860353" w:rsidP="00860353">
            <w:pPr>
              <w:jc w:val="both"/>
              <w:rPr>
                <w:rFonts w:ascii="Arial" w:hAnsi="Arial" w:cs="Arial"/>
                <w:sz w:val="20"/>
                <w:szCs w:val="20"/>
                <w:lang w:eastAsia="en-US"/>
              </w:rPr>
            </w:pPr>
          </w:p>
        </w:tc>
      </w:tr>
      <w:tr w:rsidR="00860353" w:rsidRPr="00457303" w14:paraId="3F21BF12" w14:textId="77777777" w:rsidTr="00860353">
        <w:tblPrEx>
          <w:tblCellMar>
            <w:left w:w="108" w:type="dxa"/>
            <w:right w:w="108" w:type="dxa"/>
          </w:tblCellMar>
        </w:tblPrEx>
        <w:trPr>
          <w:trHeight w:val="412"/>
        </w:trPr>
        <w:tc>
          <w:tcPr>
            <w:tcW w:w="1129" w:type="dxa"/>
            <w:vAlign w:val="center"/>
          </w:tcPr>
          <w:p w14:paraId="4EE7F119"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31922C6" w14:textId="2EA5044C"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10143</w:t>
            </w:r>
          </w:p>
        </w:tc>
        <w:tc>
          <w:tcPr>
            <w:tcW w:w="5245" w:type="dxa"/>
            <w:shd w:val="clear" w:color="auto" w:fill="auto"/>
            <w:vAlign w:val="center"/>
          </w:tcPr>
          <w:p w14:paraId="6657E5D6" w14:textId="0BA2968D" w:rsidR="00860353" w:rsidRPr="00AA5AB3" w:rsidRDefault="00860353" w:rsidP="00860353">
            <w:pPr>
              <w:jc w:val="both"/>
              <w:rPr>
                <w:rFonts w:ascii="Arial" w:hAnsi="Arial" w:cs="Arial"/>
                <w:sz w:val="20"/>
                <w:szCs w:val="20"/>
              </w:rPr>
            </w:pPr>
            <w:r w:rsidRPr="00860353">
              <w:rPr>
                <w:rFonts w:ascii="Arial" w:hAnsi="Arial" w:cs="Arial"/>
                <w:sz w:val="18"/>
                <w:szCs w:val="18"/>
              </w:rPr>
              <w:t>GLICOSE, 50 MG/ML (5%) , SOLUCAO INJETAVEL.</w:t>
            </w:r>
          </w:p>
        </w:tc>
        <w:tc>
          <w:tcPr>
            <w:tcW w:w="850" w:type="dxa"/>
            <w:shd w:val="clear" w:color="auto" w:fill="auto"/>
            <w:vAlign w:val="center"/>
          </w:tcPr>
          <w:p w14:paraId="55192FC3" w14:textId="777668E0"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424A30B2" w14:textId="14A2486C" w:rsidR="00860353" w:rsidRDefault="00860353" w:rsidP="00860353">
            <w:pPr>
              <w:jc w:val="center"/>
              <w:rPr>
                <w:rFonts w:ascii="Arial" w:hAnsi="Arial" w:cs="Arial"/>
                <w:sz w:val="20"/>
                <w:szCs w:val="20"/>
                <w:lang w:eastAsia="en-US"/>
              </w:rPr>
            </w:pPr>
            <w:r>
              <w:rPr>
                <w:rFonts w:ascii="Arial" w:hAnsi="Arial" w:cs="Arial"/>
                <w:sz w:val="18"/>
                <w:szCs w:val="18"/>
                <w:lang w:eastAsia="en-US"/>
              </w:rPr>
              <w:t>200</w:t>
            </w:r>
          </w:p>
        </w:tc>
        <w:tc>
          <w:tcPr>
            <w:tcW w:w="1422" w:type="dxa"/>
            <w:shd w:val="clear" w:color="auto" w:fill="auto"/>
            <w:vAlign w:val="center"/>
          </w:tcPr>
          <w:p w14:paraId="333AE2DF"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751E666A"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2A4BF5CF" w14:textId="77777777" w:rsidR="00860353" w:rsidRPr="00457303" w:rsidRDefault="00860353" w:rsidP="00860353">
            <w:pPr>
              <w:jc w:val="both"/>
              <w:rPr>
                <w:rFonts w:ascii="Arial" w:hAnsi="Arial" w:cs="Arial"/>
                <w:sz w:val="20"/>
                <w:szCs w:val="20"/>
                <w:lang w:eastAsia="en-US"/>
              </w:rPr>
            </w:pPr>
          </w:p>
        </w:tc>
      </w:tr>
      <w:tr w:rsidR="00860353" w:rsidRPr="00457303" w14:paraId="26462A9D" w14:textId="77777777" w:rsidTr="00860353">
        <w:tblPrEx>
          <w:tblCellMar>
            <w:left w:w="108" w:type="dxa"/>
            <w:right w:w="108" w:type="dxa"/>
          </w:tblCellMar>
        </w:tblPrEx>
        <w:trPr>
          <w:trHeight w:val="412"/>
        </w:trPr>
        <w:tc>
          <w:tcPr>
            <w:tcW w:w="1129" w:type="dxa"/>
            <w:vAlign w:val="center"/>
          </w:tcPr>
          <w:p w14:paraId="707342A1"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0D007A9" w14:textId="30C11234"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10144</w:t>
            </w:r>
          </w:p>
        </w:tc>
        <w:tc>
          <w:tcPr>
            <w:tcW w:w="5245" w:type="dxa"/>
            <w:shd w:val="clear" w:color="auto" w:fill="auto"/>
            <w:vAlign w:val="center"/>
          </w:tcPr>
          <w:p w14:paraId="17C2AAE6" w14:textId="79E42CDA" w:rsidR="00860353" w:rsidRPr="00AA5AB3" w:rsidRDefault="00860353" w:rsidP="00860353">
            <w:pPr>
              <w:jc w:val="both"/>
              <w:rPr>
                <w:rFonts w:ascii="Arial" w:hAnsi="Arial" w:cs="Arial"/>
                <w:sz w:val="20"/>
                <w:szCs w:val="20"/>
              </w:rPr>
            </w:pPr>
            <w:r w:rsidRPr="00860353">
              <w:rPr>
                <w:rFonts w:ascii="Arial" w:hAnsi="Arial" w:cs="Arial"/>
                <w:sz w:val="18"/>
                <w:szCs w:val="18"/>
              </w:rPr>
              <w:t>GLICOSE, 100MG/ML (10%) , SOLUCAO INJETAVEL.</w:t>
            </w:r>
          </w:p>
        </w:tc>
        <w:tc>
          <w:tcPr>
            <w:tcW w:w="850" w:type="dxa"/>
            <w:shd w:val="clear" w:color="auto" w:fill="auto"/>
            <w:vAlign w:val="center"/>
          </w:tcPr>
          <w:p w14:paraId="2222FE7E" w14:textId="4199B0D7"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3389DF72" w14:textId="4021F582" w:rsidR="00860353" w:rsidRDefault="00860353" w:rsidP="00860353">
            <w:pPr>
              <w:jc w:val="center"/>
              <w:rPr>
                <w:rFonts w:ascii="Arial" w:hAnsi="Arial" w:cs="Arial"/>
                <w:sz w:val="20"/>
                <w:szCs w:val="20"/>
                <w:lang w:eastAsia="en-US"/>
              </w:rPr>
            </w:pPr>
            <w:r>
              <w:rPr>
                <w:rFonts w:ascii="Arial" w:hAnsi="Arial" w:cs="Arial"/>
                <w:sz w:val="18"/>
                <w:szCs w:val="18"/>
                <w:lang w:eastAsia="en-US"/>
              </w:rPr>
              <w:t>200</w:t>
            </w:r>
          </w:p>
        </w:tc>
        <w:tc>
          <w:tcPr>
            <w:tcW w:w="1422" w:type="dxa"/>
            <w:shd w:val="clear" w:color="auto" w:fill="auto"/>
            <w:vAlign w:val="center"/>
          </w:tcPr>
          <w:p w14:paraId="4B4DF0AE"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08171C01"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799A0F34" w14:textId="77777777" w:rsidR="00860353" w:rsidRPr="00457303" w:rsidRDefault="00860353" w:rsidP="00860353">
            <w:pPr>
              <w:jc w:val="both"/>
              <w:rPr>
                <w:rFonts w:ascii="Arial" w:hAnsi="Arial" w:cs="Arial"/>
                <w:sz w:val="20"/>
                <w:szCs w:val="20"/>
                <w:lang w:eastAsia="en-US"/>
              </w:rPr>
            </w:pPr>
          </w:p>
        </w:tc>
      </w:tr>
      <w:tr w:rsidR="00860353" w:rsidRPr="00457303" w14:paraId="7406DB7F" w14:textId="77777777" w:rsidTr="00860353">
        <w:tblPrEx>
          <w:tblCellMar>
            <w:left w:w="108" w:type="dxa"/>
            <w:right w:w="108" w:type="dxa"/>
          </w:tblCellMar>
        </w:tblPrEx>
        <w:trPr>
          <w:trHeight w:val="412"/>
        </w:trPr>
        <w:tc>
          <w:tcPr>
            <w:tcW w:w="1129" w:type="dxa"/>
            <w:vAlign w:val="center"/>
          </w:tcPr>
          <w:p w14:paraId="6AC104B5"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9DE826D" w14:textId="71D4480D"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10154</w:t>
            </w:r>
          </w:p>
        </w:tc>
        <w:tc>
          <w:tcPr>
            <w:tcW w:w="5245" w:type="dxa"/>
            <w:shd w:val="clear" w:color="auto" w:fill="auto"/>
            <w:vAlign w:val="center"/>
          </w:tcPr>
          <w:p w14:paraId="383E4DF0" w14:textId="77DD1407" w:rsidR="00860353" w:rsidRPr="00AA5AB3" w:rsidRDefault="00860353" w:rsidP="00860353">
            <w:pPr>
              <w:jc w:val="both"/>
              <w:rPr>
                <w:rFonts w:ascii="Arial" w:hAnsi="Arial" w:cs="Arial"/>
                <w:sz w:val="20"/>
                <w:szCs w:val="20"/>
              </w:rPr>
            </w:pPr>
            <w:r w:rsidRPr="00860353">
              <w:rPr>
                <w:rFonts w:ascii="Arial" w:hAnsi="Arial" w:cs="Arial"/>
                <w:sz w:val="18"/>
                <w:szCs w:val="18"/>
              </w:rPr>
              <w:t>SUCCINATO SODICO  DE HIDROCORTISONA, 500 MG/ML, PO PARA SUSPENSAO INJETAVEL.</w:t>
            </w:r>
          </w:p>
        </w:tc>
        <w:tc>
          <w:tcPr>
            <w:tcW w:w="850" w:type="dxa"/>
            <w:shd w:val="clear" w:color="auto" w:fill="auto"/>
            <w:vAlign w:val="center"/>
          </w:tcPr>
          <w:p w14:paraId="4940CED2" w14:textId="775653BD"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564B37F0" w14:textId="45D77BF6" w:rsidR="00860353" w:rsidRDefault="00860353" w:rsidP="00860353">
            <w:pPr>
              <w:jc w:val="center"/>
              <w:rPr>
                <w:rFonts w:ascii="Arial" w:hAnsi="Arial" w:cs="Arial"/>
                <w:sz w:val="20"/>
                <w:szCs w:val="20"/>
                <w:lang w:eastAsia="en-US"/>
              </w:rPr>
            </w:pPr>
            <w:r>
              <w:rPr>
                <w:rFonts w:ascii="Arial" w:hAnsi="Arial" w:cs="Arial"/>
                <w:sz w:val="18"/>
                <w:szCs w:val="18"/>
                <w:lang w:eastAsia="en-US"/>
              </w:rPr>
              <w:t>300</w:t>
            </w:r>
          </w:p>
        </w:tc>
        <w:tc>
          <w:tcPr>
            <w:tcW w:w="1422" w:type="dxa"/>
            <w:shd w:val="clear" w:color="auto" w:fill="auto"/>
            <w:vAlign w:val="center"/>
          </w:tcPr>
          <w:p w14:paraId="1EADD060"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0D1FB2B8"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1417E708" w14:textId="77777777" w:rsidR="00860353" w:rsidRPr="00457303" w:rsidRDefault="00860353" w:rsidP="00860353">
            <w:pPr>
              <w:jc w:val="both"/>
              <w:rPr>
                <w:rFonts w:ascii="Arial" w:hAnsi="Arial" w:cs="Arial"/>
                <w:sz w:val="20"/>
                <w:szCs w:val="20"/>
                <w:lang w:eastAsia="en-US"/>
              </w:rPr>
            </w:pPr>
          </w:p>
        </w:tc>
      </w:tr>
      <w:tr w:rsidR="00860353" w:rsidRPr="00457303" w14:paraId="10428417" w14:textId="77777777" w:rsidTr="00860353">
        <w:tblPrEx>
          <w:tblCellMar>
            <w:left w:w="108" w:type="dxa"/>
            <w:right w:w="108" w:type="dxa"/>
          </w:tblCellMar>
        </w:tblPrEx>
        <w:trPr>
          <w:trHeight w:val="412"/>
        </w:trPr>
        <w:tc>
          <w:tcPr>
            <w:tcW w:w="1129" w:type="dxa"/>
            <w:vAlign w:val="center"/>
          </w:tcPr>
          <w:p w14:paraId="29496F1E"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138A0E1" w14:textId="76BB6168"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12262</w:t>
            </w:r>
          </w:p>
        </w:tc>
        <w:tc>
          <w:tcPr>
            <w:tcW w:w="5245" w:type="dxa"/>
            <w:shd w:val="clear" w:color="auto" w:fill="auto"/>
            <w:vAlign w:val="center"/>
          </w:tcPr>
          <w:p w14:paraId="74807615" w14:textId="0D94D935" w:rsidR="00860353" w:rsidRPr="00AA5AB3" w:rsidRDefault="00860353" w:rsidP="00860353">
            <w:pPr>
              <w:jc w:val="both"/>
              <w:rPr>
                <w:rFonts w:ascii="Arial" w:hAnsi="Arial" w:cs="Arial"/>
                <w:sz w:val="20"/>
                <w:szCs w:val="20"/>
              </w:rPr>
            </w:pPr>
            <w:r w:rsidRPr="00860353">
              <w:rPr>
                <w:rFonts w:ascii="Arial" w:hAnsi="Arial" w:cs="Arial"/>
                <w:sz w:val="18"/>
                <w:szCs w:val="18"/>
              </w:rPr>
              <w:t>CLORETO DE SODIO, 0,9%,( 0,154 MEQ/ML) SOLUCAO INJETAVEL.</w:t>
            </w:r>
          </w:p>
        </w:tc>
        <w:tc>
          <w:tcPr>
            <w:tcW w:w="850" w:type="dxa"/>
            <w:shd w:val="clear" w:color="auto" w:fill="auto"/>
            <w:vAlign w:val="center"/>
          </w:tcPr>
          <w:p w14:paraId="7F3EF31F" w14:textId="225D74A3"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2D01DC6E" w14:textId="76505566" w:rsidR="00860353" w:rsidRDefault="00860353" w:rsidP="00860353">
            <w:pPr>
              <w:jc w:val="center"/>
              <w:rPr>
                <w:rFonts w:ascii="Arial" w:hAnsi="Arial" w:cs="Arial"/>
                <w:sz w:val="20"/>
                <w:szCs w:val="20"/>
                <w:lang w:eastAsia="en-US"/>
              </w:rPr>
            </w:pPr>
            <w:r>
              <w:rPr>
                <w:rFonts w:ascii="Arial" w:hAnsi="Arial" w:cs="Arial"/>
                <w:sz w:val="18"/>
                <w:szCs w:val="18"/>
                <w:lang w:eastAsia="en-US"/>
              </w:rPr>
              <w:t>200</w:t>
            </w:r>
          </w:p>
        </w:tc>
        <w:tc>
          <w:tcPr>
            <w:tcW w:w="1422" w:type="dxa"/>
            <w:shd w:val="clear" w:color="auto" w:fill="auto"/>
            <w:vAlign w:val="center"/>
          </w:tcPr>
          <w:p w14:paraId="3B723EA7"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28DA6C94"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5E84306C" w14:textId="77777777" w:rsidR="00860353" w:rsidRPr="00457303" w:rsidRDefault="00860353" w:rsidP="00860353">
            <w:pPr>
              <w:jc w:val="both"/>
              <w:rPr>
                <w:rFonts w:ascii="Arial" w:hAnsi="Arial" w:cs="Arial"/>
                <w:sz w:val="20"/>
                <w:szCs w:val="20"/>
                <w:lang w:eastAsia="en-US"/>
              </w:rPr>
            </w:pPr>
          </w:p>
        </w:tc>
      </w:tr>
      <w:tr w:rsidR="00860353" w:rsidRPr="00457303" w14:paraId="377C362F" w14:textId="77777777" w:rsidTr="00860353">
        <w:tblPrEx>
          <w:tblCellMar>
            <w:left w:w="108" w:type="dxa"/>
            <w:right w:w="108" w:type="dxa"/>
          </w:tblCellMar>
        </w:tblPrEx>
        <w:trPr>
          <w:trHeight w:val="412"/>
        </w:trPr>
        <w:tc>
          <w:tcPr>
            <w:tcW w:w="1129" w:type="dxa"/>
            <w:vAlign w:val="center"/>
          </w:tcPr>
          <w:p w14:paraId="6E083B89"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4CE0F373" w14:textId="02E90F23"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12266</w:t>
            </w:r>
          </w:p>
        </w:tc>
        <w:tc>
          <w:tcPr>
            <w:tcW w:w="5245" w:type="dxa"/>
            <w:shd w:val="clear" w:color="auto" w:fill="auto"/>
            <w:vAlign w:val="center"/>
          </w:tcPr>
          <w:p w14:paraId="6CE86634" w14:textId="41F6668A" w:rsidR="00860353" w:rsidRPr="00AA5AB3" w:rsidRDefault="00860353" w:rsidP="00860353">
            <w:pPr>
              <w:jc w:val="both"/>
              <w:rPr>
                <w:rFonts w:ascii="Arial" w:hAnsi="Arial" w:cs="Arial"/>
                <w:sz w:val="20"/>
                <w:szCs w:val="20"/>
              </w:rPr>
            </w:pPr>
            <w:r w:rsidRPr="00860353">
              <w:rPr>
                <w:rFonts w:ascii="Arial" w:hAnsi="Arial" w:cs="Arial"/>
                <w:sz w:val="18"/>
                <w:szCs w:val="18"/>
              </w:rPr>
              <w:t>AGUA PARA INJETAVEIS 10 ML</w:t>
            </w:r>
          </w:p>
        </w:tc>
        <w:tc>
          <w:tcPr>
            <w:tcW w:w="850" w:type="dxa"/>
            <w:shd w:val="clear" w:color="auto" w:fill="auto"/>
            <w:vAlign w:val="center"/>
          </w:tcPr>
          <w:p w14:paraId="2AA5DA85" w14:textId="24C89826"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37BCDD16" w14:textId="3E81B662" w:rsidR="00860353" w:rsidRDefault="00860353" w:rsidP="00860353">
            <w:pPr>
              <w:jc w:val="center"/>
              <w:rPr>
                <w:rFonts w:ascii="Arial" w:hAnsi="Arial" w:cs="Arial"/>
                <w:sz w:val="20"/>
                <w:szCs w:val="20"/>
                <w:lang w:eastAsia="en-US"/>
              </w:rPr>
            </w:pPr>
            <w:r>
              <w:rPr>
                <w:rFonts w:ascii="Arial" w:hAnsi="Arial" w:cs="Arial"/>
                <w:sz w:val="18"/>
                <w:szCs w:val="18"/>
                <w:lang w:eastAsia="en-US"/>
              </w:rPr>
              <w:t>500</w:t>
            </w:r>
          </w:p>
        </w:tc>
        <w:tc>
          <w:tcPr>
            <w:tcW w:w="1422" w:type="dxa"/>
            <w:shd w:val="clear" w:color="auto" w:fill="auto"/>
            <w:vAlign w:val="center"/>
          </w:tcPr>
          <w:p w14:paraId="637A5461"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670400B3"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1F9BCFB6" w14:textId="77777777" w:rsidR="00860353" w:rsidRPr="00457303" w:rsidRDefault="00860353" w:rsidP="00860353">
            <w:pPr>
              <w:jc w:val="both"/>
              <w:rPr>
                <w:rFonts w:ascii="Arial" w:hAnsi="Arial" w:cs="Arial"/>
                <w:sz w:val="20"/>
                <w:szCs w:val="20"/>
                <w:lang w:eastAsia="en-US"/>
              </w:rPr>
            </w:pPr>
          </w:p>
        </w:tc>
      </w:tr>
      <w:tr w:rsidR="00860353" w:rsidRPr="00457303" w14:paraId="3DBCE87D" w14:textId="77777777" w:rsidTr="00860353">
        <w:tblPrEx>
          <w:tblCellMar>
            <w:left w:w="108" w:type="dxa"/>
            <w:right w:w="108" w:type="dxa"/>
          </w:tblCellMar>
        </w:tblPrEx>
        <w:trPr>
          <w:trHeight w:val="412"/>
        </w:trPr>
        <w:tc>
          <w:tcPr>
            <w:tcW w:w="1129" w:type="dxa"/>
            <w:vAlign w:val="center"/>
          </w:tcPr>
          <w:p w14:paraId="21DE60A4"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B2E3F7A" w14:textId="113E9982"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12267</w:t>
            </w:r>
          </w:p>
        </w:tc>
        <w:tc>
          <w:tcPr>
            <w:tcW w:w="5245" w:type="dxa"/>
            <w:shd w:val="clear" w:color="auto" w:fill="auto"/>
            <w:vAlign w:val="center"/>
          </w:tcPr>
          <w:p w14:paraId="68462B98" w14:textId="2993C3C7" w:rsidR="00860353" w:rsidRPr="00AA5AB3" w:rsidRDefault="00860353" w:rsidP="00860353">
            <w:pPr>
              <w:jc w:val="both"/>
              <w:rPr>
                <w:rFonts w:ascii="Arial" w:hAnsi="Arial" w:cs="Arial"/>
                <w:sz w:val="20"/>
                <w:szCs w:val="20"/>
              </w:rPr>
            </w:pPr>
            <w:r w:rsidRPr="00860353">
              <w:rPr>
                <w:rFonts w:ascii="Arial" w:hAnsi="Arial" w:cs="Arial"/>
                <w:sz w:val="18"/>
                <w:szCs w:val="18"/>
              </w:rPr>
              <w:t>AGUA PARA INJETAVEIS 1</w:t>
            </w:r>
            <w:r>
              <w:rPr>
                <w:rFonts w:ascii="Arial" w:hAnsi="Arial" w:cs="Arial"/>
                <w:sz w:val="18"/>
                <w:szCs w:val="18"/>
              </w:rPr>
              <w:t>0</w:t>
            </w:r>
            <w:r w:rsidRPr="00860353">
              <w:rPr>
                <w:rFonts w:ascii="Arial" w:hAnsi="Arial" w:cs="Arial"/>
                <w:sz w:val="18"/>
                <w:szCs w:val="18"/>
              </w:rPr>
              <w:t>0 ML</w:t>
            </w:r>
          </w:p>
        </w:tc>
        <w:tc>
          <w:tcPr>
            <w:tcW w:w="850" w:type="dxa"/>
            <w:shd w:val="clear" w:color="auto" w:fill="auto"/>
            <w:vAlign w:val="center"/>
          </w:tcPr>
          <w:p w14:paraId="67036538" w14:textId="24CA81EF"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084F10FB" w14:textId="07E78319" w:rsidR="00860353" w:rsidRDefault="00860353" w:rsidP="00860353">
            <w:pPr>
              <w:jc w:val="center"/>
              <w:rPr>
                <w:rFonts w:ascii="Arial" w:hAnsi="Arial" w:cs="Arial"/>
                <w:sz w:val="20"/>
                <w:szCs w:val="20"/>
                <w:lang w:eastAsia="en-US"/>
              </w:rPr>
            </w:pPr>
            <w:r>
              <w:rPr>
                <w:rFonts w:ascii="Arial" w:hAnsi="Arial" w:cs="Arial"/>
                <w:sz w:val="18"/>
                <w:szCs w:val="18"/>
                <w:lang w:eastAsia="en-US"/>
              </w:rPr>
              <w:t>500</w:t>
            </w:r>
          </w:p>
        </w:tc>
        <w:tc>
          <w:tcPr>
            <w:tcW w:w="1422" w:type="dxa"/>
            <w:shd w:val="clear" w:color="auto" w:fill="auto"/>
            <w:vAlign w:val="center"/>
          </w:tcPr>
          <w:p w14:paraId="5C4B156B"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47819877"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51C2EAF7" w14:textId="77777777" w:rsidR="00860353" w:rsidRPr="00457303" w:rsidRDefault="00860353" w:rsidP="00860353">
            <w:pPr>
              <w:jc w:val="both"/>
              <w:rPr>
                <w:rFonts w:ascii="Arial" w:hAnsi="Arial" w:cs="Arial"/>
                <w:sz w:val="20"/>
                <w:szCs w:val="20"/>
                <w:lang w:eastAsia="en-US"/>
              </w:rPr>
            </w:pPr>
          </w:p>
        </w:tc>
      </w:tr>
      <w:tr w:rsidR="00860353" w:rsidRPr="00457303" w14:paraId="0A141176" w14:textId="77777777" w:rsidTr="00860353">
        <w:tblPrEx>
          <w:tblCellMar>
            <w:left w:w="108" w:type="dxa"/>
            <w:right w:w="108" w:type="dxa"/>
          </w:tblCellMar>
        </w:tblPrEx>
        <w:trPr>
          <w:trHeight w:val="412"/>
        </w:trPr>
        <w:tc>
          <w:tcPr>
            <w:tcW w:w="1129" w:type="dxa"/>
            <w:vAlign w:val="center"/>
          </w:tcPr>
          <w:p w14:paraId="51288B96"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1B7FD342" w14:textId="579CFE51"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12268</w:t>
            </w:r>
          </w:p>
        </w:tc>
        <w:tc>
          <w:tcPr>
            <w:tcW w:w="5245" w:type="dxa"/>
            <w:shd w:val="clear" w:color="auto" w:fill="auto"/>
            <w:vAlign w:val="center"/>
          </w:tcPr>
          <w:p w14:paraId="11D855AF" w14:textId="3CD55805" w:rsidR="00860353" w:rsidRPr="00AA5AB3" w:rsidRDefault="00860353" w:rsidP="00860353">
            <w:pPr>
              <w:jc w:val="both"/>
              <w:rPr>
                <w:rFonts w:ascii="Arial" w:hAnsi="Arial" w:cs="Arial"/>
                <w:sz w:val="20"/>
                <w:szCs w:val="20"/>
              </w:rPr>
            </w:pPr>
            <w:r w:rsidRPr="00860353">
              <w:rPr>
                <w:rFonts w:ascii="Arial" w:hAnsi="Arial" w:cs="Arial"/>
                <w:sz w:val="18"/>
                <w:szCs w:val="18"/>
              </w:rPr>
              <w:t xml:space="preserve">AGUA PARA INJETAVEIS </w:t>
            </w:r>
            <w:r>
              <w:rPr>
                <w:rFonts w:ascii="Arial" w:hAnsi="Arial" w:cs="Arial"/>
                <w:sz w:val="18"/>
                <w:szCs w:val="18"/>
              </w:rPr>
              <w:t>500</w:t>
            </w:r>
            <w:r w:rsidRPr="00860353">
              <w:rPr>
                <w:rFonts w:ascii="Arial" w:hAnsi="Arial" w:cs="Arial"/>
                <w:sz w:val="18"/>
                <w:szCs w:val="18"/>
              </w:rPr>
              <w:t xml:space="preserve"> ML</w:t>
            </w:r>
          </w:p>
        </w:tc>
        <w:tc>
          <w:tcPr>
            <w:tcW w:w="850" w:type="dxa"/>
            <w:shd w:val="clear" w:color="auto" w:fill="auto"/>
            <w:vAlign w:val="center"/>
          </w:tcPr>
          <w:p w14:paraId="335BD1B9" w14:textId="5F9E958D"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6489740E" w14:textId="61DC24FA" w:rsidR="00860353" w:rsidRDefault="00860353" w:rsidP="00860353">
            <w:pPr>
              <w:jc w:val="center"/>
              <w:rPr>
                <w:rFonts w:ascii="Arial" w:hAnsi="Arial" w:cs="Arial"/>
                <w:sz w:val="20"/>
                <w:szCs w:val="20"/>
                <w:lang w:eastAsia="en-US"/>
              </w:rPr>
            </w:pPr>
            <w:r>
              <w:rPr>
                <w:rFonts w:ascii="Arial" w:hAnsi="Arial" w:cs="Arial"/>
                <w:sz w:val="18"/>
                <w:szCs w:val="18"/>
                <w:lang w:eastAsia="en-US"/>
              </w:rPr>
              <w:t>500</w:t>
            </w:r>
          </w:p>
        </w:tc>
        <w:tc>
          <w:tcPr>
            <w:tcW w:w="1422" w:type="dxa"/>
            <w:shd w:val="clear" w:color="auto" w:fill="auto"/>
            <w:vAlign w:val="center"/>
          </w:tcPr>
          <w:p w14:paraId="083632BA"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2244C3CB"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4317FB64" w14:textId="77777777" w:rsidR="00860353" w:rsidRPr="00457303" w:rsidRDefault="00860353" w:rsidP="00860353">
            <w:pPr>
              <w:jc w:val="both"/>
              <w:rPr>
                <w:rFonts w:ascii="Arial" w:hAnsi="Arial" w:cs="Arial"/>
                <w:sz w:val="20"/>
                <w:szCs w:val="20"/>
                <w:lang w:eastAsia="en-US"/>
              </w:rPr>
            </w:pPr>
          </w:p>
        </w:tc>
      </w:tr>
      <w:tr w:rsidR="00860353" w:rsidRPr="00457303" w14:paraId="3F62719A" w14:textId="77777777" w:rsidTr="00860353">
        <w:tblPrEx>
          <w:tblCellMar>
            <w:left w:w="108" w:type="dxa"/>
            <w:right w:w="108" w:type="dxa"/>
          </w:tblCellMar>
        </w:tblPrEx>
        <w:trPr>
          <w:trHeight w:val="412"/>
        </w:trPr>
        <w:tc>
          <w:tcPr>
            <w:tcW w:w="1129" w:type="dxa"/>
            <w:vAlign w:val="center"/>
          </w:tcPr>
          <w:p w14:paraId="5762C519"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03302CA0" w14:textId="55837418"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12271</w:t>
            </w:r>
          </w:p>
        </w:tc>
        <w:tc>
          <w:tcPr>
            <w:tcW w:w="5245" w:type="dxa"/>
            <w:shd w:val="clear" w:color="auto" w:fill="auto"/>
            <w:vAlign w:val="center"/>
          </w:tcPr>
          <w:p w14:paraId="6A2C9D63" w14:textId="2F099E6D" w:rsidR="00860353" w:rsidRPr="00AA5AB3" w:rsidRDefault="00860353" w:rsidP="00860353">
            <w:pPr>
              <w:jc w:val="both"/>
              <w:rPr>
                <w:rFonts w:ascii="Arial" w:hAnsi="Arial" w:cs="Arial"/>
                <w:sz w:val="20"/>
                <w:szCs w:val="20"/>
              </w:rPr>
            </w:pPr>
            <w:r w:rsidRPr="00860353">
              <w:rPr>
                <w:rFonts w:ascii="Arial" w:hAnsi="Arial" w:cs="Arial"/>
                <w:sz w:val="18"/>
                <w:szCs w:val="18"/>
              </w:rPr>
              <w:t>BUTILBROMETO DE ESCOPOLAMINA+ DIPIRONA INJETAVEL</w:t>
            </w:r>
          </w:p>
        </w:tc>
        <w:tc>
          <w:tcPr>
            <w:tcW w:w="850" w:type="dxa"/>
            <w:shd w:val="clear" w:color="auto" w:fill="auto"/>
            <w:vAlign w:val="center"/>
          </w:tcPr>
          <w:p w14:paraId="4C9EBFB3" w14:textId="1F0F900B"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012D139E" w14:textId="3315C4AC" w:rsidR="00860353" w:rsidRDefault="00860353" w:rsidP="00860353">
            <w:pPr>
              <w:jc w:val="center"/>
              <w:rPr>
                <w:rFonts w:ascii="Arial" w:hAnsi="Arial" w:cs="Arial"/>
                <w:sz w:val="20"/>
                <w:szCs w:val="20"/>
                <w:lang w:eastAsia="en-US"/>
              </w:rPr>
            </w:pPr>
            <w:r>
              <w:rPr>
                <w:rFonts w:ascii="Arial" w:hAnsi="Arial" w:cs="Arial"/>
                <w:sz w:val="18"/>
                <w:szCs w:val="18"/>
                <w:lang w:eastAsia="en-US"/>
              </w:rPr>
              <w:t>2.000</w:t>
            </w:r>
          </w:p>
        </w:tc>
        <w:tc>
          <w:tcPr>
            <w:tcW w:w="1422" w:type="dxa"/>
            <w:shd w:val="clear" w:color="auto" w:fill="auto"/>
            <w:vAlign w:val="center"/>
          </w:tcPr>
          <w:p w14:paraId="395642DB"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3D4F96B7"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3155B08A" w14:textId="77777777" w:rsidR="00860353" w:rsidRPr="00457303" w:rsidRDefault="00860353" w:rsidP="00860353">
            <w:pPr>
              <w:jc w:val="both"/>
              <w:rPr>
                <w:rFonts w:ascii="Arial" w:hAnsi="Arial" w:cs="Arial"/>
                <w:sz w:val="20"/>
                <w:szCs w:val="20"/>
                <w:lang w:eastAsia="en-US"/>
              </w:rPr>
            </w:pPr>
          </w:p>
        </w:tc>
      </w:tr>
      <w:tr w:rsidR="00860353" w:rsidRPr="00457303" w14:paraId="7A201F9A" w14:textId="77777777" w:rsidTr="00860353">
        <w:tblPrEx>
          <w:tblCellMar>
            <w:left w:w="108" w:type="dxa"/>
            <w:right w:w="108" w:type="dxa"/>
          </w:tblCellMar>
        </w:tblPrEx>
        <w:trPr>
          <w:trHeight w:val="412"/>
        </w:trPr>
        <w:tc>
          <w:tcPr>
            <w:tcW w:w="1129" w:type="dxa"/>
            <w:vAlign w:val="center"/>
          </w:tcPr>
          <w:p w14:paraId="44C0BF9D"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3183D5C9" w14:textId="6526C9AE"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14091</w:t>
            </w:r>
          </w:p>
        </w:tc>
        <w:tc>
          <w:tcPr>
            <w:tcW w:w="5245" w:type="dxa"/>
            <w:shd w:val="clear" w:color="auto" w:fill="auto"/>
            <w:vAlign w:val="center"/>
          </w:tcPr>
          <w:p w14:paraId="29AD3B24" w14:textId="1C141831" w:rsidR="00860353" w:rsidRPr="00AA5AB3" w:rsidRDefault="00860353" w:rsidP="00860353">
            <w:pPr>
              <w:jc w:val="both"/>
              <w:rPr>
                <w:rFonts w:ascii="Arial" w:hAnsi="Arial" w:cs="Arial"/>
                <w:sz w:val="20"/>
                <w:szCs w:val="20"/>
              </w:rPr>
            </w:pPr>
            <w:r w:rsidRPr="00860353">
              <w:rPr>
                <w:rFonts w:ascii="Arial" w:hAnsi="Arial" w:cs="Arial"/>
                <w:sz w:val="18"/>
                <w:szCs w:val="18"/>
              </w:rPr>
              <w:t>POMADA DE DEXAMETASONA CREME 1MG/G (0,1%) TUBO DE 10 GRAMAS.</w:t>
            </w:r>
          </w:p>
        </w:tc>
        <w:tc>
          <w:tcPr>
            <w:tcW w:w="850" w:type="dxa"/>
            <w:shd w:val="clear" w:color="auto" w:fill="auto"/>
            <w:vAlign w:val="center"/>
          </w:tcPr>
          <w:p w14:paraId="75C2939D" w14:textId="49F0CC91"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44A5EF70" w14:textId="35E4BC6E" w:rsidR="00860353" w:rsidRDefault="00860353" w:rsidP="00860353">
            <w:pPr>
              <w:jc w:val="center"/>
              <w:rPr>
                <w:rFonts w:ascii="Arial" w:hAnsi="Arial" w:cs="Arial"/>
                <w:sz w:val="20"/>
                <w:szCs w:val="20"/>
                <w:lang w:eastAsia="en-US"/>
              </w:rPr>
            </w:pPr>
            <w:r>
              <w:rPr>
                <w:rFonts w:ascii="Arial" w:hAnsi="Arial" w:cs="Arial"/>
                <w:sz w:val="18"/>
                <w:szCs w:val="18"/>
                <w:lang w:eastAsia="en-US"/>
              </w:rPr>
              <w:t>5.000</w:t>
            </w:r>
          </w:p>
        </w:tc>
        <w:tc>
          <w:tcPr>
            <w:tcW w:w="1422" w:type="dxa"/>
            <w:shd w:val="clear" w:color="auto" w:fill="auto"/>
            <w:vAlign w:val="center"/>
          </w:tcPr>
          <w:p w14:paraId="2CDF69D7"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11EC21E5"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2ADCF7EE" w14:textId="77777777" w:rsidR="00860353" w:rsidRPr="00457303" w:rsidRDefault="00860353" w:rsidP="00860353">
            <w:pPr>
              <w:jc w:val="both"/>
              <w:rPr>
                <w:rFonts w:ascii="Arial" w:hAnsi="Arial" w:cs="Arial"/>
                <w:sz w:val="20"/>
                <w:szCs w:val="20"/>
                <w:lang w:eastAsia="en-US"/>
              </w:rPr>
            </w:pPr>
          </w:p>
        </w:tc>
      </w:tr>
      <w:tr w:rsidR="00860353" w:rsidRPr="00457303" w14:paraId="694286D1" w14:textId="77777777" w:rsidTr="00860353">
        <w:tblPrEx>
          <w:tblCellMar>
            <w:left w:w="108" w:type="dxa"/>
            <w:right w:w="108" w:type="dxa"/>
          </w:tblCellMar>
        </w:tblPrEx>
        <w:trPr>
          <w:trHeight w:val="412"/>
        </w:trPr>
        <w:tc>
          <w:tcPr>
            <w:tcW w:w="1129" w:type="dxa"/>
            <w:vAlign w:val="center"/>
          </w:tcPr>
          <w:p w14:paraId="18076486" w14:textId="77777777" w:rsidR="00860353" w:rsidRPr="00457303" w:rsidRDefault="00860353" w:rsidP="00860353">
            <w:pPr>
              <w:pStyle w:val="PargrafodaLista"/>
              <w:numPr>
                <w:ilvl w:val="0"/>
                <w:numId w:val="44"/>
              </w:numPr>
              <w:autoSpaceDE w:val="0"/>
              <w:autoSpaceDN w:val="0"/>
              <w:adjustRightInd w:val="0"/>
              <w:rPr>
                <w:rFonts w:ascii="Arial" w:hAnsi="Arial" w:cs="Arial"/>
                <w:bCs/>
                <w:iCs/>
              </w:rPr>
            </w:pPr>
          </w:p>
        </w:tc>
        <w:tc>
          <w:tcPr>
            <w:tcW w:w="1134" w:type="dxa"/>
            <w:shd w:val="clear" w:color="auto" w:fill="auto"/>
            <w:noWrap/>
            <w:vAlign w:val="center"/>
          </w:tcPr>
          <w:p w14:paraId="6EA83721" w14:textId="231D9510" w:rsidR="00860353" w:rsidRDefault="00860353" w:rsidP="00860353">
            <w:pPr>
              <w:autoSpaceDE w:val="0"/>
              <w:autoSpaceDN w:val="0"/>
              <w:adjustRightInd w:val="0"/>
              <w:jc w:val="center"/>
              <w:rPr>
                <w:rFonts w:ascii="Arial" w:hAnsi="Arial" w:cs="Arial"/>
                <w:bCs/>
                <w:iCs/>
                <w:sz w:val="20"/>
                <w:szCs w:val="20"/>
              </w:rPr>
            </w:pPr>
            <w:r>
              <w:rPr>
                <w:rFonts w:ascii="Arial" w:hAnsi="Arial" w:cs="Arial"/>
                <w:bCs/>
                <w:iCs/>
                <w:sz w:val="18"/>
                <w:szCs w:val="18"/>
              </w:rPr>
              <w:t>14278</w:t>
            </w:r>
          </w:p>
        </w:tc>
        <w:tc>
          <w:tcPr>
            <w:tcW w:w="5245" w:type="dxa"/>
            <w:shd w:val="clear" w:color="auto" w:fill="auto"/>
            <w:vAlign w:val="center"/>
          </w:tcPr>
          <w:p w14:paraId="4657CDA5" w14:textId="40EC5D21" w:rsidR="00860353" w:rsidRPr="00AA5AB3" w:rsidRDefault="00860353" w:rsidP="00860353">
            <w:pPr>
              <w:jc w:val="both"/>
              <w:rPr>
                <w:rFonts w:ascii="Arial" w:hAnsi="Arial" w:cs="Arial"/>
                <w:sz w:val="20"/>
                <w:szCs w:val="20"/>
              </w:rPr>
            </w:pPr>
            <w:r w:rsidRPr="00860353">
              <w:rPr>
                <w:rFonts w:ascii="Arial" w:hAnsi="Arial" w:cs="Arial"/>
                <w:sz w:val="18"/>
                <w:szCs w:val="18"/>
              </w:rPr>
              <w:t>CLARITROMICINA  SUSPENSAO ORAL 50 MG/ML. FRASCO 60 ML.</w:t>
            </w:r>
          </w:p>
        </w:tc>
        <w:tc>
          <w:tcPr>
            <w:tcW w:w="850" w:type="dxa"/>
            <w:shd w:val="clear" w:color="auto" w:fill="auto"/>
            <w:vAlign w:val="center"/>
          </w:tcPr>
          <w:p w14:paraId="31791912" w14:textId="46BD9E6B" w:rsidR="00860353" w:rsidRPr="00571E15" w:rsidRDefault="00860353" w:rsidP="00860353">
            <w:pPr>
              <w:autoSpaceDE w:val="0"/>
              <w:autoSpaceDN w:val="0"/>
              <w:adjustRightInd w:val="0"/>
              <w:jc w:val="center"/>
              <w:rPr>
                <w:rFonts w:ascii="Arial" w:hAnsi="Arial" w:cs="Arial"/>
                <w:b/>
                <w:bCs/>
                <w:iCs/>
                <w:sz w:val="20"/>
                <w:szCs w:val="20"/>
              </w:rPr>
            </w:pPr>
            <w:r w:rsidRPr="00375124">
              <w:rPr>
                <w:rFonts w:ascii="Arial" w:hAnsi="Arial" w:cs="Arial"/>
                <w:b/>
                <w:bCs/>
                <w:iCs/>
                <w:sz w:val="18"/>
                <w:szCs w:val="18"/>
              </w:rPr>
              <w:t>UN</w:t>
            </w:r>
          </w:p>
        </w:tc>
        <w:tc>
          <w:tcPr>
            <w:tcW w:w="1134" w:type="dxa"/>
            <w:shd w:val="clear" w:color="auto" w:fill="auto"/>
            <w:noWrap/>
            <w:vAlign w:val="center"/>
          </w:tcPr>
          <w:p w14:paraId="0DC3911F" w14:textId="73734A22" w:rsidR="00860353" w:rsidRDefault="00860353" w:rsidP="00860353">
            <w:pPr>
              <w:jc w:val="center"/>
              <w:rPr>
                <w:rFonts w:ascii="Arial" w:hAnsi="Arial" w:cs="Arial"/>
                <w:sz w:val="20"/>
                <w:szCs w:val="20"/>
                <w:lang w:eastAsia="en-US"/>
              </w:rPr>
            </w:pPr>
            <w:r>
              <w:rPr>
                <w:rFonts w:ascii="Arial" w:hAnsi="Arial" w:cs="Arial"/>
                <w:sz w:val="18"/>
                <w:szCs w:val="18"/>
                <w:lang w:eastAsia="en-US"/>
              </w:rPr>
              <w:t>500</w:t>
            </w:r>
          </w:p>
        </w:tc>
        <w:tc>
          <w:tcPr>
            <w:tcW w:w="1422" w:type="dxa"/>
            <w:shd w:val="clear" w:color="auto" w:fill="auto"/>
            <w:vAlign w:val="center"/>
          </w:tcPr>
          <w:p w14:paraId="22A313FA" w14:textId="77777777" w:rsidR="00860353" w:rsidRPr="00457303" w:rsidRDefault="00860353" w:rsidP="00860353">
            <w:pPr>
              <w:jc w:val="both"/>
              <w:rPr>
                <w:rFonts w:ascii="Arial" w:hAnsi="Arial" w:cs="Arial"/>
                <w:sz w:val="20"/>
                <w:szCs w:val="20"/>
                <w:lang w:eastAsia="en-US"/>
              </w:rPr>
            </w:pPr>
          </w:p>
        </w:tc>
        <w:tc>
          <w:tcPr>
            <w:tcW w:w="1701" w:type="dxa"/>
            <w:shd w:val="clear" w:color="auto" w:fill="auto"/>
            <w:vAlign w:val="center"/>
          </w:tcPr>
          <w:p w14:paraId="65421CC2" w14:textId="77777777" w:rsidR="00860353" w:rsidRPr="00457303" w:rsidRDefault="00860353" w:rsidP="00860353">
            <w:pPr>
              <w:jc w:val="both"/>
              <w:rPr>
                <w:rFonts w:ascii="Arial" w:hAnsi="Arial" w:cs="Arial"/>
                <w:sz w:val="20"/>
                <w:szCs w:val="20"/>
                <w:lang w:eastAsia="en-US"/>
              </w:rPr>
            </w:pPr>
          </w:p>
        </w:tc>
        <w:tc>
          <w:tcPr>
            <w:tcW w:w="1559" w:type="dxa"/>
            <w:shd w:val="clear" w:color="auto" w:fill="auto"/>
            <w:vAlign w:val="center"/>
          </w:tcPr>
          <w:p w14:paraId="34562E7F" w14:textId="77777777" w:rsidR="00860353" w:rsidRPr="00457303" w:rsidRDefault="00860353" w:rsidP="00860353">
            <w:pPr>
              <w:jc w:val="both"/>
              <w:rPr>
                <w:rFonts w:ascii="Arial" w:hAnsi="Arial" w:cs="Arial"/>
                <w:sz w:val="20"/>
                <w:szCs w:val="20"/>
                <w:lang w:eastAsia="en-US"/>
              </w:rPr>
            </w:pPr>
          </w:p>
        </w:tc>
      </w:tr>
      <w:tr w:rsidR="00D32A7E" w:rsidRPr="00457303" w14:paraId="6941A8C1" w14:textId="77777777" w:rsidTr="00745ACA">
        <w:tblPrEx>
          <w:tblCellMar>
            <w:left w:w="108" w:type="dxa"/>
            <w:right w:w="108" w:type="dxa"/>
          </w:tblCellMar>
        </w:tblPrEx>
        <w:trPr>
          <w:trHeight w:val="412"/>
        </w:trPr>
        <w:tc>
          <w:tcPr>
            <w:tcW w:w="10914" w:type="dxa"/>
            <w:gridSpan w:val="6"/>
            <w:vAlign w:val="center"/>
          </w:tcPr>
          <w:p w14:paraId="6261E3F5" w14:textId="6F428B82" w:rsidR="00D32A7E" w:rsidRPr="00635D42" w:rsidRDefault="00F44BB0" w:rsidP="00A43B2C">
            <w:pPr>
              <w:rPr>
                <w:rFonts w:ascii="Arial" w:hAnsi="Arial" w:cs="Arial"/>
                <w:sz w:val="18"/>
                <w:szCs w:val="18"/>
                <w:lang w:eastAsia="en-US"/>
              </w:rPr>
            </w:pPr>
            <w:r w:rsidRPr="00635D42">
              <w:rPr>
                <w:rFonts w:ascii="Arial" w:hAnsi="Arial" w:cs="Arial"/>
                <w:sz w:val="18"/>
                <w:szCs w:val="18"/>
                <w:lang w:eastAsia="en-US"/>
              </w:rPr>
              <w:t>VALOR TOTAL R$</w:t>
            </w:r>
            <w:r w:rsidR="00635D42" w:rsidRPr="00635D42">
              <w:rPr>
                <w:rFonts w:ascii="Arial" w:hAnsi="Arial" w:cs="Arial"/>
                <w:sz w:val="18"/>
                <w:szCs w:val="18"/>
                <w:lang w:eastAsia="en-US"/>
              </w:rPr>
              <w:t xml:space="preserve"> 94.233,19 (noventa e quatro mil duzentos e trinta e três reais e dezenove centavos)</w:t>
            </w:r>
          </w:p>
        </w:tc>
        <w:tc>
          <w:tcPr>
            <w:tcW w:w="3260" w:type="dxa"/>
            <w:gridSpan w:val="2"/>
            <w:vAlign w:val="center"/>
          </w:tcPr>
          <w:p w14:paraId="3A8A5DEA" w14:textId="3BCA84AA" w:rsidR="00D32A7E" w:rsidRPr="00635D42" w:rsidRDefault="00F44BB0" w:rsidP="00A43B2C">
            <w:pPr>
              <w:jc w:val="both"/>
              <w:rPr>
                <w:rFonts w:ascii="Arial" w:hAnsi="Arial" w:cs="Arial"/>
                <w:sz w:val="18"/>
                <w:szCs w:val="18"/>
                <w:lang w:eastAsia="en-US"/>
              </w:rPr>
            </w:pPr>
            <w:r w:rsidRPr="00635D42">
              <w:rPr>
                <w:rFonts w:ascii="Arial" w:hAnsi="Arial" w:cs="Arial"/>
                <w:sz w:val="18"/>
                <w:szCs w:val="18"/>
                <w:lang w:eastAsia="en-US"/>
              </w:rPr>
              <w:t>R$</w:t>
            </w:r>
            <w:r w:rsidR="00635D42" w:rsidRPr="00635D42">
              <w:rPr>
                <w:rFonts w:ascii="Arial" w:hAnsi="Arial" w:cs="Arial"/>
                <w:sz w:val="18"/>
                <w:szCs w:val="18"/>
                <w:lang w:eastAsia="en-US"/>
              </w:rPr>
              <w:t xml:space="preserve"> 94.233,19</w:t>
            </w:r>
          </w:p>
        </w:tc>
      </w:tr>
    </w:tbl>
    <w:bookmarkEnd w:id="8"/>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2A959616" w14:textId="688ED42C" w:rsidR="002A15CC" w:rsidRPr="002A15CC" w:rsidRDefault="002A15CC" w:rsidP="002A15CC">
      <w:pPr>
        <w:autoSpaceDE w:val="0"/>
        <w:autoSpaceDN w:val="0"/>
        <w:adjustRightInd w:val="0"/>
        <w:jc w:val="both"/>
        <w:rPr>
          <w:rFonts w:ascii="Arial" w:hAnsi="Arial" w:cs="Arial"/>
        </w:rPr>
      </w:pPr>
    </w:p>
    <w:p w14:paraId="47AB9A17" w14:textId="77777777"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38B5AA54" w14:textId="63B50D96" w:rsidR="002A15CC" w:rsidRPr="00970CAF" w:rsidRDefault="002A15CC" w:rsidP="00A01374">
      <w:pPr>
        <w:spacing w:line="360" w:lineRule="auto"/>
        <w:jc w:val="both"/>
        <w:rPr>
          <w:rFonts w:ascii="Arial" w:hAnsi="Arial" w:cs="Arial"/>
        </w:rPr>
      </w:pPr>
      <w:r w:rsidRPr="00970CAF">
        <w:rPr>
          <w:rFonts w:ascii="Arial" w:hAnsi="Arial" w:cs="Arial"/>
          <w:b/>
        </w:rPr>
        <w:t>1.1.</w:t>
      </w:r>
      <w:r w:rsidRPr="00970CAF">
        <w:rPr>
          <w:rFonts w:ascii="Arial" w:hAnsi="Arial" w:cs="Arial"/>
        </w:rPr>
        <w:t xml:space="preserve"> </w:t>
      </w:r>
      <w:r w:rsidR="00970CAF" w:rsidRPr="00970CAF">
        <w:rPr>
          <w:rFonts w:ascii="Arial" w:hAnsi="Arial" w:cs="Arial"/>
        </w:rPr>
        <w:t xml:space="preserve">Registro de preços objetivando futura e eventual aquisição de </w:t>
      </w:r>
      <w:r w:rsidR="00970CAF" w:rsidRPr="00970CAF">
        <w:rPr>
          <w:rFonts w:ascii="Arial" w:hAnsi="Arial" w:cs="Arial"/>
          <w:b/>
        </w:rPr>
        <w:t>medicamento da farmácia básica, injetáveis e pomada</w:t>
      </w:r>
      <w:r w:rsidR="00970CAF" w:rsidRPr="00970CAF">
        <w:rPr>
          <w:rFonts w:ascii="Arial" w:hAnsi="Arial" w:cs="Arial"/>
        </w:rPr>
        <w:t xml:space="preserve"> em atendimento às necessidades da Secretaria Municipal de Saúde de Douradina MS.</w:t>
      </w:r>
    </w:p>
    <w:p w14:paraId="2C541C67" w14:textId="77777777" w:rsidR="002A15CC" w:rsidRPr="002A15CC"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0DD9E597" w14:textId="5BBEE7F8" w:rsidR="000C3F40" w:rsidRPr="002E53D3" w:rsidRDefault="000C3F40" w:rsidP="00D32A7E">
      <w:pPr>
        <w:pStyle w:val="TpicoTR"/>
        <w:spacing w:after="0" w:line="360" w:lineRule="auto"/>
        <w:jc w:val="both"/>
        <w:rPr>
          <w:rFonts w:cs="Arial"/>
          <w:b w:val="0"/>
        </w:rPr>
      </w:pPr>
      <w:r w:rsidRPr="008441C3">
        <w:rPr>
          <w:rFonts w:cs="Arial"/>
        </w:rPr>
        <w:t xml:space="preserve">2.1. </w:t>
      </w:r>
      <w:r w:rsidR="00A9026C" w:rsidRPr="005F17DC">
        <w:rPr>
          <w:rFonts w:cs="Arial"/>
          <w:b w:val="0"/>
        </w:rPr>
        <w:t xml:space="preserve">A aquisição </w:t>
      </w:r>
      <w:r w:rsidR="00860353" w:rsidRPr="00860353">
        <w:rPr>
          <w:rFonts w:cs="Arial"/>
          <w:b w:val="0"/>
        </w:rPr>
        <w:t>de medicamento da farmácia básica</w:t>
      </w:r>
      <w:r w:rsidR="00860353" w:rsidRPr="00970CAF">
        <w:rPr>
          <w:rFonts w:cs="Arial"/>
          <w:b w:val="0"/>
        </w:rPr>
        <w:t>, injetáveis e pomada</w:t>
      </w:r>
      <w:r w:rsidR="00860353" w:rsidRPr="005F17DC">
        <w:rPr>
          <w:rFonts w:cs="Arial"/>
          <w:b w:val="0"/>
        </w:rPr>
        <w:t xml:space="preserve"> </w:t>
      </w:r>
      <w:r w:rsidR="00A9026C" w:rsidRPr="005F17DC">
        <w:rPr>
          <w:rFonts w:cs="Arial"/>
          <w:b w:val="0"/>
        </w:rPr>
        <w:t>se dará devido à necessidade da garantia de tratamento medicamentoso aos pacientes em acompanham</w:t>
      </w:r>
      <w:r w:rsidR="00786BD9">
        <w:rPr>
          <w:rFonts w:cs="Arial"/>
          <w:b w:val="0"/>
        </w:rPr>
        <w:t>ento/tratamento médico pelo SUS</w:t>
      </w:r>
      <w:r w:rsidR="00A9026C" w:rsidRPr="005F17DC">
        <w:rPr>
          <w:rFonts w:cs="Arial"/>
          <w:b w:val="0"/>
        </w:rPr>
        <w:t>. Garantindo assim a não interrupção do tratamento aos pacientes acompanhados</w:t>
      </w:r>
      <w:r w:rsidR="00A9026C" w:rsidRPr="005F17DC">
        <w:rPr>
          <w:rFonts w:cs="Arial"/>
        </w:rPr>
        <w:t>.</w:t>
      </w:r>
    </w:p>
    <w:p w14:paraId="7B498C4C" w14:textId="77777777" w:rsidR="000C3F40" w:rsidRPr="008441C3" w:rsidRDefault="000C3F40" w:rsidP="00D32A7E">
      <w:pPr>
        <w:pStyle w:val="TpicoTR"/>
        <w:spacing w:after="0" w:line="240" w:lineRule="auto"/>
        <w:jc w:val="both"/>
        <w:rPr>
          <w:b w:val="0"/>
        </w:rPr>
      </w:pPr>
    </w:p>
    <w:p w14:paraId="4F983386" w14:textId="77777777" w:rsidR="000C3F40" w:rsidRPr="008441C3" w:rsidRDefault="000C3F40" w:rsidP="00D32A7E">
      <w:pPr>
        <w:pStyle w:val="TpicoTR"/>
        <w:numPr>
          <w:ilvl w:val="0"/>
          <w:numId w:val="41"/>
        </w:numPr>
        <w:spacing w:line="276" w:lineRule="auto"/>
        <w:jc w:val="both"/>
      </w:pPr>
      <w:r w:rsidRPr="008441C3">
        <w:t>MODALIDADE E TIPO DA LICITAÇÃO</w:t>
      </w:r>
    </w:p>
    <w:p w14:paraId="1CFD7585" w14:textId="77777777" w:rsidR="000C3F40" w:rsidRPr="008441C3" w:rsidRDefault="000C3F40" w:rsidP="00D32A7E">
      <w:pPr>
        <w:pStyle w:val="TpicoTR"/>
        <w:numPr>
          <w:ilvl w:val="1"/>
          <w:numId w:val="41"/>
        </w:numPr>
        <w:spacing w:line="276" w:lineRule="auto"/>
        <w:jc w:val="both"/>
        <w:rPr>
          <w:b w:val="0"/>
        </w:rPr>
      </w:pPr>
      <w:r w:rsidRPr="008441C3">
        <w:rPr>
          <w:rFonts w:cs="Arial"/>
          <w:b w:val="0"/>
          <w:szCs w:val="24"/>
        </w:rPr>
        <w:t>A licitação seguirá os ritos da modalidade de Pregão Presencial, com o critério de seleção de propostas o tipo “menor preço por item”.</w:t>
      </w:r>
    </w:p>
    <w:p w14:paraId="429240FD" w14:textId="77777777" w:rsidR="000C3F40" w:rsidRPr="008441C3" w:rsidRDefault="000C3F40" w:rsidP="00D32A7E">
      <w:pPr>
        <w:pStyle w:val="TpicoTR"/>
        <w:numPr>
          <w:ilvl w:val="0"/>
          <w:numId w:val="41"/>
        </w:numPr>
        <w:spacing w:line="276" w:lineRule="auto"/>
        <w:jc w:val="both"/>
      </w:pPr>
      <w:r w:rsidRPr="008441C3">
        <w:t>ESPECIFICAÇÕES DOS PRODUTOS</w:t>
      </w:r>
    </w:p>
    <w:p w14:paraId="7FD4034C" w14:textId="77777777" w:rsidR="000C3F40" w:rsidRPr="008441C3" w:rsidRDefault="000C3F40" w:rsidP="000C3F40">
      <w:pPr>
        <w:pStyle w:val="PargrafodaLista"/>
        <w:numPr>
          <w:ilvl w:val="1"/>
          <w:numId w:val="41"/>
        </w:numPr>
        <w:suppressAutoHyphens w:val="0"/>
        <w:spacing w:after="160" w:line="276" w:lineRule="auto"/>
        <w:jc w:val="both"/>
        <w:rPr>
          <w:rFonts w:ascii="Arial" w:hAnsi="Arial" w:cs="Arial"/>
          <w:sz w:val="24"/>
          <w:szCs w:val="24"/>
        </w:rPr>
      </w:pPr>
      <w:r w:rsidRPr="008441C3">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5528"/>
        <w:gridCol w:w="850"/>
        <w:gridCol w:w="1134"/>
      </w:tblGrid>
      <w:tr w:rsidR="006972A7" w:rsidRPr="00A9026C" w14:paraId="200B06E0" w14:textId="77777777" w:rsidTr="00903D2E">
        <w:trPr>
          <w:trHeight w:val="241"/>
        </w:trPr>
        <w:tc>
          <w:tcPr>
            <w:tcW w:w="988" w:type="dxa"/>
            <w:vMerge w:val="restart"/>
            <w:shd w:val="clear" w:color="auto" w:fill="CCCCCC"/>
            <w:vAlign w:val="center"/>
          </w:tcPr>
          <w:p w14:paraId="405FD677" w14:textId="77777777" w:rsidR="006972A7" w:rsidRPr="00A9026C" w:rsidRDefault="006972A7" w:rsidP="002E53D3">
            <w:pPr>
              <w:pStyle w:val="Ttulo5"/>
              <w:spacing w:before="0" w:after="0"/>
              <w:rPr>
                <w:rFonts w:ascii="Arial" w:hAnsi="Arial" w:cs="Arial"/>
                <w:i w:val="0"/>
                <w:sz w:val="20"/>
                <w:szCs w:val="20"/>
              </w:rPr>
            </w:pPr>
            <w:r w:rsidRPr="00A9026C">
              <w:rPr>
                <w:rFonts w:ascii="Arial" w:hAnsi="Arial" w:cs="Arial"/>
                <w:i w:val="0"/>
                <w:sz w:val="20"/>
                <w:szCs w:val="20"/>
              </w:rPr>
              <w:t>ITEM</w:t>
            </w:r>
          </w:p>
        </w:tc>
        <w:tc>
          <w:tcPr>
            <w:tcW w:w="992" w:type="dxa"/>
            <w:vMerge w:val="restart"/>
            <w:shd w:val="clear" w:color="auto" w:fill="CCCCCC"/>
            <w:vAlign w:val="center"/>
          </w:tcPr>
          <w:p w14:paraId="37B3674D" w14:textId="77777777" w:rsidR="006972A7" w:rsidRPr="00A9026C" w:rsidRDefault="006972A7" w:rsidP="002E53D3">
            <w:pPr>
              <w:pStyle w:val="Ttulo5"/>
              <w:spacing w:before="0" w:after="0"/>
              <w:jc w:val="center"/>
              <w:rPr>
                <w:rFonts w:ascii="Arial" w:hAnsi="Arial" w:cs="Arial"/>
                <w:i w:val="0"/>
                <w:sz w:val="20"/>
                <w:szCs w:val="20"/>
              </w:rPr>
            </w:pPr>
            <w:r w:rsidRPr="00A9026C">
              <w:rPr>
                <w:rFonts w:ascii="Arial" w:hAnsi="Arial" w:cs="Arial"/>
                <w:i w:val="0"/>
                <w:sz w:val="20"/>
                <w:szCs w:val="20"/>
              </w:rPr>
              <w:t>CÓDIGO</w:t>
            </w:r>
          </w:p>
        </w:tc>
        <w:tc>
          <w:tcPr>
            <w:tcW w:w="5528" w:type="dxa"/>
            <w:vMerge w:val="restart"/>
            <w:shd w:val="clear" w:color="auto" w:fill="CCCCCC"/>
            <w:vAlign w:val="center"/>
          </w:tcPr>
          <w:p w14:paraId="788EC72A" w14:textId="77777777" w:rsidR="006972A7" w:rsidRPr="00A9026C" w:rsidRDefault="006972A7" w:rsidP="002E53D3">
            <w:pPr>
              <w:pStyle w:val="Ttulo5"/>
              <w:spacing w:before="0" w:after="0"/>
              <w:jc w:val="center"/>
              <w:rPr>
                <w:rFonts w:ascii="Arial" w:hAnsi="Arial" w:cs="Arial"/>
                <w:bCs w:val="0"/>
                <w:i w:val="0"/>
                <w:iCs w:val="0"/>
                <w:sz w:val="20"/>
                <w:szCs w:val="20"/>
              </w:rPr>
            </w:pPr>
            <w:r w:rsidRPr="00A9026C">
              <w:rPr>
                <w:rFonts w:ascii="Arial" w:hAnsi="Arial" w:cs="Arial"/>
                <w:bCs w:val="0"/>
                <w:i w:val="0"/>
                <w:iCs w:val="0"/>
                <w:sz w:val="20"/>
                <w:szCs w:val="20"/>
              </w:rPr>
              <w:t>ESPECIFICAÇÃO</w:t>
            </w:r>
          </w:p>
          <w:p w14:paraId="187BA06E" w14:textId="77777777" w:rsidR="006972A7" w:rsidRPr="00A9026C" w:rsidRDefault="006972A7" w:rsidP="002E53D3">
            <w:pPr>
              <w:jc w:val="center"/>
              <w:rPr>
                <w:rFonts w:ascii="Arial" w:hAnsi="Arial" w:cs="Arial"/>
                <w:b/>
                <w:sz w:val="20"/>
                <w:szCs w:val="20"/>
              </w:rPr>
            </w:pPr>
            <w:r w:rsidRPr="00A9026C">
              <w:rPr>
                <w:rFonts w:ascii="Arial" w:hAnsi="Arial" w:cs="Arial"/>
                <w:b/>
                <w:sz w:val="20"/>
                <w:szCs w:val="20"/>
              </w:rPr>
              <w:t>DESCRIÇÃO DO PRODUTO</w:t>
            </w:r>
          </w:p>
        </w:tc>
        <w:tc>
          <w:tcPr>
            <w:tcW w:w="850" w:type="dxa"/>
            <w:vMerge w:val="restart"/>
            <w:shd w:val="clear" w:color="auto" w:fill="CCCCCC"/>
            <w:vAlign w:val="center"/>
          </w:tcPr>
          <w:p w14:paraId="59C64D56"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UN</w:t>
            </w:r>
          </w:p>
        </w:tc>
        <w:tc>
          <w:tcPr>
            <w:tcW w:w="1134" w:type="dxa"/>
            <w:vMerge w:val="restart"/>
            <w:shd w:val="clear" w:color="auto" w:fill="CCCCCC"/>
            <w:vAlign w:val="center"/>
          </w:tcPr>
          <w:p w14:paraId="2791D0FB" w14:textId="77777777" w:rsidR="006972A7" w:rsidRPr="00A9026C" w:rsidRDefault="006972A7" w:rsidP="002E53D3">
            <w:pPr>
              <w:autoSpaceDE w:val="0"/>
              <w:autoSpaceDN w:val="0"/>
              <w:adjustRightInd w:val="0"/>
              <w:jc w:val="center"/>
              <w:rPr>
                <w:rFonts w:ascii="Arial" w:hAnsi="Arial" w:cs="Arial"/>
                <w:b/>
                <w:bCs/>
                <w:iCs/>
                <w:sz w:val="20"/>
                <w:szCs w:val="20"/>
              </w:rPr>
            </w:pPr>
            <w:r w:rsidRPr="00A9026C">
              <w:rPr>
                <w:rFonts w:ascii="Arial" w:hAnsi="Arial" w:cs="Arial"/>
                <w:b/>
                <w:bCs/>
                <w:iCs/>
                <w:sz w:val="20"/>
                <w:szCs w:val="20"/>
              </w:rPr>
              <w:t>QUANT</w:t>
            </w:r>
          </w:p>
        </w:tc>
      </w:tr>
      <w:tr w:rsidR="006972A7" w:rsidRPr="00A9026C" w14:paraId="3A901786" w14:textId="77777777" w:rsidTr="00903D2E">
        <w:trPr>
          <w:trHeight w:val="436"/>
        </w:trPr>
        <w:tc>
          <w:tcPr>
            <w:tcW w:w="988" w:type="dxa"/>
            <w:vMerge/>
            <w:vAlign w:val="center"/>
          </w:tcPr>
          <w:p w14:paraId="6213831C" w14:textId="77777777" w:rsidR="006972A7" w:rsidRPr="00A9026C" w:rsidRDefault="006972A7" w:rsidP="006972A7">
            <w:pPr>
              <w:pStyle w:val="PargrafodaLista"/>
              <w:numPr>
                <w:ilvl w:val="0"/>
                <w:numId w:val="44"/>
              </w:numPr>
              <w:autoSpaceDE w:val="0"/>
              <w:autoSpaceDN w:val="0"/>
              <w:adjustRightInd w:val="0"/>
              <w:rPr>
                <w:rFonts w:ascii="Arial" w:hAnsi="Arial" w:cs="Arial"/>
              </w:rPr>
            </w:pPr>
          </w:p>
        </w:tc>
        <w:tc>
          <w:tcPr>
            <w:tcW w:w="992" w:type="dxa"/>
            <w:vMerge/>
            <w:vAlign w:val="center"/>
          </w:tcPr>
          <w:p w14:paraId="2199AACE" w14:textId="77777777" w:rsidR="006972A7" w:rsidRPr="00A9026C" w:rsidRDefault="006972A7" w:rsidP="002E53D3">
            <w:pPr>
              <w:autoSpaceDE w:val="0"/>
              <w:autoSpaceDN w:val="0"/>
              <w:adjustRightInd w:val="0"/>
              <w:jc w:val="center"/>
              <w:rPr>
                <w:rFonts w:ascii="Arial" w:hAnsi="Arial" w:cs="Arial"/>
                <w:sz w:val="20"/>
                <w:szCs w:val="20"/>
              </w:rPr>
            </w:pPr>
          </w:p>
        </w:tc>
        <w:tc>
          <w:tcPr>
            <w:tcW w:w="5528" w:type="dxa"/>
            <w:vMerge/>
            <w:vAlign w:val="center"/>
          </w:tcPr>
          <w:p w14:paraId="1F3A6E50" w14:textId="77777777" w:rsidR="006972A7" w:rsidRPr="00A9026C" w:rsidRDefault="006972A7" w:rsidP="002E53D3">
            <w:pPr>
              <w:autoSpaceDE w:val="0"/>
              <w:autoSpaceDN w:val="0"/>
              <w:adjustRightInd w:val="0"/>
              <w:jc w:val="both"/>
              <w:rPr>
                <w:rFonts w:ascii="Arial" w:hAnsi="Arial" w:cs="Arial"/>
                <w:sz w:val="20"/>
                <w:szCs w:val="20"/>
              </w:rPr>
            </w:pPr>
          </w:p>
        </w:tc>
        <w:tc>
          <w:tcPr>
            <w:tcW w:w="850" w:type="dxa"/>
            <w:vMerge/>
            <w:vAlign w:val="center"/>
          </w:tcPr>
          <w:p w14:paraId="1FA6C5DC" w14:textId="77777777" w:rsidR="006972A7" w:rsidRPr="00A9026C" w:rsidRDefault="006972A7" w:rsidP="002E53D3">
            <w:pPr>
              <w:jc w:val="center"/>
              <w:rPr>
                <w:rFonts w:ascii="Arial" w:hAnsi="Arial" w:cs="Arial"/>
                <w:sz w:val="20"/>
                <w:szCs w:val="20"/>
                <w:lang w:val="pt-PT"/>
              </w:rPr>
            </w:pPr>
          </w:p>
        </w:tc>
        <w:tc>
          <w:tcPr>
            <w:tcW w:w="1134" w:type="dxa"/>
            <w:vMerge/>
            <w:vAlign w:val="center"/>
          </w:tcPr>
          <w:p w14:paraId="5C0157BF" w14:textId="77777777" w:rsidR="006972A7" w:rsidRPr="00A9026C" w:rsidRDefault="006972A7" w:rsidP="002E53D3">
            <w:pPr>
              <w:jc w:val="both"/>
              <w:rPr>
                <w:rFonts w:ascii="Arial" w:hAnsi="Arial" w:cs="Arial"/>
                <w:sz w:val="20"/>
                <w:szCs w:val="20"/>
                <w:lang w:val="pt-PT"/>
              </w:rPr>
            </w:pPr>
          </w:p>
        </w:tc>
      </w:tr>
      <w:tr w:rsidR="00A9026C" w:rsidRPr="00A9026C" w14:paraId="560A0893" w14:textId="77777777" w:rsidTr="00AA5AB3">
        <w:tblPrEx>
          <w:tblCellMar>
            <w:left w:w="108" w:type="dxa"/>
            <w:right w:w="108" w:type="dxa"/>
          </w:tblCellMar>
        </w:tblPrEx>
        <w:trPr>
          <w:trHeight w:val="412"/>
        </w:trPr>
        <w:tc>
          <w:tcPr>
            <w:tcW w:w="988" w:type="dxa"/>
            <w:vAlign w:val="center"/>
          </w:tcPr>
          <w:p w14:paraId="44E3410D" w14:textId="40758415" w:rsidR="00A9026C" w:rsidRPr="00A9026C" w:rsidRDefault="00A9026C" w:rsidP="00A9026C">
            <w:pPr>
              <w:autoSpaceDE w:val="0"/>
              <w:autoSpaceDN w:val="0"/>
              <w:adjustRightInd w:val="0"/>
              <w:ind w:left="-22" w:firstLine="22"/>
              <w:jc w:val="center"/>
              <w:rPr>
                <w:rFonts w:ascii="Arial" w:hAnsi="Arial" w:cs="Arial"/>
                <w:bCs/>
                <w:iCs/>
                <w:sz w:val="18"/>
                <w:szCs w:val="18"/>
              </w:rPr>
            </w:pPr>
            <w:r w:rsidRPr="00A9026C">
              <w:rPr>
                <w:rFonts w:ascii="Arial" w:hAnsi="Arial" w:cs="Arial"/>
                <w:bCs/>
                <w:iCs/>
                <w:sz w:val="18"/>
                <w:szCs w:val="18"/>
              </w:rPr>
              <w:t>01</w:t>
            </w:r>
          </w:p>
        </w:tc>
        <w:tc>
          <w:tcPr>
            <w:tcW w:w="992" w:type="dxa"/>
            <w:shd w:val="clear" w:color="auto" w:fill="auto"/>
            <w:noWrap/>
            <w:vAlign w:val="center"/>
          </w:tcPr>
          <w:p w14:paraId="5D43739A" w14:textId="5642AC8D" w:rsidR="00A9026C" w:rsidRPr="00A9026C" w:rsidRDefault="00AF1C70" w:rsidP="00A9026C">
            <w:pPr>
              <w:autoSpaceDE w:val="0"/>
              <w:autoSpaceDN w:val="0"/>
              <w:adjustRightInd w:val="0"/>
              <w:jc w:val="center"/>
              <w:rPr>
                <w:rFonts w:ascii="Arial" w:hAnsi="Arial" w:cs="Arial"/>
                <w:bCs/>
                <w:iCs/>
                <w:sz w:val="18"/>
                <w:szCs w:val="18"/>
              </w:rPr>
            </w:pPr>
            <w:r>
              <w:rPr>
                <w:rFonts w:ascii="Arial" w:hAnsi="Arial" w:cs="Arial"/>
                <w:bCs/>
                <w:iCs/>
                <w:sz w:val="18"/>
                <w:szCs w:val="18"/>
              </w:rPr>
              <w:t>10106</w:t>
            </w:r>
          </w:p>
        </w:tc>
        <w:tc>
          <w:tcPr>
            <w:tcW w:w="5528" w:type="dxa"/>
            <w:shd w:val="clear" w:color="auto" w:fill="auto"/>
            <w:vAlign w:val="center"/>
          </w:tcPr>
          <w:p w14:paraId="7FB6B9A7" w14:textId="43BD8E9D" w:rsidR="00A9026C" w:rsidRPr="00A9026C" w:rsidRDefault="00AF1C70" w:rsidP="00A9026C">
            <w:pPr>
              <w:jc w:val="both"/>
              <w:rPr>
                <w:rFonts w:ascii="Arial" w:hAnsi="Arial" w:cs="Arial"/>
                <w:sz w:val="18"/>
                <w:szCs w:val="18"/>
              </w:rPr>
            </w:pPr>
            <w:r>
              <w:rPr>
                <w:rFonts w:ascii="Arial" w:hAnsi="Arial" w:cs="Arial"/>
                <w:sz w:val="18"/>
                <w:szCs w:val="18"/>
              </w:rPr>
              <w:t xml:space="preserve">BICARBONATO DE SODIO, </w:t>
            </w:r>
            <w:r w:rsidRPr="00AF1C70">
              <w:rPr>
                <w:rFonts w:ascii="Arial" w:hAnsi="Arial" w:cs="Arial"/>
                <w:sz w:val="18"/>
                <w:szCs w:val="18"/>
              </w:rPr>
              <w:t>1 MEQ/ML (8,4%) SOLUÇÃO INJETÁVEL.</w:t>
            </w:r>
          </w:p>
        </w:tc>
        <w:tc>
          <w:tcPr>
            <w:tcW w:w="850" w:type="dxa"/>
            <w:shd w:val="clear" w:color="auto" w:fill="auto"/>
            <w:vAlign w:val="center"/>
          </w:tcPr>
          <w:p w14:paraId="1FFD2C4A" w14:textId="2033044D" w:rsidR="00A9026C" w:rsidRPr="00A9026C" w:rsidRDefault="00A9026C" w:rsidP="00AA5AB3">
            <w:pPr>
              <w:autoSpaceDE w:val="0"/>
              <w:autoSpaceDN w:val="0"/>
              <w:adjustRightInd w:val="0"/>
              <w:jc w:val="center"/>
              <w:rPr>
                <w:rFonts w:ascii="Arial" w:hAnsi="Arial" w:cs="Arial"/>
                <w:b/>
                <w:bCs/>
                <w:iCs/>
                <w:sz w:val="18"/>
                <w:szCs w:val="18"/>
              </w:rPr>
            </w:pPr>
            <w:r w:rsidRPr="00A9026C">
              <w:rPr>
                <w:rFonts w:ascii="Arial" w:hAnsi="Arial" w:cs="Arial"/>
                <w:b/>
                <w:bCs/>
                <w:iCs/>
                <w:sz w:val="18"/>
                <w:szCs w:val="18"/>
              </w:rPr>
              <w:t>UN</w:t>
            </w:r>
          </w:p>
        </w:tc>
        <w:tc>
          <w:tcPr>
            <w:tcW w:w="1134" w:type="dxa"/>
            <w:shd w:val="clear" w:color="auto" w:fill="auto"/>
            <w:noWrap/>
            <w:vAlign w:val="center"/>
          </w:tcPr>
          <w:p w14:paraId="4E98C6A8" w14:textId="45A64414" w:rsidR="00A9026C" w:rsidRPr="00A9026C" w:rsidRDefault="00AF1C70" w:rsidP="00A9026C">
            <w:pPr>
              <w:jc w:val="center"/>
              <w:rPr>
                <w:rFonts w:ascii="Arial" w:hAnsi="Arial" w:cs="Arial"/>
                <w:sz w:val="18"/>
                <w:szCs w:val="18"/>
                <w:lang w:eastAsia="en-US"/>
              </w:rPr>
            </w:pPr>
            <w:r>
              <w:rPr>
                <w:rFonts w:ascii="Arial" w:hAnsi="Arial" w:cs="Arial"/>
                <w:sz w:val="18"/>
                <w:szCs w:val="18"/>
                <w:lang w:eastAsia="en-US"/>
              </w:rPr>
              <w:t>50</w:t>
            </w:r>
          </w:p>
        </w:tc>
      </w:tr>
      <w:tr w:rsidR="00AF1C70" w:rsidRPr="00A9026C" w14:paraId="5EB2F57F" w14:textId="77777777" w:rsidTr="009B69F0">
        <w:tblPrEx>
          <w:tblCellMar>
            <w:left w:w="108" w:type="dxa"/>
            <w:right w:w="108" w:type="dxa"/>
          </w:tblCellMar>
        </w:tblPrEx>
        <w:trPr>
          <w:trHeight w:val="412"/>
        </w:trPr>
        <w:tc>
          <w:tcPr>
            <w:tcW w:w="988" w:type="dxa"/>
            <w:vAlign w:val="center"/>
          </w:tcPr>
          <w:p w14:paraId="5FACAE03" w14:textId="7559C4F2"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02</w:t>
            </w:r>
          </w:p>
        </w:tc>
        <w:tc>
          <w:tcPr>
            <w:tcW w:w="992" w:type="dxa"/>
            <w:shd w:val="clear" w:color="auto" w:fill="auto"/>
            <w:noWrap/>
            <w:vAlign w:val="center"/>
          </w:tcPr>
          <w:p w14:paraId="7E9C8C5E" w14:textId="71DAB5EF"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10111</w:t>
            </w:r>
          </w:p>
        </w:tc>
        <w:tc>
          <w:tcPr>
            <w:tcW w:w="5528" w:type="dxa"/>
            <w:shd w:val="clear" w:color="auto" w:fill="auto"/>
            <w:vAlign w:val="center"/>
          </w:tcPr>
          <w:p w14:paraId="56C1E5D6" w14:textId="5CC051E3" w:rsidR="00AF1C70" w:rsidRPr="00AA5AB3" w:rsidRDefault="00AF1C70" w:rsidP="00AF1C70">
            <w:pPr>
              <w:jc w:val="both"/>
              <w:rPr>
                <w:rFonts w:ascii="Arial" w:hAnsi="Arial" w:cs="Arial"/>
                <w:sz w:val="18"/>
                <w:szCs w:val="18"/>
              </w:rPr>
            </w:pPr>
            <w:r w:rsidRPr="00AF1C70">
              <w:rPr>
                <w:rFonts w:ascii="Arial" w:hAnsi="Arial" w:cs="Arial"/>
                <w:sz w:val="18"/>
                <w:szCs w:val="18"/>
              </w:rPr>
              <w:t>CEFTRIAXONA,  1G, PO PARA SOLUCAO INJETAVEL</w:t>
            </w:r>
          </w:p>
        </w:tc>
        <w:tc>
          <w:tcPr>
            <w:tcW w:w="850" w:type="dxa"/>
            <w:shd w:val="clear" w:color="auto" w:fill="auto"/>
          </w:tcPr>
          <w:p w14:paraId="679B2DF6" w14:textId="6816C649"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473F33CC" w14:textId="74A2D0B5" w:rsidR="00AF1C70" w:rsidRDefault="00AF1C70" w:rsidP="00AF1C70">
            <w:pPr>
              <w:jc w:val="center"/>
              <w:rPr>
                <w:rFonts w:ascii="Arial" w:hAnsi="Arial" w:cs="Arial"/>
                <w:sz w:val="18"/>
                <w:szCs w:val="18"/>
                <w:lang w:eastAsia="en-US"/>
              </w:rPr>
            </w:pPr>
            <w:r>
              <w:rPr>
                <w:rFonts w:ascii="Arial" w:hAnsi="Arial" w:cs="Arial"/>
                <w:sz w:val="18"/>
                <w:szCs w:val="18"/>
                <w:lang w:eastAsia="en-US"/>
              </w:rPr>
              <w:t>1.000</w:t>
            </w:r>
          </w:p>
        </w:tc>
      </w:tr>
      <w:tr w:rsidR="00AF1C70" w:rsidRPr="00A9026C" w14:paraId="1E86EC52" w14:textId="77777777" w:rsidTr="009B69F0">
        <w:tblPrEx>
          <w:tblCellMar>
            <w:left w:w="108" w:type="dxa"/>
            <w:right w:w="108" w:type="dxa"/>
          </w:tblCellMar>
        </w:tblPrEx>
        <w:trPr>
          <w:trHeight w:val="412"/>
        </w:trPr>
        <w:tc>
          <w:tcPr>
            <w:tcW w:w="988" w:type="dxa"/>
            <w:vAlign w:val="center"/>
          </w:tcPr>
          <w:p w14:paraId="41B36FE7" w14:textId="716906C7"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03</w:t>
            </w:r>
          </w:p>
        </w:tc>
        <w:tc>
          <w:tcPr>
            <w:tcW w:w="992" w:type="dxa"/>
            <w:shd w:val="clear" w:color="auto" w:fill="auto"/>
            <w:noWrap/>
            <w:vAlign w:val="center"/>
          </w:tcPr>
          <w:p w14:paraId="1BD8B9C0" w14:textId="1BFC0D46"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10116</w:t>
            </w:r>
          </w:p>
        </w:tc>
        <w:tc>
          <w:tcPr>
            <w:tcW w:w="5528" w:type="dxa"/>
            <w:shd w:val="clear" w:color="auto" w:fill="auto"/>
            <w:vAlign w:val="center"/>
          </w:tcPr>
          <w:p w14:paraId="645AC381" w14:textId="2189CF35" w:rsidR="00AF1C70" w:rsidRPr="00AA5AB3" w:rsidRDefault="00AF1C70" w:rsidP="00AF1C70">
            <w:pPr>
              <w:jc w:val="both"/>
              <w:rPr>
                <w:rFonts w:ascii="Arial" w:hAnsi="Arial" w:cs="Arial"/>
                <w:sz w:val="18"/>
                <w:szCs w:val="18"/>
              </w:rPr>
            </w:pPr>
            <w:r w:rsidRPr="00AF1C70">
              <w:rPr>
                <w:rFonts w:ascii="Arial" w:hAnsi="Arial" w:cs="Arial"/>
                <w:sz w:val="18"/>
                <w:szCs w:val="18"/>
              </w:rPr>
              <w:t>CLORIDRATO DE LIDOCAINA, 20 MG/ML (2%), SOLUCAO INJETAVEL</w:t>
            </w:r>
          </w:p>
        </w:tc>
        <w:tc>
          <w:tcPr>
            <w:tcW w:w="850" w:type="dxa"/>
            <w:shd w:val="clear" w:color="auto" w:fill="auto"/>
          </w:tcPr>
          <w:p w14:paraId="090B1404" w14:textId="4CC1D462"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090BA35D" w14:textId="5EC11BDE" w:rsidR="00AF1C70" w:rsidRDefault="00AF1C70" w:rsidP="00AF1C70">
            <w:pPr>
              <w:jc w:val="center"/>
              <w:rPr>
                <w:rFonts w:ascii="Arial" w:hAnsi="Arial" w:cs="Arial"/>
                <w:sz w:val="18"/>
                <w:szCs w:val="18"/>
                <w:lang w:eastAsia="en-US"/>
              </w:rPr>
            </w:pPr>
            <w:r>
              <w:rPr>
                <w:rFonts w:ascii="Arial" w:hAnsi="Arial" w:cs="Arial"/>
                <w:sz w:val="18"/>
                <w:szCs w:val="18"/>
                <w:lang w:eastAsia="en-US"/>
              </w:rPr>
              <w:t>200</w:t>
            </w:r>
          </w:p>
        </w:tc>
      </w:tr>
      <w:tr w:rsidR="00AF1C70" w:rsidRPr="00A9026C" w14:paraId="08A5ACB4" w14:textId="77777777" w:rsidTr="009B69F0">
        <w:tblPrEx>
          <w:tblCellMar>
            <w:left w:w="108" w:type="dxa"/>
            <w:right w:w="108" w:type="dxa"/>
          </w:tblCellMar>
        </w:tblPrEx>
        <w:trPr>
          <w:trHeight w:val="412"/>
        </w:trPr>
        <w:tc>
          <w:tcPr>
            <w:tcW w:w="988" w:type="dxa"/>
            <w:vAlign w:val="center"/>
          </w:tcPr>
          <w:p w14:paraId="2236C3ED" w14:textId="623F8B28"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04</w:t>
            </w:r>
          </w:p>
        </w:tc>
        <w:tc>
          <w:tcPr>
            <w:tcW w:w="992" w:type="dxa"/>
            <w:shd w:val="clear" w:color="auto" w:fill="auto"/>
            <w:noWrap/>
            <w:vAlign w:val="center"/>
          </w:tcPr>
          <w:p w14:paraId="2A072F78" w14:textId="3EC637E6"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10126</w:t>
            </w:r>
          </w:p>
        </w:tc>
        <w:tc>
          <w:tcPr>
            <w:tcW w:w="5528" w:type="dxa"/>
            <w:shd w:val="clear" w:color="auto" w:fill="auto"/>
            <w:vAlign w:val="center"/>
          </w:tcPr>
          <w:p w14:paraId="70B4D64C" w14:textId="2E676EC1" w:rsidR="00AF1C70" w:rsidRPr="00AA5AB3" w:rsidRDefault="00AF1C70" w:rsidP="00AF1C70">
            <w:pPr>
              <w:jc w:val="both"/>
              <w:rPr>
                <w:rFonts w:ascii="Arial" w:hAnsi="Arial" w:cs="Arial"/>
                <w:sz w:val="18"/>
                <w:szCs w:val="18"/>
              </w:rPr>
            </w:pPr>
            <w:r w:rsidRPr="00AF1C70">
              <w:rPr>
                <w:rFonts w:ascii="Arial" w:hAnsi="Arial" w:cs="Arial"/>
                <w:sz w:val="18"/>
                <w:szCs w:val="18"/>
              </w:rPr>
              <w:t>CLORIDRATO DE METOCLOPRAMIDA, 5 MG/ML, SOLUCAO INJETAVEL</w:t>
            </w:r>
          </w:p>
        </w:tc>
        <w:tc>
          <w:tcPr>
            <w:tcW w:w="850" w:type="dxa"/>
            <w:shd w:val="clear" w:color="auto" w:fill="auto"/>
          </w:tcPr>
          <w:p w14:paraId="648E1B4A" w14:textId="42FD82BA"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3AB9E57D" w14:textId="10C7CF15" w:rsidR="00AF1C70" w:rsidRDefault="00AF1C70" w:rsidP="00AF1C70">
            <w:pPr>
              <w:jc w:val="center"/>
              <w:rPr>
                <w:rFonts w:ascii="Arial" w:hAnsi="Arial" w:cs="Arial"/>
                <w:sz w:val="18"/>
                <w:szCs w:val="18"/>
                <w:lang w:eastAsia="en-US"/>
              </w:rPr>
            </w:pPr>
            <w:r>
              <w:rPr>
                <w:rFonts w:ascii="Arial" w:hAnsi="Arial" w:cs="Arial"/>
                <w:sz w:val="18"/>
                <w:szCs w:val="18"/>
                <w:lang w:eastAsia="en-US"/>
              </w:rPr>
              <w:t>400</w:t>
            </w:r>
          </w:p>
        </w:tc>
      </w:tr>
      <w:tr w:rsidR="00AF1C70" w:rsidRPr="00A9026C" w14:paraId="286323F9" w14:textId="77777777" w:rsidTr="009B69F0">
        <w:tblPrEx>
          <w:tblCellMar>
            <w:left w:w="108" w:type="dxa"/>
            <w:right w:w="108" w:type="dxa"/>
          </w:tblCellMar>
        </w:tblPrEx>
        <w:trPr>
          <w:trHeight w:val="412"/>
        </w:trPr>
        <w:tc>
          <w:tcPr>
            <w:tcW w:w="988" w:type="dxa"/>
            <w:vAlign w:val="center"/>
          </w:tcPr>
          <w:p w14:paraId="098043AD" w14:textId="03329EE6"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05</w:t>
            </w:r>
          </w:p>
        </w:tc>
        <w:tc>
          <w:tcPr>
            <w:tcW w:w="992" w:type="dxa"/>
            <w:shd w:val="clear" w:color="auto" w:fill="auto"/>
            <w:noWrap/>
            <w:vAlign w:val="center"/>
          </w:tcPr>
          <w:p w14:paraId="18B0E9AD" w14:textId="2673C513"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10135</w:t>
            </w:r>
          </w:p>
        </w:tc>
        <w:tc>
          <w:tcPr>
            <w:tcW w:w="5528" w:type="dxa"/>
            <w:shd w:val="clear" w:color="auto" w:fill="auto"/>
            <w:vAlign w:val="center"/>
          </w:tcPr>
          <w:p w14:paraId="56014A61" w14:textId="37B39A27" w:rsidR="00AF1C70" w:rsidRPr="00AA5AB3" w:rsidRDefault="00AF1C70" w:rsidP="00AF1C70">
            <w:pPr>
              <w:jc w:val="both"/>
              <w:rPr>
                <w:rFonts w:ascii="Arial" w:hAnsi="Arial" w:cs="Arial"/>
                <w:sz w:val="18"/>
                <w:szCs w:val="18"/>
              </w:rPr>
            </w:pPr>
            <w:r w:rsidRPr="00AF1C70">
              <w:rPr>
                <w:rFonts w:ascii="Arial" w:hAnsi="Arial" w:cs="Arial"/>
                <w:sz w:val="18"/>
                <w:szCs w:val="18"/>
              </w:rPr>
              <w:t>DIPIRONA SODICA, 500 MG/ML , SOLUCAO INJETAVEL.</w:t>
            </w:r>
          </w:p>
        </w:tc>
        <w:tc>
          <w:tcPr>
            <w:tcW w:w="850" w:type="dxa"/>
            <w:shd w:val="clear" w:color="auto" w:fill="auto"/>
          </w:tcPr>
          <w:p w14:paraId="0A8F5A19" w14:textId="128CEC38"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38802DA0" w14:textId="333B5BF1" w:rsidR="00AF1C70" w:rsidRDefault="00AF1C70" w:rsidP="00AF1C70">
            <w:pPr>
              <w:jc w:val="center"/>
              <w:rPr>
                <w:rFonts w:ascii="Arial" w:hAnsi="Arial" w:cs="Arial"/>
                <w:sz w:val="18"/>
                <w:szCs w:val="18"/>
                <w:lang w:eastAsia="en-US"/>
              </w:rPr>
            </w:pPr>
            <w:r>
              <w:rPr>
                <w:rFonts w:ascii="Arial" w:hAnsi="Arial" w:cs="Arial"/>
                <w:sz w:val="18"/>
                <w:szCs w:val="18"/>
                <w:lang w:eastAsia="en-US"/>
              </w:rPr>
              <w:t>3.500</w:t>
            </w:r>
          </w:p>
        </w:tc>
      </w:tr>
      <w:tr w:rsidR="00AF1C70" w:rsidRPr="00A9026C" w14:paraId="2C1E1F83" w14:textId="77777777" w:rsidTr="009B69F0">
        <w:tblPrEx>
          <w:tblCellMar>
            <w:left w:w="108" w:type="dxa"/>
            <w:right w:w="108" w:type="dxa"/>
          </w:tblCellMar>
        </w:tblPrEx>
        <w:trPr>
          <w:trHeight w:val="412"/>
        </w:trPr>
        <w:tc>
          <w:tcPr>
            <w:tcW w:w="988" w:type="dxa"/>
            <w:vAlign w:val="center"/>
          </w:tcPr>
          <w:p w14:paraId="7E2FA2C2" w14:textId="3E2A9AC3"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06</w:t>
            </w:r>
          </w:p>
        </w:tc>
        <w:tc>
          <w:tcPr>
            <w:tcW w:w="992" w:type="dxa"/>
            <w:shd w:val="clear" w:color="auto" w:fill="auto"/>
            <w:noWrap/>
            <w:vAlign w:val="center"/>
          </w:tcPr>
          <w:p w14:paraId="0483E2A4" w14:textId="1A25F12B"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10137</w:t>
            </w:r>
          </w:p>
        </w:tc>
        <w:tc>
          <w:tcPr>
            <w:tcW w:w="5528" w:type="dxa"/>
            <w:shd w:val="clear" w:color="auto" w:fill="auto"/>
            <w:vAlign w:val="center"/>
          </w:tcPr>
          <w:p w14:paraId="529A7249" w14:textId="61F6403F" w:rsidR="00AF1C70" w:rsidRPr="00AA5AB3" w:rsidRDefault="00AF1C70" w:rsidP="00AF1C70">
            <w:pPr>
              <w:jc w:val="both"/>
              <w:rPr>
                <w:rFonts w:ascii="Arial" w:hAnsi="Arial" w:cs="Arial"/>
                <w:sz w:val="18"/>
                <w:szCs w:val="18"/>
              </w:rPr>
            </w:pPr>
            <w:r w:rsidRPr="00AF1C70">
              <w:rPr>
                <w:rFonts w:ascii="Arial" w:hAnsi="Arial" w:cs="Arial"/>
                <w:sz w:val="18"/>
                <w:szCs w:val="18"/>
              </w:rPr>
              <w:t>FENITOINA , 50 MG/ML, SOLUCAO INJETAVEL.</w:t>
            </w:r>
          </w:p>
        </w:tc>
        <w:tc>
          <w:tcPr>
            <w:tcW w:w="850" w:type="dxa"/>
            <w:shd w:val="clear" w:color="auto" w:fill="auto"/>
          </w:tcPr>
          <w:p w14:paraId="0A1F4A04" w14:textId="434EE13B"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6D6739B7" w14:textId="3129095F" w:rsidR="00AF1C70" w:rsidRDefault="00860353" w:rsidP="00AF1C70">
            <w:pPr>
              <w:jc w:val="center"/>
              <w:rPr>
                <w:rFonts w:ascii="Arial" w:hAnsi="Arial" w:cs="Arial"/>
                <w:sz w:val="18"/>
                <w:szCs w:val="18"/>
                <w:lang w:eastAsia="en-US"/>
              </w:rPr>
            </w:pPr>
            <w:r>
              <w:rPr>
                <w:rFonts w:ascii="Arial" w:hAnsi="Arial" w:cs="Arial"/>
                <w:sz w:val="18"/>
                <w:szCs w:val="18"/>
                <w:lang w:eastAsia="en-US"/>
              </w:rPr>
              <w:t>50</w:t>
            </w:r>
          </w:p>
        </w:tc>
      </w:tr>
      <w:tr w:rsidR="00AF1C70" w:rsidRPr="00A9026C" w14:paraId="30F85D9F" w14:textId="77777777" w:rsidTr="009B69F0">
        <w:tblPrEx>
          <w:tblCellMar>
            <w:left w:w="108" w:type="dxa"/>
            <w:right w:w="108" w:type="dxa"/>
          </w:tblCellMar>
        </w:tblPrEx>
        <w:trPr>
          <w:trHeight w:val="412"/>
        </w:trPr>
        <w:tc>
          <w:tcPr>
            <w:tcW w:w="988" w:type="dxa"/>
            <w:vAlign w:val="center"/>
          </w:tcPr>
          <w:p w14:paraId="4745415E" w14:textId="627C8AA8"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07</w:t>
            </w:r>
          </w:p>
        </w:tc>
        <w:tc>
          <w:tcPr>
            <w:tcW w:w="992" w:type="dxa"/>
            <w:shd w:val="clear" w:color="auto" w:fill="auto"/>
            <w:noWrap/>
            <w:vAlign w:val="center"/>
          </w:tcPr>
          <w:p w14:paraId="46E99B13" w14:textId="453D0D64"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10142</w:t>
            </w:r>
          </w:p>
        </w:tc>
        <w:tc>
          <w:tcPr>
            <w:tcW w:w="5528" w:type="dxa"/>
            <w:shd w:val="clear" w:color="auto" w:fill="auto"/>
            <w:vAlign w:val="center"/>
          </w:tcPr>
          <w:p w14:paraId="0AEEFF46" w14:textId="358F42FF" w:rsidR="00AF1C70" w:rsidRPr="00AA5AB3" w:rsidRDefault="00860353" w:rsidP="00AF1C70">
            <w:pPr>
              <w:jc w:val="both"/>
              <w:rPr>
                <w:rFonts w:ascii="Arial" w:hAnsi="Arial" w:cs="Arial"/>
                <w:sz w:val="18"/>
                <w:szCs w:val="18"/>
              </w:rPr>
            </w:pPr>
            <w:r w:rsidRPr="00860353">
              <w:rPr>
                <w:rFonts w:ascii="Arial" w:hAnsi="Arial" w:cs="Arial"/>
                <w:sz w:val="18"/>
                <w:szCs w:val="18"/>
              </w:rPr>
              <w:t>FUROSEMIDA , 10 MG/ML, SOLUCAO INJETAVEL.</w:t>
            </w:r>
          </w:p>
        </w:tc>
        <w:tc>
          <w:tcPr>
            <w:tcW w:w="850" w:type="dxa"/>
            <w:shd w:val="clear" w:color="auto" w:fill="auto"/>
          </w:tcPr>
          <w:p w14:paraId="0DC3CBF7" w14:textId="442379D0"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2B748AAA" w14:textId="39E7A7DF" w:rsidR="00AF1C70" w:rsidRDefault="00860353" w:rsidP="00AF1C70">
            <w:pPr>
              <w:jc w:val="center"/>
              <w:rPr>
                <w:rFonts w:ascii="Arial" w:hAnsi="Arial" w:cs="Arial"/>
                <w:sz w:val="18"/>
                <w:szCs w:val="18"/>
                <w:lang w:eastAsia="en-US"/>
              </w:rPr>
            </w:pPr>
            <w:r>
              <w:rPr>
                <w:rFonts w:ascii="Arial" w:hAnsi="Arial" w:cs="Arial"/>
                <w:sz w:val="18"/>
                <w:szCs w:val="18"/>
                <w:lang w:eastAsia="en-US"/>
              </w:rPr>
              <w:t>400</w:t>
            </w:r>
          </w:p>
        </w:tc>
      </w:tr>
      <w:tr w:rsidR="00AF1C70" w:rsidRPr="00A9026C" w14:paraId="01D31FCE" w14:textId="77777777" w:rsidTr="009B69F0">
        <w:tblPrEx>
          <w:tblCellMar>
            <w:left w:w="108" w:type="dxa"/>
            <w:right w:w="108" w:type="dxa"/>
          </w:tblCellMar>
        </w:tblPrEx>
        <w:trPr>
          <w:trHeight w:val="412"/>
        </w:trPr>
        <w:tc>
          <w:tcPr>
            <w:tcW w:w="988" w:type="dxa"/>
            <w:vAlign w:val="center"/>
          </w:tcPr>
          <w:p w14:paraId="1474B63A" w14:textId="5989B94D"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08</w:t>
            </w:r>
          </w:p>
        </w:tc>
        <w:tc>
          <w:tcPr>
            <w:tcW w:w="992" w:type="dxa"/>
            <w:shd w:val="clear" w:color="auto" w:fill="auto"/>
            <w:noWrap/>
            <w:vAlign w:val="center"/>
          </w:tcPr>
          <w:p w14:paraId="5C7F993F" w14:textId="208CE400"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10143</w:t>
            </w:r>
          </w:p>
        </w:tc>
        <w:tc>
          <w:tcPr>
            <w:tcW w:w="5528" w:type="dxa"/>
            <w:shd w:val="clear" w:color="auto" w:fill="auto"/>
            <w:vAlign w:val="center"/>
          </w:tcPr>
          <w:p w14:paraId="2626FF59" w14:textId="12A51814" w:rsidR="00AF1C70" w:rsidRPr="00AA5AB3" w:rsidRDefault="00860353" w:rsidP="00AF1C70">
            <w:pPr>
              <w:jc w:val="both"/>
              <w:rPr>
                <w:rFonts w:ascii="Arial" w:hAnsi="Arial" w:cs="Arial"/>
                <w:sz w:val="18"/>
                <w:szCs w:val="18"/>
              </w:rPr>
            </w:pPr>
            <w:r w:rsidRPr="00860353">
              <w:rPr>
                <w:rFonts w:ascii="Arial" w:hAnsi="Arial" w:cs="Arial"/>
                <w:sz w:val="18"/>
                <w:szCs w:val="18"/>
              </w:rPr>
              <w:t>GLICOSE, 50 MG/ML (5%) , SOLUCAO INJETAVEL.</w:t>
            </w:r>
          </w:p>
        </w:tc>
        <w:tc>
          <w:tcPr>
            <w:tcW w:w="850" w:type="dxa"/>
            <w:shd w:val="clear" w:color="auto" w:fill="auto"/>
          </w:tcPr>
          <w:p w14:paraId="411EBDAB" w14:textId="2004F130"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535F15C6" w14:textId="06C34041" w:rsidR="00AF1C70" w:rsidRDefault="00860353" w:rsidP="00AF1C70">
            <w:pPr>
              <w:jc w:val="center"/>
              <w:rPr>
                <w:rFonts w:ascii="Arial" w:hAnsi="Arial" w:cs="Arial"/>
                <w:sz w:val="18"/>
                <w:szCs w:val="18"/>
                <w:lang w:eastAsia="en-US"/>
              </w:rPr>
            </w:pPr>
            <w:r>
              <w:rPr>
                <w:rFonts w:ascii="Arial" w:hAnsi="Arial" w:cs="Arial"/>
                <w:sz w:val="18"/>
                <w:szCs w:val="18"/>
                <w:lang w:eastAsia="en-US"/>
              </w:rPr>
              <w:t>200</w:t>
            </w:r>
          </w:p>
        </w:tc>
      </w:tr>
      <w:tr w:rsidR="00AF1C70" w:rsidRPr="00A9026C" w14:paraId="1CE0076C" w14:textId="77777777" w:rsidTr="009B69F0">
        <w:tblPrEx>
          <w:tblCellMar>
            <w:left w:w="108" w:type="dxa"/>
            <w:right w:w="108" w:type="dxa"/>
          </w:tblCellMar>
        </w:tblPrEx>
        <w:trPr>
          <w:trHeight w:val="412"/>
        </w:trPr>
        <w:tc>
          <w:tcPr>
            <w:tcW w:w="988" w:type="dxa"/>
            <w:vAlign w:val="center"/>
          </w:tcPr>
          <w:p w14:paraId="571374D0" w14:textId="1684D1CD"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09</w:t>
            </w:r>
          </w:p>
        </w:tc>
        <w:tc>
          <w:tcPr>
            <w:tcW w:w="992" w:type="dxa"/>
            <w:shd w:val="clear" w:color="auto" w:fill="auto"/>
            <w:noWrap/>
            <w:vAlign w:val="center"/>
          </w:tcPr>
          <w:p w14:paraId="20753757" w14:textId="206EA95E"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10144</w:t>
            </w:r>
          </w:p>
        </w:tc>
        <w:tc>
          <w:tcPr>
            <w:tcW w:w="5528" w:type="dxa"/>
            <w:shd w:val="clear" w:color="auto" w:fill="auto"/>
            <w:vAlign w:val="center"/>
          </w:tcPr>
          <w:p w14:paraId="4BD8CE09" w14:textId="5930FCD2" w:rsidR="00AF1C70" w:rsidRPr="00AA5AB3" w:rsidRDefault="00860353" w:rsidP="00AF1C70">
            <w:pPr>
              <w:jc w:val="both"/>
              <w:rPr>
                <w:rFonts w:ascii="Arial" w:hAnsi="Arial" w:cs="Arial"/>
                <w:sz w:val="18"/>
                <w:szCs w:val="18"/>
              </w:rPr>
            </w:pPr>
            <w:r w:rsidRPr="00860353">
              <w:rPr>
                <w:rFonts w:ascii="Arial" w:hAnsi="Arial" w:cs="Arial"/>
                <w:sz w:val="18"/>
                <w:szCs w:val="18"/>
              </w:rPr>
              <w:t>GLICOSE, 100MG/ML (10%) , SOLUCAO INJETAVEL.</w:t>
            </w:r>
          </w:p>
        </w:tc>
        <w:tc>
          <w:tcPr>
            <w:tcW w:w="850" w:type="dxa"/>
            <w:shd w:val="clear" w:color="auto" w:fill="auto"/>
          </w:tcPr>
          <w:p w14:paraId="57650968" w14:textId="78A582FE"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5A26C853" w14:textId="52D5E1FC" w:rsidR="00AF1C70" w:rsidRDefault="00860353" w:rsidP="00AF1C70">
            <w:pPr>
              <w:jc w:val="center"/>
              <w:rPr>
                <w:rFonts w:ascii="Arial" w:hAnsi="Arial" w:cs="Arial"/>
                <w:sz w:val="18"/>
                <w:szCs w:val="18"/>
                <w:lang w:eastAsia="en-US"/>
              </w:rPr>
            </w:pPr>
            <w:r>
              <w:rPr>
                <w:rFonts w:ascii="Arial" w:hAnsi="Arial" w:cs="Arial"/>
                <w:sz w:val="18"/>
                <w:szCs w:val="18"/>
                <w:lang w:eastAsia="en-US"/>
              </w:rPr>
              <w:t>200</w:t>
            </w:r>
          </w:p>
        </w:tc>
      </w:tr>
      <w:tr w:rsidR="00AF1C70" w:rsidRPr="00A9026C" w14:paraId="6CEC2099" w14:textId="77777777" w:rsidTr="009B69F0">
        <w:tblPrEx>
          <w:tblCellMar>
            <w:left w:w="108" w:type="dxa"/>
            <w:right w:w="108" w:type="dxa"/>
          </w:tblCellMar>
        </w:tblPrEx>
        <w:trPr>
          <w:trHeight w:val="412"/>
        </w:trPr>
        <w:tc>
          <w:tcPr>
            <w:tcW w:w="988" w:type="dxa"/>
            <w:vAlign w:val="center"/>
          </w:tcPr>
          <w:p w14:paraId="4C19F80A" w14:textId="42D3D56F"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10</w:t>
            </w:r>
          </w:p>
        </w:tc>
        <w:tc>
          <w:tcPr>
            <w:tcW w:w="992" w:type="dxa"/>
            <w:shd w:val="clear" w:color="auto" w:fill="auto"/>
            <w:noWrap/>
            <w:vAlign w:val="center"/>
          </w:tcPr>
          <w:p w14:paraId="1B4D876E" w14:textId="6E784DA7"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10154</w:t>
            </w:r>
          </w:p>
        </w:tc>
        <w:tc>
          <w:tcPr>
            <w:tcW w:w="5528" w:type="dxa"/>
            <w:shd w:val="clear" w:color="auto" w:fill="auto"/>
            <w:vAlign w:val="center"/>
          </w:tcPr>
          <w:p w14:paraId="08513ABD" w14:textId="2511F794" w:rsidR="00AF1C70" w:rsidRPr="00AA5AB3" w:rsidRDefault="00860353" w:rsidP="00AF1C70">
            <w:pPr>
              <w:jc w:val="both"/>
              <w:rPr>
                <w:rFonts w:ascii="Arial" w:hAnsi="Arial" w:cs="Arial"/>
                <w:sz w:val="18"/>
                <w:szCs w:val="18"/>
              </w:rPr>
            </w:pPr>
            <w:r w:rsidRPr="00860353">
              <w:rPr>
                <w:rFonts w:ascii="Arial" w:hAnsi="Arial" w:cs="Arial"/>
                <w:sz w:val="18"/>
                <w:szCs w:val="18"/>
              </w:rPr>
              <w:t>SUCCINATO SODICO  DE HIDROCORTISONA, 500 MG/ML, PO PARA SUSPENSAO INJETAVEL.</w:t>
            </w:r>
          </w:p>
        </w:tc>
        <w:tc>
          <w:tcPr>
            <w:tcW w:w="850" w:type="dxa"/>
            <w:shd w:val="clear" w:color="auto" w:fill="auto"/>
          </w:tcPr>
          <w:p w14:paraId="2F472BD8" w14:textId="009F5233"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5869C65F" w14:textId="149D5DCB" w:rsidR="00AF1C70" w:rsidRDefault="00860353" w:rsidP="00AF1C70">
            <w:pPr>
              <w:jc w:val="center"/>
              <w:rPr>
                <w:rFonts w:ascii="Arial" w:hAnsi="Arial" w:cs="Arial"/>
                <w:sz w:val="18"/>
                <w:szCs w:val="18"/>
                <w:lang w:eastAsia="en-US"/>
              </w:rPr>
            </w:pPr>
            <w:r>
              <w:rPr>
                <w:rFonts w:ascii="Arial" w:hAnsi="Arial" w:cs="Arial"/>
                <w:sz w:val="18"/>
                <w:szCs w:val="18"/>
                <w:lang w:eastAsia="en-US"/>
              </w:rPr>
              <w:t>300</w:t>
            </w:r>
          </w:p>
        </w:tc>
      </w:tr>
      <w:tr w:rsidR="00AF1C70" w:rsidRPr="00A9026C" w14:paraId="4F775194" w14:textId="77777777" w:rsidTr="009B69F0">
        <w:tblPrEx>
          <w:tblCellMar>
            <w:left w:w="108" w:type="dxa"/>
            <w:right w:w="108" w:type="dxa"/>
          </w:tblCellMar>
        </w:tblPrEx>
        <w:trPr>
          <w:trHeight w:val="412"/>
        </w:trPr>
        <w:tc>
          <w:tcPr>
            <w:tcW w:w="988" w:type="dxa"/>
            <w:vAlign w:val="center"/>
          </w:tcPr>
          <w:p w14:paraId="1C021E9D" w14:textId="12F62068" w:rsidR="00AF1C70"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11</w:t>
            </w:r>
          </w:p>
        </w:tc>
        <w:tc>
          <w:tcPr>
            <w:tcW w:w="992" w:type="dxa"/>
            <w:shd w:val="clear" w:color="auto" w:fill="auto"/>
            <w:noWrap/>
            <w:vAlign w:val="center"/>
          </w:tcPr>
          <w:p w14:paraId="185D1E44" w14:textId="05E0933D"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12262</w:t>
            </w:r>
          </w:p>
        </w:tc>
        <w:tc>
          <w:tcPr>
            <w:tcW w:w="5528" w:type="dxa"/>
            <w:shd w:val="clear" w:color="auto" w:fill="auto"/>
            <w:vAlign w:val="center"/>
          </w:tcPr>
          <w:p w14:paraId="475ED724" w14:textId="0F01B0EA" w:rsidR="00AF1C70" w:rsidRPr="00AA5AB3" w:rsidRDefault="00860353" w:rsidP="00AF1C70">
            <w:pPr>
              <w:jc w:val="both"/>
              <w:rPr>
                <w:rFonts w:ascii="Arial" w:hAnsi="Arial" w:cs="Arial"/>
                <w:sz w:val="18"/>
                <w:szCs w:val="18"/>
              </w:rPr>
            </w:pPr>
            <w:r w:rsidRPr="00860353">
              <w:rPr>
                <w:rFonts w:ascii="Arial" w:hAnsi="Arial" w:cs="Arial"/>
                <w:sz w:val="18"/>
                <w:szCs w:val="18"/>
              </w:rPr>
              <w:t>CLORETO DE SODIO, 0,9%,( 0,154 MEQ/ML) SOLUCAO INJETAVEL.</w:t>
            </w:r>
          </w:p>
        </w:tc>
        <w:tc>
          <w:tcPr>
            <w:tcW w:w="850" w:type="dxa"/>
            <w:shd w:val="clear" w:color="auto" w:fill="auto"/>
          </w:tcPr>
          <w:p w14:paraId="1C706203" w14:textId="7B210ED1"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1E6CD014" w14:textId="275EB378" w:rsidR="00AF1C70" w:rsidRDefault="00860353" w:rsidP="00AF1C70">
            <w:pPr>
              <w:jc w:val="center"/>
              <w:rPr>
                <w:rFonts w:ascii="Arial" w:hAnsi="Arial" w:cs="Arial"/>
                <w:sz w:val="18"/>
                <w:szCs w:val="18"/>
                <w:lang w:eastAsia="en-US"/>
              </w:rPr>
            </w:pPr>
            <w:r>
              <w:rPr>
                <w:rFonts w:ascii="Arial" w:hAnsi="Arial" w:cs="Arial"/>
                <w:sz w:val="18"/>
                <w:szCs w:val="18"/>
                <w:lang w:eastAsia="en-US"/>
              </w:rPr>
              <w:t>200</w:t>
            </w:r>
          </w:p>
        </w:tc>
      </w:tr>
      <w:tr w:rsidR="00AF1C70" w:rsidRPr="00A9026C" w14:paraId="3E1970A8" w14:textId="77777777" w:rsidTr="009B69F0">
        <w:tblPrEx>
          <w:tblCellMar>
            <w:left w:w="108" w:type="dxa"/>
            <w:right w:w="108" w:type="dxa"/>
          </w:tblCellMar>
        </w:tblPrEx>
        <w:trPr>
          <w:trHeight w:val="412"/>
        </w:trPr>
        <w:tc>
          <w:tcPr>
            <w:tcW w:w="988" w:type="dxa"/>
            <w:vAlign w:val="center"/>
          </w:tcPr>
          <w:p w14:paraId="0ED662EB" w14:textId="23B2D0E1" w:rsidR="00AF1C70"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lastRenderedPageBreak/>
              <w:t>12</w:t>
            </w:r>
          </w:p>
        </w:tc>
        <w:tc>
          <w:tcPr>
            <w:tcW w:w="992" w:type="dxa"/>
            <w:shd w:val="clear" w:color="auto" w:fill="auto"/>
            <w:noWrap/>
            <w:vAlign w:val="center"/>
          </w:tcPr>
          <w:p w14:paraId="519D89DE" w14:textId="25EFF960"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12266</w:t>
            </w:r>
          </w:p>
        </w:tc>
        <w:tc>
          <w:tcPr>
            <w:tcW w:w="5528" w:type="dxa"/>
            <w:shd w:val="clear" w:color="auto" w:fill="auto"/>
            <w:vAlign w:val="center"/>
          </w:tcPr>
          <w:p w14:paraId="23BEE1D7" w14:textId="661DF04B" w:rsidR="00AF1C70" w:rsidRPr="00AA5AB3" w:rsidRDefault="00860353" w:rsidP="00AF1C70">
            <w:pPr>
              <w:jc w:val="both"/>
              <w:rPr>
                <w:rFonts w:ascii="Arial" w:hAnsi="Arial" w:cs="Arial"/>
                <w:sz w:val="18"/>
                <w:szCs w:val="18"/>
              </w:rPr>
            </w:pPr>
            <w:r w:rsidRPr="00860353">
              <w:rPr>
                <w:rFonts w:ascii="Arial" w:hAnsi="Arial" w:cs="Arial"/>
                <w:sz w:val="18"/>
                <w:szCs w:val="18"/>
              </w:rPr>
              <w:t>AGUA PARA INJETAVEIS 10 ML</w:t>
            </w:r>
          </w:p>
        </w:tc>
        <w:tc>
          <w:tcPr>
            <w:tcW w:w="850" w:type="dxa"/>
            <w:shd w:val="clear" w:color="auto" w:fill="auto"/>
          </w:tcPr>
          <w:p w14:paraId="6CEAC6ED" w14:textId="3E427325"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05DE596D" w14:textId="3D6FCF66" w:rsidR="00AF1C70" w:rsidRDefault="00860353" w:rsidP="00AF1C70">
            <w:pPr>
              <w:jc w:val="center"/>
              <w:rPr>
                <w:rFonts w:ascii="Arial" w:hAnsi="Arial" w:cs="Arial"/>
                <w:sz w:val="18"/>
                <w:szCs w:val="18"/>
                <w:lang w:eastAsia="en-US"/>
              </w:rPr>
            </w:pPr>
            <w:r>
              <w:rPr>
                <w:rFonts w:ascii="Arial" w:hAnsi="Arial" w:cs="Arial"/>
                <w:sz w:val="18"/>
                <w:szCs w:val="18"/>
                <w:lang w:eastAsia="en-US"/>
              </w:rPr>
              <w:t>500</w:t>
            </w:r>
          </w:p>
        </w:tc>
      </w:tr>
      <w:tr w:rsidR="00AF1C70" w:rsidRPr="00A9026C" w14:paraId="75CD414B" w14:textId="77777777" w:rsidTr="009B69F0">
        <w:tblPrEx>
          <w:tblCellMar>
            <w:left w:w="108" w:type="dxa"/>
            <w:right w:w="108" w:type="dxa"/>
          </w:tblCellMar>
        </w:tblPrEx>
        <w:trPr>
          <w:trHeight w:val="412"/>
        </w:trPr>
        <w:tc>
          <w:tcPr>
            <w:tcW w:w="988" w:type="dxa"/>
            <w:vAlign w:val="center"/>
          </w:tcPr>
          <w:p w14:paraId="461801A9" w14:textId="1B758B63" w:rsidR="00AF1C70"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13</w:t>
            </w:r>
          </w:p>
        </w:tc>
        <w:tc>
          <w:tcPr>
            <w:tcW w:w="992" w:type="dxa"/>
            <w:shd w:val="clear" w:color="auto" w:fill="auto"/>
            <w:noWrap/>
            <w:vAlign w:val="center"/>
          </w:tcPr>
          <w:p w14:paraId="22048511" w14:textId="6E1E25D5"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12267</w:t>
            </w:r>
          </w:p>
        </w:tc>
        <w:tc>
          <w:tcPr>
            <w:tcW w:w="5528" w:type="dxa"/>
            <w:shd w:val="clear" w:color="auto" w:fill="auto"/>
            <w:vAlign w:val="center"/>
          </w:tcPr>
          <w:p w14:paraId="22719A65" w14:textId="49C35FAC" w:rsidR="00AF1C70" w:rsidRPr="00AA5AB3" w:rsidRDefault="00860353" w:rsidP="00AF1C70">
            <w:pPr>
              <w:jc w:val="both"/>
              <w:rPr>
                <w:rFonts w:ascii="Arial" w:hAnsi="Arial" w:cs="Arial"/>
                <w:sz w:val="18"/>
                <w:szCs w:val="18"/>
              </w:rPr>
            </w:pPr>
            <w:r w:rsidRPr="00860353">
              <w:rPr>
                <w:rFonts w:ascii="Arial" w:hAnsi="Arial" w:cs="Arial"/>
                <w:sz w:val="18"/>
                <w:szCs w:val="18"/>
              </w:rPr>
              <w:t>AGUA PARA INJETAVEIS 1</w:t>
            </w:r>
            <w:r>
              <w:rPr>
                <w:rFonts w:ascii="Arial" w:hAnsi="Arial" w:cs="Arial"/>
                <w:sz w:val="18"/>
                <w:szCs w:val="18"/>
              </w:rPr>
              <w:t>0</w:t>
            </w:r>
            <w:r w:rsidRPr="00860353">
              <w:rPr>
                <w:rFonts w:ascii="Arial" w:hAnsi="Arial" w:cs="Arial"/>
                <w:sz w:val="18"/>
                <w:szCs w:val="18"/>
              </w:rPr>
              <w:t>0 ML</w:t>
            </w:r>
          </w:p>
        </w:tc>
        <w:tc>
          <w:tcPr>
            <w:tcW w:w="850" w:type="dxa"/>
            <w:shd w:val="clear" w:color="auto" w:fill="auto"/>
          </w:tcPr>
          <w:p w14:paraId="7B3CD786" w14:textId="16482431"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682530C7" w14:textId="766BA2E2" w:rsidR="00AF1C70" w:rsidRDefault="00860353" w:rsidP="00AF1C70">
            <w:pPr>
              <w:jc w:val="center"/>
              <w:rPr>
                <w:rFonts w:ascii="Arial" w:hAnsi="Arial" w:cs="Arial"/>
                <w:sz w:val="18"/>
                <w:szCs w:val="18"/>
                <w:lang w:eastAsia="en-US"/>
              </w:rPr>
            </w:pPr>
            <w:r>
              <w:rPr>
                <w:rFonts w:ascii="Arial" w:hAnsi="Arial" w:cs="Arial"/>
                <w:sz w:val="18"/>
                <w:szCs w:val="18"/>
                <w:lang w:eastAsia="en-US"/>
              </w:rPr>
              <w:t>500</w:t>
            </w:r>
          </w:p>
        </w:tc>
      </w:tr>
      <w:tr w:rsidR="00AF1C70" w:rsidRPr="00A9026C" w14:paraId="54B94E86" w14:textId="77777777" w:rsidTr="009B69F0">
        <w:tblPrEx>
          <w:tblCellMar>
            <w:left w:w="108" w:type="dxa"/>
            <w:right w:w="108" w:type="dxa"/>
          </w:tblCellMar>
        </w:tblPrEx>
        <w:trPr>
          <w:trHeight w:val="412"/>
        </w:trPr>
        <w:tc>
          <w:tcPr>
            <w:tcW w:w="988" w:type="dxa"/>
            <w:vAlign w:val="center"/>
          </w:tcPr>
          <w:p w14:paraId="1994E257" w14:textId="1643C9E4" w:rsidR="00AF1C70"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14</w:t>
            </w:r>
          </w:p>
        </w:tc>
        <w:tc>
          <w:tcPr>
            <w:tcW w:w="992" w:type="dxa"/>
            <w:shd w:val="clear" w:color="auto" w:fill="auto"/>
            <w:noWrap/>
            <w:vAlign w:val="center"/>
          </w:tcPr>
          <w:p w14:paraId="7FBBDE92" w14:textId="0EAB2968"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12268</w:t>
            </w:r>
          </w:p>
        </w:tc>
        <w:tc>
          <w:tcPr>
            <w:tcW w:w="5528" w:type="dxa"/>
            <w:shd w:val="clear" w:color="auto" w:fill="auto"/>
            <w:vAlign w:val="center"/>
          </w:tcPr>
          <w:p w14:paraId="6556855E" w14:textId="58DFBA37" w:rsidR="00AF1C70" w:rsidRPr="00AA5AB3" w:rsidRDefault="00860353" w:rsidP="00860353">
            <w:pPr>
              <w:jc w:val="both"/>
              <w:rPr>
                <w:rFonts w:ascii="Arial" w:hAnsi="Arial" w:cs="Arial"/>
                <w:sz w:val="18"/>
                <w:szCs w:val="18"/>
              </w:rPr>
            </w:pPr>
            <w:r w:rsidRPr="00860353">
              <w:rPr>
                <w:rFonts w:ascii="Arial" w:hAnsi="Arial" w:cs="Arial"/>
                <w:sz w:val="18"/>
                <w:szCs w:val="18"/>
              </w:rPr>
              <w:t xml:space="preserve">AGUA PARA INJETAVEIS </w:t>
            </w:r>
            <w:r>
              <w:rPr>
                <w:rFonts w:ascii="Arial" w:hAnsi="Arial" w:cs="Arial"/>
                <w:sz w:val="18"/>
                <w:szCs w:val="18"/>
              </w:rPr>
              <w:t>500</w:t>
            </w:r>
            <w:r w:rsidRPr="00860353">
              <w:rPr>
                <w:rFonts w:ascii="Arial" w:hAnsi="Arial" w:cs="Arial"/>
                <w:sz w:val="18"/>
                <w:szCs w:val="18"/>
              </w:rPr>
              <w:t xml:space="preserve"> ML</w:t>
            </w:r>
          </w:p>
        </w:tc>
        <w:tc>
          <w:tcPr>
            <w:tcW w:w="850" w:type="dxa"/>
            <w:shd w:val="clear" w:color="auto" w:fill="auto"/>
          </w:tcPr>
          <w:p w14:paraId="43474A94" w14:textId="68A125CB"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2104EB08" w14:textId="74FD6819" w:rsidR="00AF1C70" w:rsidRDefault="00860353" w:rsidP="00AF1C70">
            <w:pPr>
              <w:jc w:val="center"/>
              <w:rPr>
                <w:rFonts w:ascii="Arial" w:hAnsi="Arial" w:cs="Arial"/>
                <w:sz w:val="18"/>
                <w:szCs w:val="18"/>
                <w:lang w:eastAsia="en-US"/>
              </w:rPr>
            </w:pPr>
            <w:r>
              <w:rPr>
                <w:rFonts w:ascii="Arial" w:hAnsi="Arial" w:cs="Arial"/>
                <w:sz w:val="18"/>
                <w:szCs w:val="18"/>
                <w:lang w:eastAsia="en-US"/>
              </w:rPr>
              <w:t>500</w:t>
            </w:r>
          </w:p>
        </w:tc>
      </w:tr>
      <w:tr w:rsidR="00AF1C70" w:rsidRPr="00A9026C" w14:paraId="4C68967E" w14:textId="77777777" w:rsidTr="009B69F0">
        <w:tblPrEx>
          <w:tblCellMar>
            <w:left w:w="108" w:type="dxa"/>
            <w:right w:w="108" w:type="dxa"/>
          </w:tblCellMar>
        </w:tblPrEx>
        <w:trPr>
          <w:trHeight w:val="412"/>
        </w:trPr>
        <w:tc>
          <w:tcPr>
            <w:tcW w:w="988" w:type="dxa"/>
            <w:vAlign w:val="center"/>
          </w:tcPr>
          <w:p w14:paraId="4AD6B115" w14:textId="6D6EDBFB" w:rsidR="00AF1C70"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15</w:t>
            </w:r>
          </w:p>
        </w:tc>
        <w:tc>
          <w:tcPr>
            <w:tcW w:w="992" w:type="dxa"/>
            <w:shd w:val="clear" w:color="auto" w:fill="auto"/>
            <w:noWrap/>
            <w:vAlign w:val="center"/>
          </w:tcPr>
          <w:p w14:paraId="295443B4" w14:textId="1374B205"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12271</w:t>
            </w:r>
          </w:p>
        </w:tc>
        <w:tc>
          <w:tcPr>
            <w:tcW w:w="5528" w:type="dxa"/>
            <w:shd w:val="clear" w:color="auto" w:fill="auto"/>
            <w:vAlign w:val="center"/>
          </w:tcPr>
          <w:p w14:paraId="20B61866" w14:textId="3981B599" w:rsidR="00AF1C70" w:rsidRPr="00AA5AB3" w:rsidRDefault="00860353" w:rsidP="00AF1C70">
            <w:pPr>
              <w:jc w:val="both"/>
              <w:rPr>
                <w:rFonts w:ascii="Arial" w:hAnsi="Arial" w:cs="Arial"/>
                <w:sz w:val="18"/>
                <w:szCs w:val="18"/>
              </w:rPr>
            </w:pPr>
            <w:r w:rsidRPr="00860353">
              <w:rPr>
                <w:rFonts w:ascii="Arial" w:hAnsi="Arial" w:cs="Arial"/>
                <w:sz w:val="18"/>
                <w:szCs w:val="18"/>
              </w:rPr>
              <w:t>BUTILBROMETO DE ESCOPOLAMINA+ DIPIRONA INJETAVEL</w:t>
            </w:r>
          </w:p>
        </w:tc>
        <w:tc>
          <w:tcPr>
            <w:tcW w:w="850" w:type="dxa"/>
            <w:shd w:val="clear" w:color="auto" w:fill="auto"/>
          </w:tcPr>
          <w:p w14:paraId="04D2C9E4" w14:textId="0933CD38"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2597D239" w14:textId="7AB98D0D" w:rsidR="00AF1C70" w:rsidRDefault="00860353" w:rsidP="00AF1C70">
            <w:pPr>
              <w:jc w:val="center"/>
              <w:rPr>
                <w:rFonts w:ascii="Arial" w:hAnsi="Arial" w:cs="Arial"/>
                <w:sz w:val="18"/>
                <w:szCs w:val="18"/>
                <w:lang w:eastAsia="en-US"/>
              </w:rPr>
            </w:pPr>
            <w:r>
              <w:rPr>
                <w:rFonts w:ascii="Arial" w:hAnsi="Arial" w:cs="Arial"/>
                <w:sz w:val="18"/>
                <w:szCs w:val="18"/>
                <w:lang w:eastAsia="en-US"/>
              </w:rPr>
              <w:t>2.000</w:t>
            </w:r>
          </w:p>
        </w:tc>
      </w:tr>
      <w:tr w:rsidR="00AF1C70" w:rsidRPr="00A9026C" w14:paraId="5F12BCA7" w14:textId="77777777" w:rsidTr="009B69F0">
        <w:tblPrEx>
          <w:tblCellMar>
            <w:left w:w="108" w:type="dxa"/>
            <w:right w:w="108" w:type="dxa"/>
          </w:tblCellMar>
        </w:tblPrEx>
        <w:trPr>
          <w:trHeight w:val="412"/>
        </w:trPr>
        <w:tc>
          <w:tcPr>
            <w:tcW w:w="988" w:type="dxa"/>
            <w:vAlign w:val="center"/>
          </w:tcPr>
          <w:p w14:paraId="3ED07DC4" w14:textId="2F1968F1" w:rsidR="00AF1C70" w:rsidRPr="00A9026C" w:rsidRDefault="00AF1C70" w:rsidP="00AF1C70">
            <w:pPr>
              <w:autoSpaceDE w:val="0"/>
              <w:autoSpaceDN w:val="0"/>
              <w:adjustRightInd w:val="0"/>
              <w:ind w:left="-22" w:firstLine="22"/>
              <w:jc w:val="center"/>
              <w:rPr>
                <w:rFonts w:ascii="Arial" w:hAnsi="Arial" w:cs="Arial"/>
                <w:bCs/>
                <w:iCs/>
                <w:sz w:val="18"/>
                <w:szCs w:val="18"/>
              </w:rPr>
            </w:pPr>
            <w:r>
              <w:rPr>
                <w:rFonts w:ascii="Arial" w:hAnsi="Arial" w:cs="Arial"/>
                <w:bCs/>
                <w:iCs/>
                <w:sz w:val="18"/>
                <w:szCs w:val="18"/>
              </w:rPr>
              <w:t>16</w:t>
            </w:r>
          </w:p>
        </w:tc>
        <w:tc>
          <w:tcPr>
            <w:tcW w:w="992" w:type="dxa"/>
            <w:shd w:val="clear" w:color="auto" w:fill="auto"/>
            <w:noWrap/>
            <w:vAlign w:val="center"/>
          </w:tcPr>
          <w:p w14:paraId="5F75912F" w14:textId="0F73BC85"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14091</w:t>
            </w:r>
          </w:p>
        </w:tc>
        <w:tc>
          <w:tcPr>
            <w:tcW w:w="5528" w:type="dxa"/>
            <w:shd w:val="clear" w:color="auto" w:fill="auto"/>
            <w:vAlign w:val="center"/>
          </w:tcPr>
          <w:p w14:paraId="3C4F8EC4" w14:textId="090E4F8D" w:rsidR="00AF1C70" w:rsidRPr="00AA5AB3" w:rsidRDefault="00860353" w:rsidP="00AF1C70">
            <w:pPr>
              <w:jc w:val="both"/>
              <w:rPr>
                <w:rFonts w:ascii="Arial" w:hAnsi="Arial" w:cs="Arial"/>
                <w:sz w:val="18"/>
                <w:szCs w:val="18"/>
              </w:rPr>
            </w:pPr>
            <w:r w:rsidRPr="00860353">
              <w:rPr>
                <w:rFonts w:ascii="Arial" w:hAnsi="Arial" w:cs="Arial"/>
                <w:sz w:val="18"/>
                <w:szCs w:val="18"/>
              </w:rPr>
              <w:t>POMADA DE DEXAMETASONA CREME 1MG/G (0,1%) TUBO DE 10 GRAMAS.</w:t>
            </w:r>
          </w:p>
        </w:tc>
        <w:tc>
          <w:tcPr>
            <w:tcW w:w="850" w:type="dxa"/>
            <w:shd w:val="clear" w:color="auto" w:fill="auto"/>
          </w:tcPr>
          <w:p w14:paraId="5324D51C" w14:textId="2354831C"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47108031" w14:textId="0BA83E3B" w:rsidR="00AF1C70" w:rsidRDefault="00860353" w:rsidP="00AF1C70">
            <w:pPr>
              <w:jc w:val="center"/>
              <w:rPr>
                <w:rFonts w:ascii="Arial" w:hAnsi="Arial" w:cs="Arial"/>
                <w:sz w:val="18"/>
                <w:szCs w:val="18"/>
                <w:lang w:eastAsia="en-US"/>
              </w:rPr>
            </w:pPr>
            <w:r>
              <w:rPr>
                <w:rFonts w:ascii="Arial" w:hAnsi="Arial" w:cs="Arial"/>
                <w:sz w:val="18"/>
                <w:szCs w:val="18"/>
                <w:lang w:eastAsia="en-US"/>
              </w:rPr>
              <w:t>5.000</w:t>
            </w:r>
          </w:p>
        </w:tc>
      </w:tr>
      <w:tr w:rsidR="00AF1C70" w:rsidRPr="00A9026C" w14:paraId="78EA2FD3" w14:textId="77777777" w:rsidTr="009B69F0">
        <w:tblPrEx>
          <w:tblCellMar>
            <w:left w:w="108" w:type="dxa"/>
            <w:right w:w="108" w:type="dxa"/>
          </w:tblCellMar>
        </w:tblPrEx>
        <w:trPr>
          <w:trHeight w:val="412"/>
        </w:trPr>
        <w:tc>
          <w:tcPr>
            <w:tcW w:w="988" w:type="dxa"/>
            <w:vAlign w:val="center"/>
          </w:tcPr>
          <w:p w14:paraId="2CFD09B0" w14:textId="15D9EA89" w:rsidR="00AF1C70" w:rsidRPr="00A9026C"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17</w:t>
            </w:r>
          </w:p>
        </w:tc>
        <w:tc>
          <w:tcPr>
            <w:tcW w:w="992" w:type="dxa"/>
            <w:shd w:val="clear" w:color="auto" w:fill="auto"/>
            <w:noWrap/>
            <w:vAlign w:val="center"/>
          </w:tcPr>
          <w:p w14:paraId="02697EDB" w14:textId="400BE219" w:rsidR="00AF1C70" w:rsidRDefault="00AF1C70" w:rsidP="00AF1C70">
            <w:pPr>
              <w:autoSpaceDE w:val="0"/>
              <w:autoSpaceDN w:val="0"/>
              <w:adjustRightInd w:val="0"/>
              <w:jc w:val="center"/>
              <w:rPr>
                <w:rFonts w:ascii="Arial" w:hAnsi="Arial" w:cs="Arial"/>
                <w:bCs/>
                <w:iCs/>
                <w:sz w:val="18"/>
                <w:szCs w:val="18"/>
              </w:rPr>
            </w:pPr>
            <w:r>
              <w:rPr>
                <w:rFonts w:ascii="Arial" w:hAnsi="Arial" w:cs="Arial"/>
                <w:bCs/>
                <w:iCs/>
                <w:sz w:val="18"/>
                <w:szCs w:val="18"/>
              </w:rPr>
              <w:t>14278</w:t>
            </w:r>
          </w:p>
        </w:tc>
        <w:tc>
          <w:tcPr>
            <w:tcW w:w="5528" w:type="dxa"/>
            <w:shd w:val="clear" w:color="auto" w:fill="auto"/>
            <w:vAlign w:val="center"/>
          </w:tcPr>
          <w:p w14:paraId="243449D6" w14:textId="769E9E99" w:rsidR="00AF1C70" w:rsidRPr="00AA5AB3" w:rsidRDefault="00860353" w:rsidP="00AF1C70">
            <w:pPr>
              <w:jc w:val="both"/>
              <w:rPr>
                <w:rFonts w:ascii="Arial" w:hAnsi="Arial" w:cs="Arial"/>
                <w:sz w:val="18"/>
                <w:szCs w:val="18"/>
              </w:rPr>
            </w:pPr>
            <w:r w:rsidRPr="00860353">
              <w:rPr>
                <w:rFonts w:ascii="Arial" w:hAnsi="Arial" w:cs="Arial"/>
                <w:sz w:val="18"/>
                <w:szCs w:val="18"/>
              </w:rPr>
              <w:t>CLARITROMICINA  SUSPENSAO ORAL 50 MG/ML. FRASCO 60 ML.</w:t>
            </w:r>
          </w:p>
        </w:tc>
        <w:tc>
          <w:tcPr>
            <w:tcW w:w="850" w:type="dxa"/>
            <w:shd w:val="clear" w:color="auto" w:fill="auto"/>
          </w:tcPr>
          <w:p w14:paraId="05016C04" w14:textId="7C3691A0" w:rsidR="00AF1C70" w:rsidRPr="00A9026C" w:rsidRDefault="00AF1C70" w:rsidP="00AF1C70">
            <w:pPr>
              <w:autoSpaceDE w:val="0"/>
              <w:autoSpaceDN w:val="0"/>
              <w:adjustRightInd w:val="0"/>
              <w:jc w:val="center"/>
              <w:rPr>
                <w:rFonts w:ascii="Arial" w:hAnsi="Arial" w:cs="Arial"/>
                <w:b/>
                <w:bCs/>
                <w:iCs/>
                <w:sz w:val="18"/>
                <w:szCs w:val="18"/>
              </w:rPr>
            </w:pPr>
            <w:r w:rsidRPr="00375124">
              <w:rPr>
                <w:rFonts w:ascii="Arial" w:hAnsi="Arial" w:cs="Arial"/>
                <w:b/>
                <w:bCs/>
                <w:iCs/>
                <w:sz w:val="18"/>
                <w:szCs w:val="18"/>
              </w:rPr>
              <w:t>UN</w:t>
            </w:r>
          </w:p>
        </w:tc>
        <w:tc>
          <w:tcPr>
            <w:tcW w:w="1134" w:type="dxa"/>
            <w:shd w:val="clear" w:color="auto" w:fill="auto"/>
            <w:noWrap/>
            <w:vAlign w:val="center"/>
          </w:tcPr>
          <w:p w14:paraId="229994B2" w14:textId="2570724B" w:rsidR="00AF1C70" w:rsidRDefault="00860353" w:rsidP="00AF1C70">
            <w:pPr>
              <w:jc w:val="center"/>
              <w:rPr>
                <w:rFonts w:ascii="Arial" w:hAnsi="Arial" w:cs="Arial"/>
                <w:sz w:val="18"/>
                <w:szCs w:val="18"/>
                <w:lang w:eastAsia="en-US"/>
              </w:rPr>
            </w:pPr>
            <w:r>
              <w:rPr>
                <w:rFonts w:ascii="Arial" w:hAnsi="Arial" w:cs="Arial"/>
                <w:sz w:val="18"/>
                <w:szCs w:val="18"/>
                <w:lang w:eastAsia="en-US"/>
              </w:rPr>
              <w:t>500</w:t>
            </w:r>
          </w:p>
        </w:tc>
      </w:tr>
    </w:tbl>
    <w:p w14:paraId="099686CD" w14:textId="77777777" w:rsidR="002A15CC" w:rsidRPr="002A15CC" w:rsidRDefault="002A15CC" w:rsidP="006972A7">
      <w:pPr>
        <w:pStyle w:val="TpicoTR"/>
        <w:spacing w:line="276" w:lineRule="auto"/>
        <w:jc w:val="both"/>
      </w:pPr>
    </w:p>
    <w:p w14:paraId="6EBE23E9" w14:textId="77777777" w:rsidR="002A15CC" w:rsidRPr="006972A7" w:rsidRDefault="002A15CC" w:rsidP="002A15CC">
      <w:pPr>
        <w:pStyle w:val="TpicoTR"/>
        <w:numPr>
          <w:ilvl w:val="1"/>
          <w:numId w:val="41"/>
        </w:numPr>
        <w:spacing w:line="276" w:lineRule="auto"/>
        <w:jc w:val="both"/>
        <w:rPr>
          <w:b w:val="0"/>
        </w:rPr>
      </w:pPr>
      <w:r w:rsidRPr="006972A7">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A15CC" w:rsidRDefault="002A15CC" w:rsidP="002A15CC">
      <w:pPr>
        <w:pStyle w:val="TpicoTR"/>
        <w:numPr>
          <w:ilvl w:val="0"/>
          <w:numId w:val="41"/>
        </w:numPr>
        <w:spacing w:line="276" w:lineRule="auto"/>
        <w:jc w:val="both"/>
      </w:pPr>
      <w:r w:rsidRPr="002A15CC">
        <w:t>PRAZO DE ENTREGA</w:t>
      </w:r>
    </w:p>
    <w:p w14:paraId="08215734" w14:textId="3D100960" w:rsidR="002A15CC" w:rsidRPr="000C3F40" w:rsidRDefault="002A15CC" w:rsidP="002A15CC">
      <w:pPr>
        <w:pStyle w:val="TpicoTR"/>
        <w:numPr>
          <w:ilvl w:val="1"/>
          <w:numId w:val="41"/>
        </w:numPr>
        <w:spacing w:before="240" w:line="276" w:lineRule="auto"/>
        <w:jc w:val="both"/>
        <w:rPr>
          <w:b w:val="0"/>
        </w:rPr>
      </w:pPr>
      <w:r w:rsidRPr="000C3F40">
        <w:rPr>
          <w:b w:val="0"/>
        </w:rPr>
        <w:t xml:space="preserve">Os produtos objetos deste termo de referência deverão ser entregues pela empresa vencedora em até </w:t>
      </w:r>
      <w:r w:rsidR="000C3F40" w:rsidRPr="000C3F40">
        <w:t>24</w:t>
      </w:r>
      <w:r w:rsidRPr="000C3F40">
        <w:t xml:space="preserve"> </w:t>
      </w:r>
      <w:r w:rsidR="00163981">
        <w:t>(vinte e quatro</w:t>
      </w:r>
      <w:r w:rsidRPr="000C3F40">
        <w:t xml:space="preserve">) </w:t>
      </w:r>
      <w:r w:rsidR="000C3F40" w:rsidRPr="000C3F40">
        <w:t>horas</w:t>
      </w:r>
      <w:r w:rsidRPr="000C3F40">
        <w:rPr>
          <w:b w:val="0"/>
        </w:rPr>
        <w:t xml:space="preserve"> após a solicitação formal emitida pela Secretaria Municipal de Saúde, sob pena de aplicação das sanções cabíveis.</w:t>
      </w:r>
    </w:p>
    <w:p w14:paraId="021B2030" w14:textId="77777777" w:rsidR="002A15CC" w:rsidRPr="002A15CC" w:rsidRDefault="002A15CC" w:rsidP="002A15CC">
      <w:pPr>
        <w:pStyle w:val="TpicoTR"/>
        <w:numPr>
          <w:ilvl w:val="0"/>
          <w:numId w:val="41"/>
        </w:numPr>
        <w:spacing w:line="276" w:lineRule="auto"/>
        <w:jc w:val="both"/>
      </w:pPr>
      <w:r w:rsidRPr="002A15CC">
        <w:t>LOCAL DE ENTREGA</w:t>
      </w:r>
    </w:p>
    <w:p w14:paraId="32ADA326" w14:textId="5BD617B7" w:rsidR="000C3F40" w:rsidRPr="000C3F40" w:rsidRDefault="000C3F40" w:rsidP="000C3F40">
      <w:pPr>
        <w:pStyle w:val="TpicoTR"/>
        <w:numPr>
          <w:ilvl w:val="1"/>
          <w:numId w:val="41"/>
        </w:numPr>
        <w:spacing w:before="240" w:line="276" w:lineRule="auto"/>
        <w:jc w:val="both"/>
        <w:rPr>
          <w:b w:val="0"/>
        </w:rPr>
      </w:pPr>
      <w:r w:rsidRPr="008441C3">
        <w:rPr>
          <w:b w:val="0"/>
        </w:rPr>
        <w:t xml:space="preserve">As entregas deverão ser feitas nas dependências da Secretaria Municipal de Saúde, sito à </w:t>
      </w:r>
      <w:r w:rsidRPr="008441C3">
        <w:t>Rua Domingos da Silva, 1179 - Centro</w:t>
      </w:r>
      <w:r w:rsidRPr="008441C3">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p>
    <w:p w14:paraId="6096CA14" w14:textId="77777777" w:rsidR="000C3F40" w:rsidRPr="008441C3" w:rsidRDefault="000C3F40" w:rsidP="000C3F40">
      <w:pPr>
        <w:pStyle w:val="TpicoTR"/>
        <w:numPr>
          <w:ilvl w:val="0"/>
          <w:numId w:val="41"/>
        </w:numPr>
        <w:spacing w:line="276" w:lineRule="auto"/>
        <w:jc w:val="both"/>
      </w:pPr>
      <w:r w:rsidRPr="008441C3">
        <w:t>FORNECIMENTO</w:t>
      </w:r>
    </w:p>
    <w:p w14:paraId="13D340E1" w14:textId="77777777" w:rsidR="000C3F40" w:rsidRPr="008441C3" w:rsidRDefault="000C3F40" w:rsidP="000C3F40">
      <w:pPr>
        <w:pStyle w:val="TpicoTR"/>
        <w:numPr>
          <w:ilvl w:val="1"/>
          <w:numId w:val="41"/>
        </w:numPr>
        <w:spacing w:before="240" w:line="276" w:lineRule="auto"/>
        <w:jc w:val="both"/>
        <w:rPr>
          <w:b w:val="0"/>
          <w:u w:val="single"/>
        </w:rPr>
      </w:pPr>
      <w:r w:rsidRPr="008441C3">
        <w:rPr>
          <w:b w:val="0"/>
        </w:rPr>
        <w:t>Os objetos que se refere este termo de referência, deverão ser fornecidos novos e de primeiro uso, sendo de responsabilidade da empresa substituição.</w:t>
      </w:r>
    </w:p>
    <w:p w14:paraId="2A6CA286" w14:textId="77777777" w:rsidR="000C3F40" w:rsidRPr="008441C3" w:rsidRDefault="000C3F40" w:rsidP="000C3F40">
      <w:pPr>
        <w:pStyle w:val="TpicoTR"/>
        <w:numPr>
          <w:ilvl w:val="1"/>
          <w:numId w:val="41"/>
        </w:numPr>
        <w:spacing w:line="276" w:lineRule="auto"/>
        <w:jc w:val="both"/>
        <w:rPr>
          <w:b w:val="0"/>
        </w:rPr>
      </w:pPr>
      <w:r w:rsidRPr="008441C3">
        <w:rPr>
          <w:b w:val="0"/>
        </w:rPr>
        <w:t>O fornecimento dos produtos deverá ocorrer em conformidade com este termo de referência e com a proposta de preços apresentada pela empresa, observada as marcas, preços, quantidades e todos os demais elementos.</w:t>
      </w:r>
    </w:p>
    <w:p w14:paraId="24A3BDA8" w14:textId="77777777" w:rsidR="000C3F40" w:rsidRPr="008441C3" w:rsidRDefault="000C3F40" w:rsidP="000C3F40">
      <w:pPr>
        <w:pStyle w:val="TpicoTR"/>
        <w:numPr>
          <w:ilvl w:val="1"/>
          <w:numId w:val="41"/>
        </w:numPr>
        <w:spacing w:line="276" w:lineRule="auto"/>
        <w:jc w:val="both"/>
        <w:rPr>
          <w:b w:val="0"/>
        </w:rPr>
      </w:pPr>
      <w:r w:rsidRPr="008441C3">
        <w:rPr>
          <w:b w:val="0"/>
        </w:rPr>
        <w:t>Cada fornecimento deverá ser efetuado mediante emissão Autorização de Fornecimento ou ato equivalente, formalizada pela Prefeitura Municipal de Douradina/MS, dela constando: a data, a quantidade de produto.</w:t>
      </w:r>
    </w:p>
    <w:p w14:paraId="38AF9ABE" w14:textId="77777777" w:rsidR="000C3F40" w:rsidRPr="008441C3" w:rsidRDefault="000C3F40" w:rsidP="000C3F40">
      <w:pPr>
        <w:pStyle w:val="TpicoTR"/>
        <w:numPr>
          <w:ilvl w:val="1"/>
          <w:numId w:val="41"/>
        </w:numPr>
        <w:spacing w:line="276" w:lineRule="auto"/>
        <w:jc w:val="both"/>
        <w:rPr>
          <w:b w:val="0"/>
        </w:rPr>
      </w:pPr>
      <w:r w:rsidRPr="008441C3">
        <w:rPr>
          <w:b w:val="0"/>
        </w:rPr>
        <w:t>As despesas relativas ao fornecimento, inclusive em caso de reposição por inadequação às especificações constantes neste Termo, correrão por conta exclusiva da empresa fornecedora.</w:t>
      </w:r>
    </w:p>
    <w:p w14:paraId="43D03427" w14:textId="77777777" w:rsidR="000C3F40" w:rsidRPr="008441C3" w:rsidRDefault="000C3F40" w:rsidP="000C3F40">
      <w:pPr>
        <w:pStyle w:val="TpicoTR"/>
        <w:numPr>
          <w:ilvl w:val="0"/>
          <w:numId w:val="41"/>
        </w:numPr>
        <w:spacing w:line="276" w:lineRule="auto"/>
        <w:jc w:val="both"/>
      </w:pPr>
      <w:r w:rsidRPr="008441C3">
        <w:t>FORMA DE ENTREGA</w:t>
      </w:r>
    </w:p>
    <w:p w14:paraId="256DA0CC" w14:textId="77777777" w:rsidR="000C3F40" w:rsidRPr="008441C3" w:rsidRDefault="000C3F40" w:rsidP="000C3F40">
      <w:pPr>
        <w:pStyle w:val="TpicoTR"/>
        <w:spacing w:line="276" w:lineRule="auto"/>
        <w:jc w:val="both"/>
        <w:rPr>
          <w:b w:val="0"/>
        </w:rPr>
      </w:pPr>
      <w:proofErr w:type="gramStart"/>
      <w:r w:rsidRPr="008441C3">
        <w:rPr>
          <w:b w:val="0"/>
        </w:rPr>
        <w:t xml:space="preserve">(  </w:t>
      </w:r>
      <w:proofErr w:type="gramEnd"/>
      <w:r w:rsidRPr="008441C3">
        <w:rPr>
          <w:b w:val="0"/>
        </w:rPr>
        <w:t xml:space="preserve">  ) Integral;</w:t>
      </w:r>
    </w:p>
    <w:p w14:paraId="79BE89C6" w14:textId="77777777" w:rsidR="000C3F40" w:rsidRPr="008441C3" w:rsidRDefault="000C3F40" w:rsidP="000C3F40">
      <w:pPr>
        <w:pStyle w:val="TpicoTR"/>
        <w:spacing w:line="276" w:lineRule="auto"/>
        <w:jc w:val="both"/>
        <w:rPr>
          <w:b w:val="0"/>
        </w:rPr>
      </w:pPr>
      <w:proofErr w:type="gramStart"/>
      <w:r w:rsidRPr="008441C3">
        <w:rPr>
          <w:b w:val="0"/>
        </w:rPr>
        <w:lastRenderedPageBreak/>
        <w:t xml:space="preserve">( </w:t>
      </w:r>
      <w:r w:rsidRPr="008441C3">
        <w:t>x</w:t>
      </w:r>
      <w:proofErr w:type="gramEnd"/>
      <w:r w:rsidRPr="008441C3">
        <w:t xml:space="preserve"> </w:t>
      </w:r>
      <w:r w:rsidRPr="008441C3">
        <w:rPr>
          <w:b w:val="0"/>
        </w:rPr>
        <w:t>) Parcelada – Em conformidade com as solicitações provenientes da Ata de Registro de Preços firmada.</w:t>
      </w:r>
    </w:p>
    <w:p w14:paraId="1DB85EB4" w14:textId="77777777" w:rsidR="000C3F40" w:rsidRPr="008441C3" w:rsidRDefault="000C3F40" w:rsidP="000C3F40">
      <w:pPr>
        <w:pStyle w:val="TpicoTR"/>
        <w:numPr>
          <w:ilvl w:val="0"/>
          <w:numId w:val="41"/>
        </w:numPr>
        <w:spacing w:line="276" w:lineRule="auto"/>
        <w:jc w:val="both"/>
      </w:pPr>
      <w:r w:rsidRPr="008441C3">
        <w:t>RECEBIMENTO</w:t>
      </w:r>
    </w:p>
    <w:p w14:paraId="4515D6EA" w14:textId="77777777" w:rsidR="000C3F40" w:rsidRPr="008441C3" w:rsidRDefault="000C3F40" w:rsidP="000C3F40">
      <w:pPr>
        <w:pStyle w:val="TpicoTR"/>
        <w:numPr>
          <w:ilvl w:val="1"/>
          <w:numId w:val="41"/>
        </w:numPr>
        <w:spacing w:line="276" w:lineRule="auto"/>
        <w:jc w:val="both"/>
        <w:rPr>
          <w:b w:val="0"/>
          <w:u w:val="single"/>
        </w:rPr>
      </w:pPr>
      <w:r w:rsidRPr="008441C3">
        <w:rPr>
          <w:b w:val="0"/>
          <w:u w:val="single"/>
        </w:rPr>
        <w:t xml:space="preserve">O recebimento dos produtos se efetivará em conformidade com os </w:t>
      </w:r>
      <w:proofErr w:type="spellStart"/>
      <w:r w:rsidRPr="008441C3">
        <w:rPr>
          <w:b w:val="0"/>
          <w:u w:val="single"/>
        </w:rPr>
        <w:t>arts</w:t>
      </w:r>
      <w:proofErr w:type="spellEnd"/>
      <w:r w:rsidRPr="008441C3">
        <w:rPr>
          <w:b w:val="0"/>
          <w:u w:val="single"/>
        </w:rPr>
        <w:t>. 73 a 76 da Lei 8.666/93.</w:t>
      </w:r>
    </w:p>
    <w:p w14:paraId="71E29955"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Os produtos deverão ser entregues nas condições estipuladas no item 7 deste termo de referência, </w:t>
      </w:r>
      <w:r w:rsidRPr="008441C3">
        <w:rPr>
          <w:b w:val="0"/>
          <w:u w:val="single"/>
        </w:rPr>
        <w:t>sob pena de não recebimento definitivo e/ou aplicação de sanção</w:t>
      </w:r>
      <w:r w:rsidRPr="008441C3">
        <w:rPr>
          <w:b w:val="0"/>
        </w:rPr>
        <w:t>.</w:t>
      </w:r>
    </w:p>
    <w:p w14:paraId="1D215947" w14:textId="5DA3F6D6" w:rsidR="000C3F40" w:rsidRPr="008441C3" w:rsidRDefault="000C3F40" w:rsidP="000C3F40">
      <w:pPr>
        <w:pStyle w:val="TpicoTR"/>
        <w:numPr>
          <w:ilvl w:val="2"/>
          <w:numId w:val="41"/>
        </w:numPr>
        <w:spacing w:line="276" w:lineRule="auto"/>
        <w:jc w:val="both"/>
        <w:rPr>
          <w:b w:val="0"/>
          <w:u w:val="single"/>
        </w:rPr>
      </w:pPr>
      <w:r w:rsidRPr="008441C3">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8441C3">
        <w:rPr>
          <w:b w:val="0"/>
          <w:u w:val="single"/>
        </w:rPr>
        <w:t xml:space="preserve">que ocorrerá no prazo máximo de </w:t>
      </w:r>
      <w:r>
        <w:rPr>
          <w:u w:val="single"/>
        </w:rPr>
        <w:t>24</w:t>
      </w:r>
      <w:r w:rsidRPr="008441C3">
        <w:rPr>
          <w:u w:val="single"/>
        </w:rPr>
        <w:t xml:space="preserve"> (</w:t>
      </w:r>
      <w:r>
        <w:rPr>
          <w:u w:val="single"/>
        </w:rPr>
        <w:t>vinte e quatro</w:t>
      </w:r>
      <w:r w:rsidRPr="008441C3">
        <w:rPr>
          <w:u w:val="single"/>
        </w:rPr>
        <w:t xml:space="preserve">) </w:t>
      </w:r>
      <w:r>
        <w:rPr>
          <w:u w:val="single"/>
        </w:rPr>
        <w:t>horas</w:t>
      </w:r>
      <w:r w:rsidRPr="008441C3">
        <w:rPr>
          <w:b w:val="0"/>
          <w:u w:val="single"/>
        </w:rPr>
        <w:t>, contados da data da negativa de recebimento, sob pena de aplicação de sanção.</w:t>
      </w:r>
    </w:p>
    <w:p w14:paraId="236AB4F6" w14:textId="77777777" w:rsidR="000C3F40" w:rsidRPr="008441C3" w:rsidRDefault="000C3F40" w:rsidP="000C3F40">
      <w:pPr>
        <w:pStyle w:val="TpicoTR"/>
        <w:spacing w:line="276" w:lineRule="auto"/>
        <w:ind w:left="680"/>
        <w:jc w:val="both"/>
      </w:pPr>
    </w:p>
    <w:p w14:paraId="4FAD15BC" w14:textId="77777777" w:rsidR="000C3F40" w:rsidRPr="008441C3" w:rsidRDefault="000C3F40" w:rsidP="000C3F40">
      <w:pPr>
        <w:pStyle w:val="TpicoTR"/>
        <w:numPr>
          <w:ilvl w:val="0"/>
          <w:numId w:val="41"/>
        </w:numPr>
        <w:spacing w:line="276" w:lineRule="auto"/>
        <w:jc w:val="both"/>
        <w:rPr>
          <w:rFonts w:cs="Arial"/>
          <w:bCs/>
        </w:rPr>
      </w:pPr>
      <w:r w:rsidRPr="008441C3">
        <w:t>DA FISCALIZAÇÃO</w:t>
      </w:r>
    </w:p>
    <w:p w14:paraId="3E27BB5E" w14:textId="77777777" w:rsidR="000C3F40" w:rsidRPr="008441C3" w:rsidRDefault="000C3F40" w:rsidP="000C3F40">
      <w:pPr>
        <w:pStyle w:val="TpicoTR"/>
        <w:numPr>
          <w:ilvl w:val="1"/>
          <w:numId w:val="41"/>
        </w:numPr>
        <w:spacing w:line="276" w:lineRule="auto"/>
        <w:jc w:val="both"/>
        <w:rPr>
          <w:b w:val="0"/>
        </w:rPr>
      </w:pPr>
      <w:r w:rsidRPr="008441C3">
        <w:rPr>
          <w:b w:val="0"/>
        </w:rPr>
        <w:t xml:space="preserve">Fica designado como fiscal a senhora </w:t>
      </w:r>
      <w:r w:rsidRPr="008441C3">
        <w:rPr>
          <w:b w:val="0"/>
          <w:u w:val="single"/>
        </w:rPr>
        <w:t>Angela Cristina Marques Rosa</w:t>
      </w:r>
      <w:r w:rsidRPr="008441C3">
        <w:rPr>
          <w:b w:val="0"/>
        </w:rPr>
        <w:t xml:space="preserve"> e como suplente a senhor </w:t>
      </w:r>
      <w:r w:rsidRPr="008441C3">
        <w:rPr>
          <w:b w:val="0"/>
          <w:u w:val="single"/>
        </w:rPr>
        <w:t>Renan Barbosa de Oliveira</w:t>
      </w:r>
      <w:r w:rsidRPr="008441C3">
        <w:rPr>
          <w:b w:val="0"/>
        </w:rPr>
        <w:t>, nomeados pela Portaria nº 156 de 30 de julho de 2018, conforme disposto no art. 67 da lei 8.666/93.</w:t>
      </w:r>
    </w:p>
    <w:p w14:paraId="154BD879" w14:textId="77777777" w:rsidR="000C3F40" w:rsidRPr="008441C3" w:rsidRDefault="000C3F40" w:rsidP="000C3F40">
      <w:pPr>
        <w:pStyle w:val="TpicoTR"/>
        <w:numPr>
          <w:ilvl w:val="1"/>
          <w:numId w:val="41"/>
        </w:numPr>
        <w:spacing w:line="276" w:lineRule="auto"/>
        <w:jc w:val="both"/>
        <w:rPr>
          <w:b w:val="0"/>
        </w:rPr>
      </w:pPr>
      <w:r w:rsidRPr="008441C3">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9BC4CD6" w14:textId="77777777" w:rsidR="000C3F40" w:rsidRPr="008441C3" w:rsidRDefault="000C3F40" w:rsidP="000C3F40">
      <w:pPr>
        <w:pStyle w:val="TpicoTR"/>
        <w:numPr>
          <w:ilvl w:val="1"/>
          <w:numId w:val="41"/>
        </w:numPr>
        <w:spacing w:line="276" w:lineRule="auto"/>
        <w:jc w:val="both"/>
        <w:rPr>
          <w:b w:val="0"/>
        </w:rPr>
      </w:pPr>
      <w:r w:rsidRPr="008441C3">
        <w:rPr>
          <w:b w:val="0"/>
        </w:rPr>
        <w:t>As decisões e providências que ultrapassem a competência do 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33C9D20D" w:rsidR="002A15CC" w:rsidRPr="002A15CC" w:rsidRDefault="002A15CC" w:rsidP="002A15CC">
      <w:pPr>
        <w:pStyle w:val="TpicoTR"/>
        <w:spacing w:line="276" w:lineRule="auto"/>
        <w:rPr>
          <w:rFonts w:cs="Arial"/>
          <w:b w:val="0"/>
        </w:rPr>
      </w:pPr>
      <w:r w:rsidRPr="00970CAF">
        <w:rPr>
          <w:rFonts w:cs="Arial"/>
          <w:b w:val="0"/>
        </w:rPr>
        <w:t xml:space="preserve">Douradina – </w:t>
      </w:r>
      <w:r w:rsidR="00970CAF" w:rsidRPr="00970CAF">
        <w:rPr>
          <w:rFonts w:cs="Arial"/>
          <w:b w:val="0"/>
        </w:rPr>
        <w:t>MS, 26</w:t>
      </w:r>
      <w:r w:rsidR="0068261A" w:rsidRPr="00970CAF">
        <w:rPr>
          <w:rFonts w:cs="Arial"/>
          <w:b w:val="0"/>
        </w:rPr>
        <w:t xml:space="preserve"> </w:t>
      </w:r>
      <w:r w:rsidR="00B37535" w:rsidRPr="00970CAF">
        <w:rPr>
          <w:rFonts w:cs="Arial"/>
          <w:b w:val="0"/>
        </w:rPr>
        <w:t xml:space="preserve">de </w:t>
      </w:r>
      <w:r w:rsidR="00970CAF" w:rsidRPr="00970CAF">
        <w:rPr>
          <w:rFonts w:cs="Arial"/>
          <w:b w:val="0"/>
        </w:rPr>
        <w:t>outubro</w:t>
      </w:r>
      <w:r w:rsidR="00B37535" w:rsidRPr="00970CAF">
        <w:rPr>
          <w:rFonts w:cs="Arial"/>
          <w:b w:val="0"/>
        </w:rPr>
        <w:t xml:space="preserve"> de </w:t>
      </w:r>
      <w:r w:rsidR="006F2293" w:rsidRPr="00970CAF">
        <w:rPr>
          <w:rFonts w:cs="Arial"/>
          <w:b w:val="0"/>
        </w:rPr>
        <w:t>2020</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lastRenderedPageBreak/>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t xml:space="preserve">Resta, portanto, demonstrada nesta justificativa a inviabilidade de utilização do pregão eletrônico no município de Douradina, tanto pela falta de suporte técnico necessário para a realização deste, quanto pela vontade da administração municipal contratar fornecedores </w:t>
      </w:r>
      <w:r w:rsidRPr="00387183">
        <w:rPr>
          <w:rFonts w:ascii="Arial" w:hAnsi="Arial" w:cs="Arial"/>
        </w:rPr>
        <w:lastRenderedPageBreak/>
        <w:t>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77777777" w:rsidR="00321F9F" w:rsidRPr="00FF679F" w:rsidRDefault="00321F9F" w:rsidP="00321F9F">
      <w:pPr>
        <w:pStyle w:val="Corpodetexto"/>
        <w:spacing w:after="0"/>
        <w:jc w:val="center"/>
        <w:rPr>
          <w:rFonts w:cs="Arial"/>
          <w:b/>
          <w:szCs w:val="24"/>
        </w:rPr>
      </w:pPr>
      <w:r>
        <w:rPr>
          <w:rFonts w:cs="Arial"/>
          <w:b/>
          <w:szCs w:val="24"/>
        </w:rPr>
        <w:t>LUCIANA COSTA OREJANA TRINDADE</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21E246D9" w14:textId="00C4ACAE" w:rsidR="00321F9F" w:rsidRDefault="00321F9F" w:rsidP="00321F9F">
      <w:pPr>
        <w:pStyle w:val="Corpodetexto"/>
        <w:spacing w:after="0"/>
        <w:jc w:val="center"/>
        <w:rPr>
          <w:rFonts w:cs="Arial"/>
          <w:szCs w:val="24"/>
        </w:rPr>
      </w:pPr>
    </w:p>
    <w:p w14:paraId="14214B62" w14:textId="5C559C9B" w:rsidR="00321F9F" w:rsidRDefault="00321F9F" w:rsidP="00321F9F">
      <w:pPr>
        <w:pStyle w:val="Corpodetexto"/>
        <w:spacing w:after="0"/>
        <w:jc w:val="center"/>
        <w:rPr>
          <w:rFonts w:cs="Arial"/>
          <w:szCs w:val="24"/>
        </w:rPr>
      </w:pPr>
    </w:p>
    <w:p w14:paraId="5B65DFE1" w14:textId="6E4A9CBE" w:rsidR="00321F9F" w:rsidRDefault="00321F9F" w:rsidP="00321F9F">
      <w:pPr>
        <w:pStyle w:val="Corpodetexto"/>
        <w:spacing w:after="0"/>
        <w:jc w:val="center"/>
        <w:rPr>
          <w:rFonts w:cs="Arial"/>
          <w:szCs w:val="24"/>
        </w:rPr>
      </w:pPr>
    </w:p>
    <w:p w14:paraId="3F6C1557" w14:textId="307B8F3C" w:rsidR="00321F9F" w:rsidRDefault="00321F9F" w:rsidP="00321F9F">
      <w:pPr>
        <w:pStyle w:val="Corpodetexto"/>
        <w:spacing w:after="0"/>
        <w:jc w:val="center"/>
        <w:rPr>
          <w:rFonts w:cs="Arial"/>
          <w:szCs w:val="24"/>
        </w:rPr>
      </w:pPr>
    </w:p>
    <w:p w14:paraId="0F32C877" w14:textId="2A4144A4" w:rsidR="00321F9F" w:rsidRDefault="00321F9F" w:rsidP="00321F9F">
      <w:pPr>
        <w:pStyle w:val="Corpodetexto"/>
        <w:spacing w:after="0"/>
        <w:jc w:val="center"/>
        <w:rPr>
          <w:rFonts w:cs="Arial"/>
          <w:szCs w:val="24"/>
        </w:rPr>
      </w:pPr>
    </w:p>
    <w:p w14:paraId="24F2FF07" w14:textId="192E72E8" w:rsidR="00321F9F" w:rsidRDefault="00321F9F" w:rsidP="00321F9F">
      <w:pPr>
        <w:pStyle w:val="Corpodetexto"/>
        <w:spacing w:after="0"/>
        <w:jc w:val="center"/>
        <w:rPr>
          <w:rFonts w:cs="Arial"/>
          <w:szCs w:val="24"/>
        </w:rPr>
      </w:pPr>
    </w:p>
    <w:p w14:paraId="25FAED13" w14:textId="2665AD9F" w:rsidR="00321F9F" w:rsidRDefault="00321F9F" w:rsidP="00321F9F">
      <w:pPr>
        <w:pStyle w:val="Corpodetexto"/>
        <w:spacing w:after="0"/>
        <w:jc w:val="center"/>
        <w:rPr>
          <w:rFonts w:cs="Arial"/>
          <w:szCs w:val="24"/>
        </w:rPr>
      </w:pPr>
    </w:p>
    <w:p w14:paraId="47C24E58" w14:textId="77777777" w:rsidR="00321F9F" w:rsidRDefault="00321F9F" w:rsidP="00321F9F">
      <w:pPr>
        <w:pStyle w:val="Corpodetexto"/>
        <w:spacing w:after="0"/>
        <w:jc w:val="center"/>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E2F7098"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635D42">
        <w:rPr>
          <w:rFonts w:cs="Arial"/>
        </w:rPr>
        <w:t>99/2020</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635D42">
        <w:rPr>
          <w:rFonts w:cs="Arial"/>
          <w:bCs w:val="0"/>
        </w:rPr>
        <w:t>187/2020</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7183A5BC" w:rsidR="001F029D" w:rsidRPr="002A15CC" w:rsidRDefault="001F029D" w:rsidP="001F029D">
      <w:pPr>
        <w:jc w:val="both"/>
        <w:rPr>
          <w:rFonts w:ascii="Arial" w:hAnsi="Arial" w:cs="Arial"/>
          <w:b/>
        </w:rPr>
      </w:pPr>
      <w:r w:rsidRPr="002A15CC">
        <w:rPr>
          <w:rFonts w:ascii="Arial" w:hAnsi="Arial" w:cs="Arial"/>
          <w:b/>
        </w:rPr>
        <w:t xml:space="preserve">Pregão Presencial n. </w:t>
      </w:r>
      <w:r w:rsidR="00635D42">
        <w:rPr>
          <w:rFonts w:ascii="Arial" w:hAnsi="Arial" w:cs="Arial"/>
          <w:b/>
        </w:rPr>
        <w:t>99/2020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00A1D6D" w:rsidR="001F029D" w:rsidRPr="002A15CC" w:rsidRDefault="001F029D" w:rsidP="001F029D">
      <w:pPr>
        <w:jc w:val="both"/>
        <w:rPr>
          <w:rFonts w:ascii="Arial" w:hAnsi="Arial" w:cs="Arial"/>
          <w:b/>
        </w:rPr>
      </w:pPr>
      <w:r w:rsidRPr="002A15CC">
        <w:rPr>
          <w:rFonts w:ascii="Arial" w:hAnsi="Arial" w:cs="Arial"/>
          <w:b/>
        </w:rPr>
        <w:t xml:space="preserve">Pregão Presencial n. </w:t>
      </w:r>
      <w:r w:rsidR="00635D42">
        <w:rPr>
          <w:rFonts w:ascii="Arial" w:hAnsi="Arial" w:cs="Arial"/>
          <w:b/>
        </w:rPr>
        <w:t>99/2020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549913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6F2293">
        <w:rPr>
          <w:rFonts w:ascii="Arial" w:hAnsi="Arial" w:cs="Arial"/>
          <w:b/>
          <w:bCs/>
        </w:rPr>
        <w:t>2020</w:t>
      </w:r>
    </w:p>
    <w:p w14:paraId="4A6BF125" w14:textId="65E1595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635D42">
        <w:rPr>
          <w:rFonts w:ascii="Arial" w:hAnsi="Arial" w:cs="Arial"/>
          <w:b/>
          <w:bCs/>
        </w:rPr>
        <w:t>99/2020</w:t>
      </w:r>
    </w:p>
    <w:p w14:paraId="2A0EE698" w14:textId="1B602D6E"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635D42">
        <w:rPr>
          <w:rFonts w:ascii="Arial" w:hAnsi="Arial" w:cs="Arial"/>
          <w:b/>
          <w:bCs/>
        </w:rPr>
        <w:t>187/2020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2D6E7EEF"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6F2293">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w:t>
      </w:r>
      <w:r w:rsidR="00635D42">
        <w:rPr>
          <w:rFonts w:ascii="Arial" w:hAnsi="Arial" w:cs="Arial"/>
          <w:color w:val="000000" w:themeColor="text1"/>
        </w:rPr>
        <w:t>no processo administrativo n° 187</w:t>
      </w:r>
      <w:r w:rsidRPr="00534EBB">
        <w:rPr>
          <w:rFonts w:ascii="Arial" w:hAnsi="Arial" w:cs="Arial"/>
          <w:color w:val="000000" w:themeColor="text1"/>
        </w:rPr>
        <w:t>/</w:t>
      </w:r>
      <w:r w:rsidR="006F2293">
        <w:rPr>
          <w:rFonts w:ascii="Arial" w:hAnsi="Arial" w:cs="Arial"/>
          <w:color w:val="000000" w:themeColor="text1"/>
        </w:rPr>
        <w:t>2020</w:t>
      </w:r>
      <w:r w:rsidRPr="00534EBB">
        <w:rPr>
          <w:rFonts w:ascii="Arial" w:hAnsi="Arial" w:cs="Arial"/>
          <w:color w:val="000000" w:themeColor="text1"/>
        </w:rPr>
        <w:t>,</w:t>
      </w:r>
      <w:r w:rsidR="00635D42">
        <w:rPr>
          <w:rFonts w:ascii="Arial" w:hAnsi="Arial" w:cs="Arial"/>
          <w:color w:val="000000" w:themeColor="text1"/>
        </w:rPr>
        <w:t xml:space="preserve"> Pregão Presencial n. 99/2020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72D77DF5"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1.1. A presente Ata de </w:t>
      </w:r>
      <w:r w:rsidR="005012C5" w:rsidRPr="00BD4705">
        <w:rPr>
          <w:rFonts w:ascii="Arial" w:hAnsi="Arial" w:cs="Arial"/>
        </w:rPr>
        <w:t xml:space="preserve">Registro de preços objetivando futura e eventual aquisição </w:t>
      </w:r>
      <w:r w:rsidR="00786BD9" w:rsidRPr="00970CAF">
        <w:rPr>
          <w:rFonts w:ascii="Arial" w:hAnsi="Arial" w:cs="Arial"/>
        </w:rPr>
        <w:t xml:space="preserve">de </w:t>
      </w:r>
      <w:r w:rsidR="00786BD9" w:rsidRPr="00970CAF">
        <w:rPr>
          <w:rFonts w:ascii="Arial" w:hAnsi="Arial" w:cs="Arial"/>
          <w:b/>
        </w:rPr>
        <w:t>medicamento da farmácia básica, injetáveis e pomada</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635D42">
        <w:rPr>
          <w:rFonts w:ascii="Arial" w:hAnsi="Arial" w:cs="Arial"/>
        </w:rPr>
        <w:t>99/2020</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 xml:space="preserve">6.1.3. Proceder à fiscalização, mediante controle do cumprimento de todas as obrigações </w:t>
      </w:r>
      <w:r w:rsidRPr="002A15CC">
        <w:rPr>
          <w:rFonts w:ascii="Arial" w:hAnsi="Arial" w:cs="Arial"/>
        </w:rPr>
        <w:lastRenderedPageBreak/>
        <w:t>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lastRenderedPageBreak/>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60E2AFDC"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635D42">
        <w:rPr>
          <w:rFonts w:cs="Arial"/>
          <w:szCs w:val="24"/>
        </w:rPr>
        <w:t>99/2020</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541AF421"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5012C5" w:rsidRPr="00BD4705">
        <w:rPr>
          <w:rFonts w:ascii="Arial" w:hAnsi="Arial" w:cs="Arial"/>
        </w:rPr>
        <w:t xml:space="preserve">aquisição </w:t>
      </w:r>
      <w:r w:rsidR="00786BD9" w:rsidRPr="00970CAF">
        <w:rPr>
          <w:rFonts w:ascii="Arial" w:hAnsi="Arial" w:cs="Arial"/>
        </w:rPr>
        <w:t xml:space="preserve">de </w:t>
      </w:r>
      <w:r w:rsidR="00786BD9" w:rsidRPr="00970CAF">
        <w:rPr>
          <w:rFonts w:ascii="Arial" w:hAnsi="Arial" w:cs="Arial"/>
          <w:b/>
        </w:rPr>
        <w:t>medicamento da farmácia básica, injetáveis e pomada</w:t>
      </w:r>
      <w:r w:rsidR="005012C5" w:rsidRPr="00267A08">
        <w:rPr>
          <w:rFonts w:ascii="Arial" w:hAnsi="Arial" w:cs="Arial"/>
        </w:rPr>
        <w:t>,</w:t>
      </w:r>
      <w:r w:rsidR="005012C5" w:rsidRPr="00BD4705">
        <w:rPr>
          <w:rFonts w:ascii="Arial" w:hAnsi="Arial" w:cs="Arial"/>
        </w:rPr>
        <w:t xml:space="preserve"> em atendimento à Secretaria Municipal de Saúde do município de Douradina</w:t>
      </w:r>
      <w:r w:rsidR="005012C5">
        <w:rPr>
          <w:rFonts w:ascii="Arial" w:hAnsi="Arial" w:cs="Arial"/>
        </w:rPr>
        <w:t>/MS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9C6BFB"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6F2293">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lastRenderedPageBreak/>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 xml:space="preserve">9.1.6. Não subcontratar, subempreitar, ceder ou transferir, total ou parcialmente o objeto do </w:t>
      </w:r>
      <w:r w:rsidRPr="005012C5">
        <w:rPr>
          <w:rFonts w:ascii="Arial" w:hAnsi="Arial" w:cs="Arial"/>
        </w:rPr>
        <w:lastRenderedPageBreak/>
        <w:t>presente instrumento. (exceto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B527E97"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6F2293">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4684B8B1"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635D42">
        <w:rPr>
          <w:rFonts w:ascii="Arial" w:hAnsi="Arial" w:cs="Arial"/>
          <w:b/>
          <w:bCs/>
          <w:snapToGrid w:val="0"/>
        </w:rPr>
        <w:t>99/2020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27F2AD08"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6F2293">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1379A325"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6F2293">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93AAB" w14:textId="77777777" w:rsidR="00E00678" w:rsidRDefault="00E00678">
      <w:r>
        <w:separator/>
      </w:r>
    </w:p>
  </w:endnote>
  <w:endnote w:type="continuationSeparator" w:id="0">
    <w:p w14:paraId="05F844CE" w14:textId="77777777" w:rsidR="00E00678" w:rsidRDefault="00E0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5BAA1" w14:textId="77777777" w:rsidR="00970CAF" w:rsidRPr="00937EBC" w:rsidRDefault="00970CAF" w:rsidP="0068261A">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759A91" w14:textId="77777777" w:rsidR="00970CAF" w:rsidRDefault="00970CAF" w:rsidP="0068261A">
    <w:pPr>
      <w:pStyle w:val="Rodap"/>
      <w:jc w:val="center"/>
    </w:pPr>
    <w:r>
      <w:rPr>
        <w:rFonts w:ascii="Arial" w:hAnsi="Arial" w:cs="Arial"/>
        <w:sz w:val="18"/>
        <w:szCs w:val="17"/>
      </w:rPr>
      <w:t>Telefone: (67) 3412-1155</w:t>
    </w:r>
  </w:p>
  <w:p w14:paraId="537E755F" w14:textId="77777777" w:rsidR="00970CAF" w:rsidRDefault="00970C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3165" w14:textId="77777777" w:rsidR="00E00678" w:rsidRDefault="00E00678">
      <w:r>
        <w:separator/>
      </w:r>
    </w:p>
  </w:footnote>
  <w:footnote w:type="continuationSeparator" w:id="0">
    <w:p w14:paraId="5750AE40" w14:textId="77777777" w:rsidR="00E00678" w:rsidRDefault="00E00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970CAF" w:rsidRDefault="00970CAF"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970CAF" w:rsidRPr="000C3190" w:rsidRDefault="00970CAF" w:rsidP="00875C57">
    <w:pPr>
      <w:jc w:val="center"/>
      <w:rPr>
        <w:rFonts w:ascii="Arial" w:hAnsi="Arial" w:cs="Arial"/>
        <w:b/>
      </w:rPr>
    </w:pPr>
    <w:r w:rsidRPr="000C3190">
      <w:rPr>
        <w:rFonts w:ascii="Arial" w:hAnsi="Arial" w:cs="Arial"/>
        <w:b/>
      </w:rPr>
      <w:t>ESTADO DE MATO GROSSO DO SUL</w:t>
    </w:r>
  </w:p>
  <w:p w14:paraId="0C02219B" w14:textId="77777777" w:rsidR="00970CAF" w:rsidRPr="000C3190" w:rsidRDefault="00970CAF" w:rsidP="00875C57">
    <w:pPr>
      <w:jc w:val="center"/>
      <w:rPr>
        <w:rFonts w:ascii="Arial" w:hAnsi="Arial" w:cs="Arial"/>
        <w:b/>
      </w:rPr>
    </w:pPr>
    <w:r w:rsidRPr="000C3190">
      <w:rPr>
        <w:rFonts w:ascii="Arial" w:hAnsi="Arial" w:cs="Arial"/>
        <w:b/>
      </w:rPr>
      <w:t>PREFEITURA MUNICIPAL DE DOURADINA</w:t>
    </w:r>
  </w:p>
  <w:p w14:paraId="48CFEB29" w14:textId="77777777" w:rsidR="00970CAF" w:rsidRPr="000C3190" w:rsidRDefault="00970CAF" w:rsidP="00875C57">
    <w:pPr>
      <w:jc w:val="center"/>
      <w:rPr>
        <w:rFonts w:ascii="Arial" w:hAnsi="Arial" w:cs="Arial"/>
        <w:b/>
      </w:rPr>
    </w:pPr>
    <w:r w:rsidRPr="000C3190">
      <w:rPr>
        <w:rFonts w:ascii="Arial" w:hAnsi="Arial" w:cs="Arial"/>
        <w:b/>
      </w:rPr>
      <w:t>Secretaria Municipal de Administração e Finanças</w:t>
    </w:r>
  </w:p>
  <w:p w14:paraId="1662B318" w14:textId="03FA2C71" w:rsidR="00970CAF" w:rsidRPr="00875C57" w:rsidRDefault="00970CAF"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970CAF" w:rsidRDefault="00970CAF"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7" name="Imagem 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970CAF" w:rsidRPr="000C3190" w:rsidRDefault="00970CAF" w:rsidP="00875C57">
    <w:pPr>
      <w:jc w:val="center"/>
      <w:rPr>
        <w:rFonts w:ascii="Arial" w:hAnsi="Arial" w:cs="Arial"/>
        <w:b/>
      </w:rPr>
    </w:pPr>
    <w:r w:rsidRPr="000C3190">
      <w:rPr>
        <w:rFonts w:ascii="Arial" w:hAnsi="Arial" w:cs="Arial"/>
        <w:b/>
      </w:rPr>
      <w:t>ESTADO DE MATO GROSSO DO SUL</w:t>
    </w:r>
  </w:p>
  <w:p w14:paraId="2F620829" w14:textId="77777777" w:rsidR="00970CAF" w:rsidRPr="000C3190" w:rsidRDefault="00970CAF" w:rsidP="00875C57">
    <w:pPr>
      <w:jc w:val="center"/>
      <w:rPr>
        <w:rFonts w:ascii="Arial" w:hAnsi="Arial" w:cs="Arial"/>
        <w:b/>
      </w:rPr>
    </w:pPr>
    <w:r w:rsidRPr="000C3190">
      <w:rPr>
        <w:rFonts w:ascii="Arial" w:hAnsi="Arial" w:cs="Arial"/>
        <w:b/>
      </w:rPr>
      <w:t>PREFEITURA MUNICIPAL DE DOURADINA</w:t>
    </w:r>
  </w:p>
  <w:p w14:paraId="5EDFE2B0" w14:textId="77777777" w:rsidR="00970CAF" w:rsidRPr="000C3190" w:rsidRDefault="00970CAF" w:rsidP="00875C57">
    <w:pPr>
      <w:jc w:val="center"/>
      <w:rPr>
        <w:rFonts w:ascii="Arial" w:hAnsi="Arial" w:cs="Arial"/>
        <w:b/>
      </w:rPr>
    </w:pPr>
    <w:r w:rsidRPr="000C3190">
      <w:rPr>
        <w:rFonts w:ascii="Arial" w:hAnsi="Arial" w:cs="Arial"/>
        <w:b/>
      </w:rPr>
      <w:t>Secretaria Municipal de Administração e Finanças</w:t>
    </w:r>
  </w:p>
  <w:p w14:paraId="4E0852F4" w14:textId="77777777" w:rsidR="00970CAF" w:rsidRDefault="00970CAF" w:rsidP="00875C57">
    <w:pPr>
      <w:pStyle w:val="Cabealho"/>
      <w:jc w:val="center"/>
    </w:pPr>
  </w:p>
  <w:p w14:paraId="30632C63" w14:textId="77777777" w:rsidR="00970CAF" w:rsidRPr="00875C57" w:rsidRDefault="00970CAF"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970CAF" w:rsidRDefault="00970CAF"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970CAF" w:rsidRPr="000C3190" w:rsidRDefault="00970CAF" w:rsidP="00875C57">
    <w:pPr>
      <w:jc w:val="center"/>
      <w:rPr>
        <w:rFonts w:ascii="Arial" w:hAnsi="Arial" w:cs="Arial"/>
        <w:b/>
      </w:rPr>
    </w:pPr>
    <w:r w:rsidRPr="000C3190">
      <w:rPr>
        <w:rFonts w:ascii="Arial" w:hAnsi="Arial" w:cs="Arial"/>
        <w:b/>
      </w:rPr>
      <w:t>ESTADO DE MATO GROSSO DO SUL</w:t>
    </w:r>
  </w:p>
  <w:p w14:paraId="4E94F8F4" w14:textId="77777777" w:rsidR="00970CAF" w:rsidRPr="000C3190" w:rsidRDefault="00970CAF" w:rsidP="00875C57">
    <w:pPr>
      <w:jc w:val="center"/>
      <w:rPr>
        <w:rFonts w:ascii="Arial" w:hAnsi="Arial" w:cs="Arial"/>
        <w:b/>
      </w:rPr>
    </w:pPr>
    <w:r w:rsidRPr="000C3190">
      <w:rPr>
        <w:rFonts w:ascii="Arial" w:hAnsi="Arial" w:cs="Arial"/>
        <w:b/>
      </w:rPr>
      <w:t>PREFEITURA MUNICIPAL DE DOURADINA</w:t>
    </w:r>
  </w:p>
  <w:p w14:paraId="2F2C9FE4" w14:textId="0D649F87" w:rsidR="00970CAF" w:rsidRPr="003426F6" w:rsidRDefault="00970CAF" w:rsidP="003426F6">
    <w:pPr>
      <w:jc w:val="center"/>
      <w:rPr>
        <w:rFonts w:ascii="Arial" w:hAnsi="Arial" w:cs="Arial"/>
        <w:b/>
      </w:rPr>
    </w:pPr>
    <w:r w:rsidRPr="000C3190">
      <w:rPr>
        <w:rFonts w:ascii="Arial" w:hAnsi="Arial" w:cs="Arial"/>
        <w:b/>
      </w:rPr>
      <w:t>Secretaria Municipal de Administração e Finanças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50B8C"/>
    <w:rsid w:val="00052438"/>
    <w:rsid w:val="00062850"/>
    <w:rsid w:val="000634CA"/>
    <w:rsid w:val="000779B0"/>
    <w:rsid w:val="00097A46"/>
    <w:rsid w:val="000A0085"/>
    <w:rsid w:val="000A4E11"/>
    <w:rsid w:val="000A5581"/>
    <w:rsid w:val="000C3F40"/>
    <w:rsid w:val="000D6E9A"/>
    <w:rsid w:val="000E3C11"/>
    <w:rsid w:val="000F5D68"/>
    <w:rsid w:val="00112626"/>
    <w:rsid w:val="001472D5"/>
    <w:rsid w:val="00151CA2"/>
    <w:rsid w:val="00163981"/>
    <w:rsid w:val="00165278"/>
    <w:rsid w:val="0018151E"/>
    <w:rsid w:val="001974C0"/>
    <w:rsid w:val="001A14E6"/>
    <w:rsid w:val="001A67C7"/>
    <w:rsid w:val="001B534A"/>
    <w:rsid w:val="001B6A6B"/>
    <w:rsid w:val="001C3568"/>
    <w:rsid w:val="001C5F78"/>
    <w:rsid w:val="001C6170"/>
    <w:rsid w:val="001F029D"/>
    <w:rsid w:val="0021136A"/>
    <w:rsid w:val="002315DC"/>
    <w:rsid w:val="00267A08"/>
    <w:rsid w:val="00271D47"/>
    <w:rsid w:val="00272627"/>
    <w:rsid w:val="00275C56"/>
    <w:rsid w:val="00283C55"/>
    <w:rsid w:val="00290278"/>
    <w:rsid w:val="002A15CC"/>
    <w:rsid w:val="002B31DF"/>
    <w:rsid w:val="002C795B"/>
    <w:rsid w:val="002E53D3"/>
    <w:rsid w:val="002F3A6F"/>
    <w:rsid w:val="002F6292"/>
    <w:rsid w:val="003039A3"/>
    <w:rsid w:val="003067A8"/>
    <w:rsid w:val="00321F9F"/>
    <w:rsid w:val="003263ED"/>
    <w:rsid w:val="00334375"/>
    <w:rsid w:val="003426F6"/>
    <w:rsid w:val="00347641"/>
    <w:rsid w:val="0035123F"/>
    <w:rsid w:val="00374261"/>
    <w:rsid w:val="003758C2"/>
    <w:rsid w:val="00392792"/>
    <w:rsid w:val="003D5D08"/>
    <w:rsid w:val="003D7C7C"/>
    <w:rsid w:val="00405647"/>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E15B2"/>
    <w:rsid w:val="005012C5"/>
    <w:rsid w:val="00501DBE"/>
    <w:rsid w:val="0050294E"/>
    <w:rsid w:val="005056A0"/>
    <w:rsid w:val="00514A82"/>
    <w:rsid w:val="00524A51"/>
    <w:rsid w:val="00534EBB"/>
    <w:rsid w:val="005519D2"/>
    <w:rsid w:val="005537F6"/>
    <w:rsid w:val="005626C3"/>
    <w:rsid w:val="0059051C"/>
    <w:rsid w:val="0059242D"/>
    <w:rsid w:val="005A2E49"/>
    <w:rsid w:val="005B63DA"/>
    <w:rsid w:val="005C4748"/>
    <w:rsid w:val="005E254A"/>
    <w:rsid w:val="00603B1C"/>
    <w:rsid w:val="00630D40"/>
    <w:rsid w:val="00635D42"/>
    <w:rsid w:val="00650CEB"/>
    <w:rsid w:val="00650FA0"/>
    <w:rsid w:val="00653CEF"/>
    <w:rsid w:val="00661328"/>
    <w:rsid w:val="006616A0"/>
    <w:rsid w:val="0068261A"/>
    <w:rsid w:val="006972A7"/>
    <w:rsid w:val="006B54BC"/>
    <w:rsid w:val="006B7C7D"/>
    <w:rsid w:val="006C1572"/>
    <w:rsid w:val="006C3EF5"/>
    <w:rsid w:val="006C4FD9"/>
    <w:rsid w:val="006D165D"/>
    <w:rsid w:val="006D3ADB"/>
    <w:rsid w:val="006E04E2"/>
    <w:rsid w:val="006E7BF6"/>
    <w:rsid w:val="006F2293"/>
    <w:rsid w:val="006F4265"/>
    <w:rsid w:val="006F6EB0"/>
    <w:rsid w:val="00700A07"/>
    <w:rsid w:val="00702C87"/>
    <w:rsid w:val="00706622"/>
    <w:rsid w:val="007204FF"/>
    <w:rsid w:val="0073305E"/>
    <w:rsid w:val="00745ACA"/>
    <w:rsid w:val="007462AB"/>
    <w:rsid w:val="00746F16"/>
    <w:rsid w:val="00775376"/>
    <w:rsid w:val="00786BD9"/>
    <w:rsid w:val="0079301C"/>
    <w:rsid w:val="007957C8"/>
    <w:rsid w:val="007A1A41"/>
    <w:rsid w:val="007D3AC9"/>
    <w:rsid w:val="00804CC5"/>
    <w:rsid w:val="00805C7B"/>
    <w:rsid w:val="00807EBA"/>
    <w:rsid w:val="00834BF0"/>
    <w:rsid w:val="00847194"/>
    <w:rsid w:val="0085592F"/>
    <w:rsid w:val="00860353"/>
    <w:rsid w:val="00860EFB"/>
    <w:rsid w:val="0086358F"/>
    <w:rsid w:val="00875C57"/>
    <w:rsid w:val="008C6EAB"/>
    <w:rsid w:val="008F49A8"/>
    <w:rsid w:val="00903D2E"/>
    <w:rsid w:val="00904EE6"/>
    <w:rsid w:val="00913005"/>
    <w:rsid w:val="00913CCE"/>
    <w:rsid w:val="00916FF5"/>
    <w:rsid w:val="00943B90"/>
    <w:rsid w:val="009519CD"/>
    <w:rsid w:val="00965930"/>
    <w:rsid w:val="00967648"/>
    <w:rsid w:val="00970CAF"/>
    <w:rsid w:val="00980009"/>
    <w:rsid w:val="009800D0"/>
    <w:rsid w:val="00993459"/>
    <w:rsid w:val="009B6171"/>
    <w:rsid w:val="009E1FCE"/>
    <w:rsid w:val="00A01374"/>
    <w:rsid w:val="00A04105"/>
    <w:rsid w:val="00A1768F"/>
    <w:rsid w:val="00A2186D"/>
    <w:rsid w:val="00A310AD"/>
    <w:rsid w:val="00A43B2C"/>
    <w:rsid w:val="00A571E4"/>
    <w:rsid w:val="00A65794"/>
    <w:rsid w:val="00A71C33"/>
    <w:rsid w:val="00A750E8"/>
    <w:rsid w:val="00A77ADB"/>
    <w:rsid w:val="00A85773"/>
    <w:rsid w:val="00A9026C"/>
    <w:rsid w:val="00AA5AB3"/>
    <w:rsid w:val="00AB01AA"/>
    <w:rsid w:val="00AC1D6A"/>
    <w:rsid w:val="00AC1E5A"/>
    <w:rsid w:val="00AE60D3"/>
    <w:rsid w:val="00AF1C70"/>
    <w:rsid w:val="00B03BD4"/>
    <w:rsid w:val="00B06115"/>
    <w:rsid w:val="00B245D4"/>
    <w:rsid w:val="00B33E4D"/>
    <w:rsid w:val="00B3624E"/>
    <w:rsid w:val="00B37535"/>
    <w:rsid w:val="00B41136"/>
    <w:rsid w:val="00B536AF"/>
    <w:rsid w:val="00B65D4C"/>
    <w:rsid w:val="00B72F4B"/>
    <w:rsid w:val="00B8471B"/>
    <w:rsid w:val="00BC42FD"/>
    <w:rsid w:val="00BC5E50"/>
    <w:rsid w:val="00BD1AD4"/>
    <w:rsid w:val="00BD46FD"/>
    <w:rsid w:val="00BD4705"/>
    <w:rsid w:val="00BD729C"/>
    <w:rsid w:val="00BF35F6"/>
    <w:rsid w:val="00BF39BE"/>
    <w:rsid w:val="00BF79FC"/>
    <w:rsid w:val="00C052A8"/>
    <w:rsid w:val="00C0762E"/>
    <w:rsid w:val="00C21547"/>
    <w:rsid w:val="00C45863"/>
    <w:rsid w:val="00C57F76"/>
    <w:rsid w:val="00C618C9"/>
    <w:rsid w:val="00C936C5"/>
    <w:rsid w:val="00CB246F"/>
    <w:rsid w:val="00CC3481"/>
    <w:rsid w:val="00CC4B97"/>
    <w:rsid w:val="00CD1318"/>
    <w:rsid w:val="00CE456F"/>
    <w:rsid w:val="00CF37E3"/>
    <w:rsid w:val="00D032DD"/>
    <w:rsid w:val="00D1180F"/>
    <w:rsid w:val="00D20183"/>
    <w:rsid w:val="00D32A7E"/>
    <w:rsid w:val="00D4237E"/>
    <w:rsid w:val="00D5624F"/>
    <w:rsid w:val="00D66A2B"/>
    <w:rsid w:val="00D76734"/>
    <w:rsid w:val="00DA49EA"/>
    <w:rsid w:val="00DB6F29"/>
    <w:rsid w:val="00DE3BD6"/>
    <w:rsid w:val="00DE734B"/>
    <w:rsid w:val="00DF47BA"/>
    <w:rsid w:val="00E00678"/>
    <w:rsid w:val="00E02816"/>
    <w:rsid w:val="00E21907"/>
    <w:rsid w:val="00E27954"/>
    <w:rsid w:val="00E37895"/>
    <w:rsid w:val="00E418B0"/>
    <w:rsid w:val="00E429F5"/>
    <w:rsid w:val="00E478A3"/>
    <w:rsid w:val="00E51924"/>
    <w:rsid w:val="00E55754"/>
    <w:rsid w:val="00E607B1"/>
    <w:rsid w:val="00E73085"/>
    <w:rsid w:val="00E743DF"/>
    <w:rsid w:val="00E868F0"/>
    <w:rsid w:val="00EA30FE"/>
    <w:rsid w:val="00EA5D68"/>
    <w:rsid w:val="00EC037E"/>
    <w:rsid w:val="00ED0A8A"/>
    <w:rsid w:val="00F05970"/>
    <w:rsid w:val="00F079D2"/>
    <w:rsid w:val="00F2012F"/>
    <w:rsid w:val="00F30BF6"/>
    <w:rsid w:val="00F3722F"/>
    <w:rsid w:val="00F44BB0"/>
    <w:rsid w:val="00F55C4F"/>
    <w:rsid w:val="00F61120"/>
    <w:rsid w:val="00F80067"/>
    <w:rsid w:val="00F8424F"/>
    <w:rsid w:val="00FB256B"/>
    <w:rsid w:val="00FB665A"/>
    <w:rsid w:val="00FC45D7"/>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A1F7-2A2D-4C2B-927B-2F402C55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44</Pages>
  <Words>14248</Words>
  <Characters>76940</Characters>
  <Application>Microsoft Office Word</Application>
  <DocSecurity>0</DocSecurity>
  <Lines>641</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17</cp:revision>
  <cp:lastPrinted>2020-12-04T14:42:00Z</cp:lastPrinted>
  <dcterms:created xsi:type="dcterms:W3CDTF">2020-04-24T15:04:00Z</dcterms:created>
  <dcterms:modified xsi:type="dcterms:W3CDTF">2020-12-04T14:43:00Z</dcterms:modified>
</cp:coreProperties>
</file>