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0D98" w14:textId="77777777" w:rsidR="00E11257" w:rsidRPr="00F47D3A" w:rsidRDefault="00E11257" w:rsidP="00E11257">
      <w:pPr>
        <w:jc w:val="center"/>
        <w:rPr>
          <w:rFonts w:ascii="Arial" w:hAnsi="Arial" w:cs="Arial"/>
          <w:b/>
          <w:color w:val="000000" w:themeColor="text1"/>
          <w:sz w:val="23"/>
          <w:szCs w:val="23"/>
        </w:rPr>
      </w:pPr>
      <w:r w:rsidRPr="00F47D3A">
        <w:rPr>
          <w:rFonts w:ascii="Arial" w:hAnsi="Arial" w:cs="Arial"/>
          <w:b/>
          <w:color w:val="000000" w:themeColor="text1"/>
          <w:sz w:val="23"/>
          <w:szCs w:val="23"/>
        </w:rPr>
        <w:t>AVISO DE DISPENSA DE LICITAÇÃO</w:t>
      </w:r>
    </w:p>
    <w:p w14:paraId="26E52B3B" w14:textId="77777777" w:rsidR="00E11257" w:rsidRPr="00F47D3A" w:rsidRDefault="00E11257" w:rsidP="00E11257">
      <w:pPr>
        <w:jc w:val="both"/>
        <w:rPr>
          <w:rFonts w:ascii="Arial" w:hAnsi="Arial" w:cs="Arial"/>
          <w:color w:val="000000" w:themeColor="text1"/>
          <w:sz w:val="23"/>
          <w:szCs w:val="23"/>
        </w:rPr>
      </w:pPr>
    </w:p>
    <w:p w14:paraId="40B833F3" w14:textId="539F18C0" w:rsidR="00E11257" w:rsidRPr="00F47D3A" w:rsidRDefault="00E11257" w:rsidP="00E11257">
      <w:pPr>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DISPENSA nº </w:t>
      </w:r>
      <w:r w:rsidR="006672BE">
        <w:rPr>
          <w:rFonts w:ascii="Arial" w:hAnsi="Arial" w:cs="Arial"/>
          <w:b/>
          <w:bCs/>
          <w:color w:val="000000" w:themeColor="text1"/>
          <w:sz w:val="23"/>
          <w:szCs w:val="23"/>
        </w:rPr>
        <w:t>71</w:t>
      </w:r>
      <w:r w:rsidRPr="00F47D3A">
        <w:rPr>
          <w:rFonts w:ascii="Arial" w:hAnsi="Arial" w:cs="Arial"/>
          <w:b/>
          <w:bCs/>
          <w:color w:val="000000" w:themeColor="text1"/>
          <w:sz w:val="23"/>
          <w:szCs w:val="23"/>
        </w:rPr>
        <w:t>/2026</w:t>
      </w:r>
    </w:p>
    <w:p w14:paraId="75ADCFFC" w14:textId="5B2116E9" w:rsidR="00E11257" w:rsidRPr="00F47D3A" w:rsidRDefault="00E11257" w:rsidP="00E11257">
      <w:pPr>
        <w:jc w:val="both"/>
        <w:rPr>
          <w:rFonts w:ascii="Arial" w:hAnsi="Arial" w:cs="Arial"/>
          <w:color w:val="000000" w:themeColor="text1"/>
          <w:sz w:val="23"/>
          <w:szCs w:val="23"/>
        </w:rPr>
      </w:pPr>
      <w:r w:rsidRPr="00F47D3A">
        <w:rPr>
          <w:rFonts w:ascii="Arial" w:hAnsi="Arial" w:cs="Arial"/>
          <w:b/>
          <w:color w:val="000000" w:themeColor="text1"/>
          <w:sz w:val="23"/>
          <w:szCs w:val="23"/>
        </w:rPr>
        <w:t xml:space="preserve">PROCESSO nº </w:t>
      </w:r>
      <w:r w:rsidR="006672BE">
        <w:rPr>
          <w:rFonts w:ascii="Arial" w:hAnsi="Arial" w:cs="Arial"/>
          <w:b/>
          <w:color w:val="000000" w:themeColor="text1"/>
          <w:sz w:val="23"/>
          <w:szCs w:val="23"/>
        </w:rPr>
        <w:t>18</w:t>
      </w:r>
      <w:r w:rsidRPr="00F47D3A">
        <w:rPr>
          <w:rFonts w:ascii="Arial" w:hAnsi="Arial" w:cs="Arial"/>
          <w:b/>
          <w:color w:val="000000" w:themeColor="text1"/>
          <w:sz w:val="23"/>
          <w:szCs w:val="23"/>
        </w:rPr>
        <w:t>/2026</w:t>
      </w:r>
    </w:p>
    <w:p w14:paraId="2810E72A" w14:textId="77777777" w:rsidR="00E11257" w:rsidRPr="00F47D3A" w:rsidRDefault="00E11257" w:rsidP="00E11257">
      <w:pPr>
        <w:jc w:val="both"/>
        <w:rPr>
          <w:rFonts w:ascii="Arial" w:hAnsi="Arial" w:cs="Arial"/>
          <w:b/>
          <w:color w:val="000000" w:themeColor="text1"/>
          <w:sz w:val="23"/>
          <w:szCs w:val="23"/>
        </w:rPr>
      </w:pPr>
    </w:p>
    <w:p w14:paraId="2B811066" w14:textId="77777777" w:rsidR="00E11257" w:rsidRPr="00F47D3A" w:rsidRDefault="00E11257" w:rsidP="00E11257">
      <w:pPr>
        <w:jc w:val="both"/>
        <w:rPr>
          <w:rFonts w:ascii="Arial" w:hAnsi="Arial" w:cs="Arial"/>
          <w:b/>
          <w:color w:val="000000" w:themeColor="text1"/>
          <w:sz w:val="23"/>
          <w:szCs w:val="23"/>
        </w:rPr>
      </w:pPr>
    </w:p>
    <w:p w14:paraId="115EE03D"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FUNDAMENTO LEGAL</w:t>
      </w:r>
      <w:r w:rsidRPr="00F47D3A">
        <w:rPr>
          <w:rFonts w:ascii="Arial" w:hAnsi="Arial" w:cs="Arial"/>
          <w:color w:val="000000" w:themeColor="text1"/>
          <w:sz w:val="23"/>
          <w:szCs w:val="23"/>
        </w:rPr>
        <w:t xml:space="preserve">: ART. Nº 72 e 75, INCISO II da Lei 14.133/2021 </w:t>
      </w:r>
    </w:p>
    <w:p w14:paraId="7FCD4D10"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021254E7" w14:textId="2CB53A0C"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 xml:space="preserve">O Município de Douradina-MS, em conformidade com </w:t>
      </w:r>
      <w:proofErr w:type="spellStart"/>
      <w:r w:rsidRPr="00F47D3A">
        <w:rPr>
          <w:rFonts w:ascii="Arial" w:hAnsi="Arial" w:cs="Arial"/>
          <w:color w:val="000000" w:themeColor="text1"/>
          <w:sz w:val="23"/>
          <w:szCs w:val="23"/>
        </w:rPr>
        <w:t>Arts</w:t>
      </w:r>
      <w:proofErr w:type="spellEnd"/>
      <w:r w:rsidRPr="00F47D3A">
        <w:rPr>
          <w:rFonts w:ascii="Arial" w:hAnsi="Arial" w:cs="Arial"/>
          <w:color w:val="000000" w:themeColor="text1"/>
          <w:sz w:val="23"/>
          <w:szCs w:val="23"/>
        </w:rPr>
        <w:t xml:space="preserve">. 72 e 75 da Lei Federal n.º 14.133/2021, torna público aos interessados que a administração municipal pretende realizar a </w:t>
      </w:r>
      <w:r w:rsidRPr="00F47D3A">
        <w:rPr>
          <w:rFonts w:ascii="Arial" w:hAnsi="Arial" w:cs="Arial"/>
          <w:bCs/>
          <w:color w:val="000000" w:themeColor="text1"/>
          <w:sz w:val="23"/>
          <w:szCs w:val="23"/>
        </w:rPr>
        <w:t>dispensa para</w:t>
      </w:r>
      <w:r w:rsidRPr="00F47D3A">
        <w:rPr>
          <w:rFonts w:ascii="Arial" w:hAnsi="Arial" w:cs="Arial"/>
          <w:b/>
          <w:bCs/>
          <w:color w:val="000000" w:themeColor="text1"/>
          <w:sz w:val="23"/>
          <w:szCs w:val="23"/>
        </w:rPr>
        <w:t xml:space="preserve"> </w:t>
      </w:r>
      <w:r w:rsidR="00856678" w:rsidRPr="00856678">
        <w:rPr>
          <w:rFonts w:ascii="Arial" w:hAnsi="Arial" w:cs="Arial"/>
          <w:b/>
          <w:bCs/>
          <w:sz w:val="22"/>
          <w:szCs w:val="22"/>
        </w:rPr>
        <w:t xml:space="preserve">Contratação de empresa especializada para locação de banheiros químicos e grades de contenção </w:t>
      </w:r>
      <w:r w:rsidR="006D6047">
        <w:rPr>
          <w:rFonts w:ascii="Arial" w:hAnsi="Arial" w:cs="Arial"/>
          <w:b/>
          <w:bCs/>
          <w:sz w:val="22"/>
          <w:szCs w:val="22"/>
        </w:rPr>
        <w:t>para o</w:t>
      </w:r>
      <w:r w:rsidR="00856678" w:rsidRPr="00856678">
        <w:rPr>
          <w:rFonts w:ascii="Arial" w:hAnsi="Arial" w:cs="Arial"/>
          <w:b/>
          <w:bCs/>
          <w:sz w:val="22"/>
          <w:szCs w:val="22"/>
        </w:rPr>
        <w:t xml:space="preserve"> município de Douradina/MS</w:t>
      </w:r>
      <w:r w:rsidR="00D655FC" w:rsidRPr="00D655FC">
        <w:rPr>
          <w:rFonts w:ascii="Arial" w:hAnsi="Arial" w:cs="Arial"/>
          <w:b/>
          <w:bCs/>
          <w:sz w:val="22"/>
          <w:szCs w:val="22"/>
        </w:rPr>
        <w:t>.</w:t>
      </w:r>
      <w:r w:rsidR="00D655FC">
        <w:rPr>
          <w:rFonts w:ascii="Arial" w:hAnsi="Arial" w:cs="Arial"/>
          <w:sz w:val="22"/>
          <w:szCs w:val="22"/>
        </w:rPr>
        <w:t xml:space="preserve"> </w:t>
      </w:r>
      <w:r w:rsidRPr="00F47D3A">
        <w:rPr>
          <w:rFonts w:ascii="Arial" w:hAnsi="Arial" w:cs="Arial"/>
          <w:color w:val="000000" w:themeColor="text1"/>
          <w:sz w:val="23"/>
          <w:szCs w:val="23"/>
        </w:rPr>
        <w:t>podendo eventuais interessados apresentarem Proposta adicionais de Preços e documentos no prazo de 3 (três) dias úteis, a contar desta Publicação, oportunidade em que a administração escolherá a mais vantajosa.</w:t>
      </w:r>
    </w:p>
    <w:p w14:paraId="144FDF96"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574143C7" w14:textId="3A03E819" w:rsidR="00E11257" w:rsidRPr="00F47D3A" w:rsidRDefault="00E11257" w:rsidP="00E11257">
      <w:pPr>
        <w:autoSpaceDE w:val="0"/>
        <w:autoSpaceDN w:val="0"/>
        <w:adjustRightInd w:val="0"/>
        <w:jc w:val="both"/>
        <w:rPr>
          <w:rFonts w:ascii="Arial" w:hAnsi="Arial" w:cs="Arial"/>
          <w:color w:val="000000" w:themeColor="text1"/>
          <w:sz w:val="23"/>
          <w:szCs w:val="23"/>
        </w:rPr>
      </w:pPr>
      <w:r w:rsidRPr="001C5F51">
        <w:rPr>
          <w:rFonts w:ascii="Tahoma" w:hAnsi="Tahoma" w:cs="Tahoma"/>
          <w:color w:val="000000" w:themeColor="text1"/>
          <w:sz w:val="23"/>
          <w:szCs w:val="23"/>
        </w:rPr>
        <w:t>﻿</w:t>
      </w:r>
      <w:r w:rsidRPr="001C5F51">
        <w:rPr>
          <w:rFonts w:ascii="Arial" w:hAnsi="Arial" w:cs="Arial"/>
          <w:b/>
          <w:bCs/>
          <w:color w:val="000000" w:themeColor="text1"/>
          <w:sz w:val="23"/>
          <w:szCs w:val="23"/>
        </w:rPr>
        <w:t>Limite para apresentação da proposta de preços e dos documentos</w:t>
      </w:r>
      <w:r w:rsidRPr="001C5F51">
        <w:rPr>
          <w:rFonts w:ascii="Arial" w:hAnsi="Arial" w:cs="Arial"/>
          <w:color w:val="000000" w:themeColor="text1"/>
          <w:sz w:val="23"/>
          <w:szCs w:val="23"/>
        </w:rPr>
        <w:t xml:space="preserve">: </w:t>
      </w:r>
      <w:r w:rsidRPr="00FB03DA">
        <w:rPr>
          <w:rFonts w:ascii="Arial" w:hAnsi="Arial" w:cs="Arial"/>
          <w:b/>
          <w:bCs/>
          <w:color w:val="000000" w:themeColor="text1"/>
          <w:sz w:val="23"/>
          <w:szCs w:val="23"/>
        </w:rPr>
        <w:t xml:space="preserve">Até as 10 horas (horário de Brasília) do dia </w:t>
      </w:r>
      <w:r w:rsidR="00856678" w:rsidRPr="00FB03DA">
        <w:rPr>
          <w:rFonts w:ascii="Arial" w:hAnsi="Arial" w:cs="Arial"/>
          <w:b/>
          <w:bCs/>
          <w:color w:val="000000" w:themeColor="text1"/>
          <w:sz w:val="23"/>
          <w:szCs w:val="23"/>
        </w:rPr>
        <w:t>25</w:t>
      </w:r>
      <w:r w:rsidRPr="00FB03DA">
        <w:rPr>
          <w:rFonts w:ascii="Arial" w:hAnsi="Arial" w:cs="Arial"/>
          <w:b/>
          <w:bCs/>
          <w:color w:val="000000" w:themeColor="text1"/>
          <w:sz w:val="23"/>
          <w:szCs w:val="23"/>
        </w:rPr>
        <w:t>/</w:t>
      </w:r>
      <w:r w:rsidR="0017397F" w:rsidRPr="00FB03DA">
        <w:rPr>
          <w:rFonts w:ascii="Arial" w:hAnsi="Arial" w:cs="Arial"/>
          <w:b/>
          <w:bCs/>
          <w:color w:val="000000" w:themeColor="text1"/>
          <w:sz w:val="23"/>
          <w:szCs w:val="23"/>
        </w:rPr>
        <w:t>08</w:t>
      </w:r>
      <w:r w:rsidRPr="00FB03DA">
        <w:rPr>
          <w:rFonts w:ascii="Arial" w:hAnsi="Arial" w:cs="Arial"/>
          <w:b/>
          <w:bCs/>
          <w:color w:val="000000" w:themeColor="text1"/>
          <w:sz w:val="23"/>
          <w:szCs w:val="23"/>
        </w:rPr>
        <w:t>/2026</w:t>
      </w:r>
      <w:r w:rsidR="00FB03DA">
        <w:rPr>
          <w:rFonts w:ascii="Arial" w:hAnsi="Arial" w:cs="Arial"/>
          <w:color w:val="000000" w:themeColor="text1"/>
          <w:sz w:val="23"/>
          <w:szCs w:val="23"/>
        </w:rPr>
        <w:t>.</w:t>
      </w:r>
    </w:p>
    <w:p w14:paraId="7DD2024E"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7CAF6271" w14:textId="01576BBD"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Critério de julgamento</w:t>
      </w:r>
      <w:r w:rsidRPr="00F47D3A">
        <w:rPr>
          <w:rFonts w:ascii="Arial" w:hAnsi="Arial" w:cs="Arial"/>
          <w:color w:val="000000" w:themeColor="text1"/>
          <w:sz w:val="23"/>
          <w:szCs w:val="23"/>
        </w:rPr>
        <w:t xml:space="preserve">:  MENOR PREÇO </w:t>
      </w:r>
      <w:r w:rsidR="00DC3517">
        <w:rPr>
          <w:rFonts w:ascii="Arial" w:hAnsi="Arial" w:cs="Arial"/>
          <w:color w:val="000000" w:themeColor="text1"/>
          <w:sz w:val="23"/>
          <w:szCs w:val="23"/>
        </w:rPr>
        <w:t>(critério definido no Termo de Referências)</w:t>
      </w:r>
    </w:p>
    <w:p w14:paraId="6F608FD8"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667B48FA" w14:textId="0EE60B7E"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Endereço para entrega da proposta de preços e dos documentos</w:t>
      </w:r>
      <w:r w:rsidRPr="00F47D3A">
        <w:rPr>
          <w:rFonts w:ascii="Arial" w:hAnsi="Arial" w:cs="Arial"/>
          <w:color w:val="000000" w:themeColor="text1"/>
          <w:sz w:val="23"/>
          <w:szCs w:val="23"/>
        </w:rPr>
        <w:t xml:space="preserve">: As propostas e envios </w:t>
      </w:r>
      <w:r w:rsidRPr="00322E99">
        <w:rPr>
          <w:rFonts w:ascii="Arial" w:hAnsi="Arial" w:cs="Arial"/>
          <w:color w:val="000000" w:themeColor="text1"/>
          <w:sz w:val="23"/>
          <w:szCs w:val="23"/>
        </w:rPr>
        <w:t xml:space="preserve">de documentação serão recebidas mediante protocolo ao setor de Licitação e Contratos em horário de expediente ou pelo e-mail: </w:t>
      </w:r>
      <w:hyperlink r:id="rId9" w:history="1">
        <w:r w:rsidR="00DC3517" w:rsidRPr="00722CD7">
          <w:rPr>
            <w:rStyle w:val="Hyperlink"/>
            <w:rFonts w:ascii="Arial" w:hAnsi="Arial" w:cs="Arial"/>
            <w:sz w:val="23"/>
            <w:szCs w:val="23"/>
            <w:shd w:val="clear" w:color="auto" w:fill="FFFFFF"/>
          </w:rPr>
          <w:t>dispensas@douradina.ms.gov.br</w:t>
        </w:r>
      </w:hyperlink>
      <w:r w:rsidR="00DC3517">
        <w:rPr>
          <w:rFonts w:ascii="Arial" w:hAnsi="Arial" w:cs="Arial"/>
          <w:color w:val="000000" w:themeColor="text1"/>
          <w:sz w:val="23"/>
          <w:szCs w:val="23"/>
          <w:shd w:val="clear" w:color="auto" w:fill="FFFFFF"/>
        </w:rPr>
        <w:t xml:space="preserve"> </w:t>
      </w:r>
      <w:hyperlink r:id="rId10" w:history="1"/>
      <w:r w:rsidRPr="00322E99">
        <w:rPr>
          <w:rFonts w:ascii="Arial" w:hAnsi="Arial" w:cs="Arial"/>
          <w:color w:val="000000" w:themeColor="text1"/>
          <w:sz w:val="23"/>
          <w:szCs w:val="23"/>
        </w:rPr>
        <w:t xml:space="preserve">até às 10 horas (horário de Brasília) do dia </w:t>
      </w:r>
      <w:r w:rsidR="00817C5C">
        <w:rPr>
          <w:rFonts w:ascii="Arial" w:hAnsi="Arial" w:cs="Arial"/>
          <w:color w:val="000000" w:themeColor="text1"/>
          <w:sz w:val="23"/>
          <w:szCs w:val="23"/>
        </w:rPr>
        <w:t>25</w:t>
      </w:r>
      <w:r w:rsidRPr="00322E99">
        <w:rPr>
          <w:rFonts w:ascii="Arial" w:hAnsi="Arial" w:cs="Arial"/>
          <w:color w:val="000000" w:themeColor="text1"/>
          <w:sz w:val="23"/>
          <w:szCs w:val="23"/>
        </w:rPr>
        <w:t>/</w:t>
      </w:r>
      <w:r w:rsidR="008F01E8">
        <w:rPr>
          <w:rFonts w:ascii="Arial" w:hAnsi="Arial" w:cs="Arial"/>
          <w:color w:val="000000" w:themeColor="text1"/>
          <w:sz w:val="23"/>
          <w:szCs w:val="23"/>
        </w:rPr>
        <w:t>0</w:t>
      </w:r>
      <w:r w:rsidR="000F39EB">
        <w:rPr>
          <w:rFonts w:ascii="Arial" w:hAnsi="Arial" w:cs="Arial"/>
          <w:color w:val="000000" w:themeColor="text1"/>
          <w:sz w:val="23"/>
          <w:szCs w:val="23"/>
        </w:rPr>
        <w:t>8</w:t>
      </w:r>
      <w:r w:rsidRPr="00322E99">
        <w:rPr>
          <w:rFonts w:ascii="Arial" w:hAnsi="Arial" w:cs="Arial"/>
          <w:color w:val="000000" w:themeColor="text1"/>
          <w:sz w:val="23"/>
          <w:szCs w:val="23"/>
        </w:rPr>
        <w:t>/2026.</w:t>
      </w:r>
    </w:p>
    <w:p w14:paraId="22AB943C"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2B628D7A" w14:textId="77777777" w:rsidR="00E11257" w:rsidRPr="00F47D3A" w:rsidRDefault="00E11257" w:rsidP="00E11257">
      <w:pPr>
        <w:autoSpaceDE w:val="0"/>
        <w:autoSpaceDN w:val="0"/>
        <w:adjustRightInd w:val="0"/>
        <w:jc w:val="both"/>
        <w:rPr>
          <w:rStyle w:val="Hyperlink"/>
          <w:rFonts w:ascii="Arial" w:eastAsiaTheme="majorEastAsia" w:hAnsi="Arial" w:cs="Arial"/>
          <w:color w:val="000000" w:themeColor="text1"/>
          <w:sz w:val="23"/>
          <w:szCs w:val="23"/>
        </w:rPr>
      </w:pPr>
      <w:r w:rsidRPr="00F47D3A">
        <w:rPr>
          <w:rFonts w:ascii="Arial" w:hAnsi="Arial" w:cs="Arial"/>
          <w:color w:val="000000" w:themeColor="text1"/>
          <w:sz w:val="23"/>
          <w:szCs w:val="23"/>
        </w:rPr>
        <w:t>O termo de referência e modelo de proposta de preços estão disponíveis em anexo e no Site Oficial do Município e no PNCP – Portal Nacional de Contratação Pública.</w:t>
      </w:r>
    </w:p>
    <w:p w14:paraId="7EDA4653"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16C8E986" w14:textId="53D030F0" w:rsidR="00E11257" w:rsidRPr="00F47D3A" w:rsidRDefault="00E11257" w:rsidP="00E11257">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Em relação a documentação de habilitação a ser apresentada, esclarecemos que, após a Comissão de Contratação realizar análise das propostas de preços constantes da fase preparatória e eventuais propostas adicionais, nos termos do </w:t>
      </w:r>
      <w:r w:rsidRPr="00F47D3A">
        <w:rPr>
          <w:rFonts w:ascii="Arial" w:hAnsi="Arial" w:cs="Arial"/>
          <w:b/>
          <w:bCs/>
          <w:color w:val="000000" w:themeColor="text1"/>
          <w:sz w:val="23"/>
          <w:szCs w:val="23"/>
        </w:rPr>
        <w:t>art. 63, inciso II, da Lei nº 14.133/2021</w:t>
      </w:r>
      <w:r w:rsidRPr="00F47D3A">
        <w:rPr>
          <w:rFonts w:ascii="Arial" w:hAnsi="Arial" w:cs="Arial"/>
          <w:color w:val="000000" w:themeColor="text1"/>
          <w:sz w:val="23"/>
          <w:szCs w:val="23"/>
        </w:rPr>
        <w:t xml:space="preserve">, os documentos de habilitação, serão solicitados pela Comissão de Contratação, através de e-mail constante nas propostas (fase preparatória e adicionais), apenas </w:t>
      </w:r>
      <w:r w:rsidRPr="00F47D3A">
        <w:rPr>
          <w:rFonts w:ascii="Arial" w:hAnsi="Arial" w:cs="Arial"/>
          <w:b/>
          <w:bCs/>
          <w:color w:val="000000" w:themeColor="text1"/>
          <w:sz w:val="23"/>
          <w:szCs w:val="23"/>
        </w:rPr>
        <w:t>em relação ao licitante melhor classificado</w:t>
      </w:r>
      <w:r w:rsidRPr="00F47D3A">
        <w:rPr>
          <w:rFonts w:ascii="Arial" w:hAnsi="Arial" w:cs="Arial"/>
          <w:color w:val="000000" w:themeColor="text1"/>
          <w:sz w:val="23"/>
          <w:szCs w:val="23"/>
        </w:rPr>
        <w:t xml:space="preserve">, no prazo de 2h (duas horas) constados da solicitação, podendo ser prorrogado caso haja a solicitação devidamente justificada, </w:t>
      </w:r>
      <w:r w:rsidRPr="00462838">
        <w:rPr>
          <w:rFonts w:ascii="Arial" w:hAnsi="Arial" w:cs="Arial"/>
          <w:b/>
          <w:bCs/>
          <w:color w:val="000000" w:themeColor="text1"/>
          <w:sz w:val="23"/>
          <w:szCs w:val="23"/>
          <w:u w:val="single"/>
        </w:rPr>
        <w:t>os documentos</w:t>
      </w:r>
      <w:r w:rsidR="00560B51" w:rsidRPr="00462838">
        <w:rPr>
          <w:rFonts w:ascii="Arial" w:hAnsi="Arial" w:cs="Arial"/>
          <w:b/>
          <w:bCs/>
          <w:color w:val="000000" w:themeColor="text1"/>
          <w:sz w:val="23"/>
          <w:szCs w:val="23"/>
          <w:u w:val="single"/>
        </w:rPr>
        <w:t xml:space="preserve"> elencados para fins de habilitação, constante no Termo de Referências, além das declarações </w:t>
      </w:r>
      <w:r w:rsidR="00462838" w:rsidRPr="00462838">
        <w:rPr>
          <w:rFonts w:ascii="Arial" w:hAnsi="Arial" w:cs="Arial"/>
          <w:b/>
          <w:bCs/>
          <w:color w:val="000000" w:themeColor="text1"/>
          <w:sz w:val="23"/>
          <w:szCs w:val="23"/>
          <w:u w:val="single"/>
        </w:rPr>
        <w:t>anexos do edital da contratação diret</w:t>
      </w:r>
      <w:r w:rsidR="00462838">
        <w:rPr>
          <w:rFonts w:ascii="Arial" w:hAnsi="Arial" w:cs="Arial"/>
          <w:b/>
          <w:bCs/>
          <w:color w:val="000000" w:themeColor="text1"/>
          <w:sz w:val="23"/>
          <w:szCs w:val="23"/>
          <w:u w:val="single"/>
        </w:rPr>
        <w:t>a</w:t>
      </w:r>
      <w:r w:rsidR="00462838">
        <w:rPr>
          <w:rFonts w:ascii="Arial" w:hAnsi="Arial" w:cs="Arial"/>
          <w:color w:val="000000" w:themeColor="text1"/>
          <w:sz w:val="23"/>
          <w:szCs w:val="23"/>
        </w:rPr>
        <w:t>.</w:t>
      </w:r>
    </w:p>
    <w:p w14:paraId="012324C7" w14:textId="77777777" w:rsidR="00E11257" w:rsidRPr="00F47D3A" w:rsidRDefault="00E11257" w:rsidP="00E11257">
      <w:pPr>
        <w:jc w:val="both"/>
        <w:rPr>
          <w:rFonts w:ascii="Arial" w:hAnsi="Arial" w:cs="Arial"/>
          <w:color w:val="000000" w:themeColor="text1"/>
          <w:sz w:val="23"/>
          <w:szCs w:val="23"/>
        </w:rPr>
      </w:pPr>
    </w:p>
    <w:p w14:paraId="3C469AD1" w14:textId="02C6BF8A" w:rsidR="00E11257" w:rsidRPr="00F47D3A" w:rsidRDefault="00E11257" w:rsidP="00E11257">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Ressalta-se que, caso este venha a ser inabilitado por descumprimento das exigências previstas no edital ou instrumento </w:t>
      </w:r>
      <w:r w:rsidR="00462838">
        <w:rPr>
          <w:rFonts w:ascii="Arial" w:hAnsi="Arial" w:cs="Arial"/>
          <w:color w:val="000000" w:themeColor="text1"/>
          <w:sz w:val="23"/>
          <w:szCs w:val="23"/>
        </w:rPr>
        <w:t xml:space="preserve">de </w:t>
      </w:r>
      <w:r w:rsidRPr="00F47D3A">
        <w:rPr>
          <w:rFonts w:ascii="Arial" w:hAnsi="Arial" w:cs="Arial"/>
          <w:color w:val="000000" w:themeColor="text1"/>
          <w:sz w:val="23"/>
          <w:szCs w:val="23"/>
        </w:rPr>
        <w:t>convoca</w:t>
      </w:r>
      <w:r w:rsidR="00462838">
        <w:rPr>
          <w:rFonts w:ascii="Arial" w:hAnsi="Arial" w:cs="Arial"/>
          <w:color w:val="000000" w:themeColor="text1"/>
          <w:sz w:val="23"/>
          <w:szCs w:val="23"/>
        </w:rPr>
        <w:t>ção</w:t>
      </w:r>
      <w:r w:rsidRPr="00F47D3A">
        <w:rPr>
          <w:rFonts w:ascii="Arial" w:hAnsi="Arial" w:cs="Arial"/>
          <w:color w:val="000000" w:themeColor="text1"/>
          <w:sz w:val="23"/>
          <w:szCs w:val="23"/>
        </w:rPr>
        <w:t>, será obedecida a ordem de classificação das propostas, com a convocação dos licitantes remanescentes para apresentação de seus documentos de habilitação, os quais então serão devidamente analisados pela Comissão de Contratação.</w:t>
      </w:r>
    </w:p>
    <w:p w14:paraId="7BAE2A6D"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639E8F7B" w14:textId="77777777" w:rsidR="00E11257" w:rsidRPr="00F47D3A" w:rsidRDefault="00E11257" w:rsidP="00E11257">
      <w:pPr>
        <w:autoSpaceDE w:val="0"/>
        <w:autoSpaceDN w:val="0"/>
        <w:adjustRightInd w:val="0"/>
        <w:jc w:val="both"/>
        <w:rPr>
          <w:rFonts w:ascii="Arial" w:hAnsi="Arial" w:cs="Arial"/>
          <w:color w:val="000000" w:themeColor="text1"/>
          <w:sz w:val="23"/>
          <w:szCs w:val="23"/>
          <w:u w:val="single"/>
        </w:rPr>
      </w:pPr>
      <w:r w:rsidRPr="00F47D3A">
        <w:rPr>
          <w:rFonts w:ascii="Arial" w:hAnsi="Arial" w:cs="Arial"/>
          <w:color w:val="000000" w:themeColor="text1"/>
          <w:sz w:val="23"/>
          <w:szCs w:val="23"/>
          <w:u w:val="single"/>
        </w:rPr>
        <w:t>No Termo de Referências consta todas as condições de Contratação.</w:t>
      </w:r>
    </w:p>
    <w:p w14:paraId="54F35380"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15D72BF8" w14:textId="6ECFA770"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 xml:space="preserve">Outras informações poderão ser obtidas através do e-mail: </w:t>
      </w:r>
      <w:hyperlink r:id="rId11" w:history="1">
        <w:r w:rsidR="00462838" w:rsidRPr="00722CD7">
          <w:rPr>
            <w:rStyle w:val="Hyperlink"/>
            <w:rFonts w:ascii="Arial" w:hAnsi="Arial" w:cs="Arial"/>
            <w:sz w:val="23"/>
            <w:szCs w:val="23"/>
          </w:rPr>
          <w:t>d</w:t>
        </w:r>
        <w:r w:rsidR="00462838" w:rsidRPr="00722CD7">
          <w:rPr>
            <w:rStyle w:val="Hyperlink"/>
            <w:rFonts w:ascii="Arial" w:hAnsi="Arial" w:cs="Arial"/>
            <w:sz w:val="23"/>
            <w:szCs w:val="23"/>
            <w:shd w:val="clear" w:color="auto" w:fill="FFFFFF"/>
          </w:rPr>
          <w:t>ispensas@douradina.ms.gov.br</w:t>
        </w:r>
      </w:hyperlink>
      <w:r w:rsidR="00462838">
        <w:rPr>
          <w:rFonts w:ascii="Arial" w:hAnsi="Arial" w:cs="Arial"/>
          <w:color w:val="000000" w:themeColor="text1"/>
          <w:sz w:val="23"/>
          <w:szCs w:val="23"/>
          <w:shd w:val="clear" w:color="auto" w:fill="FFFFFF"/>
        </w:rPr>
        <w:t xml:space="preserve"> </w:t>
      </w:r>
      <w:hyperlink r:id="rId12" w:history="1"/>
      <w:r w:rsidR="00462838">
        <w:rPr>
          <w:rFonts w:ascii="Arial" w:hAnsi="Arial" w:cs="Arial"/>
          <w:color w:val="000000" w:themeColor="text1"/>
          <w:sz w:val="23"/>
          <w:szCs w:val="23"/>
        </w:rPr>
        <w:t xml:space="preserve"> </w:t>
      </w:r>
    </w:p>
    <w:p w14:paraId="7ABE9418"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7C445619"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Proposta de preços e declarações devem estar completamente preenchidas e assinadas pelo representante legal da empresa Licitante.</w:t>
      </w:r>
    </w:p>
    <w:p w14:paraId="64A8072C"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1D281A33" w14:textId="77777777" w:rsidR="00E11257" w:rsidRPr="002766BC" w:rsidRDefault="00E11257" w:rsidP="00E11257">
      <w:pPr>
        <w:jc w:val="both"/>
        <w:rPr>
          <w:rFonts w:ascii="Arial" w:hAnsi="Arial" w:cs="Arial"/>
          <w:color w:val="000000" w:themeColor="text1"/>
          <w:sz w:val="23"/>
          <w:szCs w:val="23"/>
        </w:rPr>
      </w:pPr>
      <w:r w:rsidRPr="002766BC">
        <w:rPr>
          <w:rFonts w:ascii="Arial" w:hAnsi="Arial" w:cs="Arial"/>
          <w:color w:val="000000" w:themeColor="text1"/>
          <w:sz w:val="23"/>
          <w:szCs w:val="23"/>
        </w:rPr>
        <w:lastRenderedPageBreak/>
        <w:t>Em caso de empate, será verificado o benefício previsto no Art. 44 da LC 123/06 e alterações:</w:t>
      </w:r>
    </w:p>
    <w:p w14:paraId="2681C9A1" w14:textId="77777777" w:rsidR="00E11257" w:rsidRPr="002766BC" w:rsidRDefault="00E11257" w:rsidP="00E11257">
      <w:pPr>
        <w:jc w:val="both"/>
        <w:rPr>
          <w:rFonts w:ascii="Arial" w:hAnsi="Arial" w:cs="Arial"/>
          <w:color w:val="000000" w:themeColor="text1"/>
          <w:sz w:val="23"/>
          <w:szCs w:val="23"/>
        </w:rPr>
      </w:pPr>
    </w:p>
    <w:p w14:paraId="5C20FAAE" w14:textId="77777777" w:rsidR="00E11257" w:rsidRPr="002766BC" w:rsidRDefault="00E11257" w:rsidP="00E11257">
      <w:pPr>
        <w:jc w:val="both"/>
        <w:rPr>
          <w:rFonts w:ascii="Arial" w:hAnsi="Arial" w:cs="Arial"/>
          <w:color w:val="000000" w:themeColor="text1"/>
          <w:sz w:val="23"/>
          <w:szCs w:val="23"/>
        </w:rPr>
      </w:pPr>
      <w:r w:rsidRPr="002766BC">
        <w:rPr>
          <w:rFonts w:ascii="Arial" w:hAnsi="Arial" w:cs="Arial"/>
          <w:color w:val="000000" w:themeColor="text1"/>
          <w:sz w:val="23"/>
          <w:szCs w:val="23"/>
        </w:rPr>
        <w:t xml:space="preserve">Nas licitações será assegurada, como critério de desempate, preferência de contratação para as microempresas e empresas de pequeno porte.  </w:t>
      </w:r>
    </w:p>
    <w:p w14:paraId="783DD334" w14:textId="77777777" w:rsidR="00E11257" w:rsidRPr="002766BC" w:rsidRDefault="00E11257" w:rsidP="00E11257">
      <w:pPr>
        <w:jc w:val="both"/>
        <w:rPr>
          <w:rFonts w:ascii="Arial" w:hAnsi="Arial" w:cs="Arial"/>
          <w:color w:val="000000" w:themeColor="text1"/>
          <w:sz w:val="23"/>
          <w:szCs w:val="23"/>
        </w:rPr>
      </w:pPr>
    </w:p>
    <w:p w14:paraId="76DC649A" w14:textId="77777777" w:rsidR="00E11257" w:rsidRPr="002766BC" w:rsidRDefault="00E11257" w:rsidP="00E11257">
      <w:pPr>
        <w:ind w:left="1701"/>
        <w:jc w:val="both"/>
        <w:rPr>
          <w:rFonts w:ascii="Arial" w:hAnsi="Arial" w:cs="Arial"/>
          <w:color w:val="000000" w:themeColor="text1"/>
          <w:sz w:val="23"/>
          <w:szCs w:val="23"/>
        </w:rPr>
      </w:pPr>
      <w:bookmarkStart w:id="0" w:name="art44§1"/>
      <w:bookmarkEnd w:id="0"/>
      <w:r w:rsidRPr="002766BC">
        <w:rPr>
          <w:rFonts w:ascii="Arial" w:hAnsi="Arial" w:cs="Arial"/>
          <w:color w:val="000000" w:themeColor="text1"/>
          <w:sz w:val="23"/>
          <w:szCs w:val="23"/>
        </w:rPr>
        <w:t>§ 1</w:t>
      </w:r>
      <w:proofErr w:type="gramStart"/>
      <w:r w:rsidRPr="002766BC">
        <w:rPr>
          <w:rFonts w:ascii="Arial" w:hAnsi="Arial" w:cs="Arial"/>
          <w:color w:val="000000" w:themeColor="text1"/>
          <w:sz w:val="23"/>
          <w:szCs w:val="23"/>
          <w:vertAlign w:val="superscript"/>
        </w:rPr>
        <w:t>o</w:t>
      </w:r>
      <w:r w:rsidRPr="002766BC">
        <w:rPr>
          <w:rFonts w:ascii="Arial" w:hAnsi="Arial" w:cs="Arial"/>
          <w:color w:val="000000" w:themeColor="text1"/>
          <w:sz w:val="23"/>
          <w:szCs w:val="23"/>
        </w:rPr>
        <w:t>  Entende</w:t>
      </w:r>
      <w:proofErr w:type="gramEnd"/>
      <w:r w:rsidRPr="002766BC">
        <w:rPr>
          <w:rFonts w:ascii="Arial" w:hAnsi="Arial" w:cs="Arial"/>
          <w:color w:val="000000" w:themeColor="text1"/>
          <w:sz w:val="23"/>
          <w:szCs w:val="23"/>
        </w:rPr>
        <w:t>-se por empate aquelas situações em que as propostas apresentadas pelas microempresas e empresas de pequeno porte sejam iguais ou até 10% (dez por cento) superiores à proposta mais bem classificada.</w:t>
      </w:r>
    </w:p>
    <w:p w14:paraId="000C6BC0" w14:textId="77777777" w:rsidR="00E11257" w:rsidRPr="002766BC" w:rsidRDefault="00E11257" w:rsidP="00E11257">
      <w:pPr>
        <w:jc w:val="both"/>
        <w:rPr>
          <w:rFonts w:ascii="Arial" w:hAnsi="Arial" w:cs="Arial"/>
          <w:color w:val="000000" w:themeColor="text1"/>
          <w:sz w:val="23"/>
          <w:szCs w:val="23"/>
        </w:rPr>
      </w:pPr>
    </w:p>
    <w:p w14:paraId="778E4557" w14:textId="77777777" w:rsidR="00E11257" w:rsidRPr="002766BC" w:rsidRDefault="00E11257" w:rsidP="00E11257">
      <w:pPr>
        <w:jc w:val="both"/>
        <w:rPr>
          <w:rFonts w:ascii="Arial" w:hAnsi="Arial" w:cs="Arial"/>
          <w:color w:val="000000" w:themeColor="text1"/>
          <w:sz w:val="23"/>
          <w:szCs w:val="23"/>
        </w:rPr>
      </w:pPr>
      <w:r w:rsidRPr="002766BC">
        <w:rPr>
          <w:rFonts w:ascii="Arial" w:hAnsi="Arial" w:cs="Arial"/>
          <w:color w:val="000000" w:themeColor="text1"/>
          <w:sz w:val="23"/>
          <w:szCs w:val="23"/>
        </w:rPr>
        <w:t>Em caso de mesmo assim permanecer o empate, ou não ser aplicável situação cima, será aplicado o Art. 60 da Lei 14.133/2021:</w:t>
      </w:r>
    </w:p>
    <w:p w14:paraId="28071B56" w14:textId="77777777" w:rsidR="00E11257" w:rsidRPr="002766BC" w:rsidRDefault="00E11257" w:rsidP="00E11257">
      <w:pPr>
        <w:jc w:val="both"/>
        <w:rPr>
          <w:rFonts w:ascii="Arial" w:hAnsi="Arial" w:cs="Arial"/>
          <w:color w:val="000000" w:themeColor="text1"/>
          <w:sz w:val="23"/>
          <w:szCs w:val="23"/>
        </w:rPr>
      </w:pPr>
    </w:p>
    <w:p w14:paraId="33B075C1" w14:textId="77777777" w:rsidR="00E11257" w:rsidRPr="002766BC" w:rsidRDefault="00E11257" w:rsidP="00E11257">
      <w:pPr>
        <w:ind w:left="1701"/>
        <w:jc w:val="both"/>
        <w:rPr>
          <w:rFonts w:ascii="Arial" w:hAnsi="Arial" w:cs="Arial"/>
          <w:color w:val="000000" w:themeColor="text1"/>
          <w:sz w:val="23"/>
          <w:szCs w:val="23"/>
        </w:rPr>
      </w:pPr>
      <w:r w:rsidRPr="002766BC">
        <w:rPr>
          <w:rFonts w:ascii="Arial" w:hAnsi="Arial" w:cs="Arial"/>
          <w:color w:val="000000" w:themeColor="text1"/>
          <w:sz w:val="23"/>
          <w:szCs w:val="23"/>
        </w:rPr>
        <w:t>Art. 60. Em caso de empate entre duas ou mais propostas, serão utilizados os seguintes critérios de desempate, nesta ordem:</w:t>
      </w:r>
    </w:p>
    <w:p w14:paraId="13A239D8" w14:textId="77777777" w:rsidR="00E11257" w:rsidRPr="002766BC" w:rsidRDefault="00E11257" w:rsidP="00E11257">
      <w:pPr>
        <w:ind w:left="1701"/>
        <w:jc w:val="both"/>
        <w:rPr>
          <w:rFonts w:ascii="Arial" w:hAnsi="Arial" w:cs="Arial"/>
          <w:color w:val="000000" w:themeColor="text1"/>
          <w:sz w:val="23"/>
          <w:szCs w:val="23"/>
        </w:rPr>
      </w:pPr>
      <w:bookmarkStart w:id="1" w:name="art60i"/>
      <w:bookmarkEnd w:id="1"/>
      <w:r w:rsidRPr="002766BC">
        <w:rPr>
          <w:rFonts w:ascii="Arial" w:hAnsi="Arial" w:cs="Arial"/>
          <w:color w:val="000000" w:themeColor="text1"/>
          <w:sz w:val="23"/>
          <w:szCs w:val="23"/>
        </w:rPr>
        <w:t xml:space="preserve">I - </w:t>
      </w:r>
      <w:proofErr w:type="gramStart"/>
      <w:r w:rsidRPr="002766BC">
        <w:rPr>
          <w:rFonts w:ascii="Arial" w:hAnsi="Arial" w:cs="Arial"/>
          <w:color w:val="000000" w:themeColor="text1"/>
          <w:sz w:val="23"/>
          <w:szCs w:val="23"/>
        </w:rPr>
        <w:t>disputa</w:t>
      </w:r>
      <w:proofErr w:type="gramEnd"/>
      <w:r w:rsidRPr="002766BC">
        <w:rPr>
          <w:rFonts w:ascii="Arial" w:hAnsi="Arial" w:cs="Arial"/>
          <w:color w:val="000000" w:themeColor="text1"/>
          <w:sz w:val="23"/>
          <w:szCs w:val="23"/>
        </w:rPr>
        <w:t xml:space="preserve"> final, hipótese em que os licitantes empatados poderão apresentar nova proposta em ato contínuo à classificação;</w:t>
      </w:r>
    </w:p>
    <w:p w14:paraId="5191C6F2" w14:textId="77777777" w:rsidR="00E11257" w:rsidRPr="002766BC" w:rsidRDefault="00E11257" w:rsidP="00E11257">
      <w:pPr>
        <w:ind w:left="1701"/>
        <w:jc w:val="both"/>
        <w:rPr>
          <w:rFonts w:ascii="Arial" w:hAnsi="Arial" w:cs="Arial"/>
          <w:color w:val="000000" w:themeColor="text1"/>
          <w:sz w:val="23"/>
          <w:szCs w:val="23"/>
        </w:rPr>
      </w:pPr>
      <w:bookmarkStart w:id="2" w:name="art60ii"/>
      <w:bookmarkEnd w:id="2"/>
      <w:r w:rsidRPr="002766BC">
        <w:rPr>
          <w:rFonts w:ascii="Arial" w:hAnsi="Arial" w:cs="Arial"/>
          <w:color w:val="000000" w:themeColor="text1"/>
          <w:sz w:val="23"/>
          <w:szCs w:val="23"/>
        </w:rPr>
        <w:t xml:space="preserve">II - </w:t>
      </w:r>
      <w:proofErr w:type="gramStart"/>
      <w:r w:rsidRPr="002766BC">
        <w:rPr>
          <w:rFonts w:ascii="Arial" w:hAnsi="Arial" w:cs="Arial"/>
          <w:color w:val="000000" w:themeColor="text1"/>
          <w:sz w:val="23"/>
          <w:szCs w:val="23"/>
        </w:rPr>
        <w:t>avaliação</w:t>
      </w:r>
      <w:proofErr w:type="gramEnd"/>
      <w:r w:rsidRPr="002766BC">
        <w:rPr>
          <w:rFonts w:ascii="Arial" w:hAnsi="Arial" w:cs="Arial"/>
          <w:color w:val="000000" w:themeColor="text1"/>
          <w:sz w:val="23"/>
          <w:szCs w:val="23"/>
        </w:rPr>
        <w:t xml:space="preserve"> do desempenho contratual prévio dos licitantes, para a qual deverão preferencialmente ser utilizados registros cadastrais para efeito de atesto de cumprimento de obrigações previstos nesta Lei;</w:t>
      </w:r>
    </w:p>
    <w:p w14:paraId="608A0396" w14:textId="77777777" w:rsidR="00E11257" w:rsidRPr="002766BC" w:rsidRDefault="00E11257" w:rsidP="00E11257">
      <w:pPr>
        <w:ind w:left="1701"/>
        <w:jc w:val="both"/>
        <w:rPr>
          <w:rFonts w:ascii="Arial" w:hAnsi="Arial" w:cs="Arial"/>
          <w:color w:val="000000" w:themeColor="text1"/>
          <w:sz w:val="23"/>
          <w:szCs w:val="23"/>
        </w:rPr>
      </w:pPr>
      <w:bookmarkStart w:id="3" w:name="art60iii"/>
      <w:bookmarkEnd w:id="3"/>
      <w:r w:rsidRPr="002766BC">
        <w:rPr>
          <w:rFonts w:ascii="Arial" w:hAnsi="Arial" w:cs="Arial"/>
          <w:color w:val="000000" w:themeColor="text1"/>
          <w:sz w:val="23"/>
          <w:szCs w:val="23"/>
        </w:rPr>
        <w:t xml:space="preserve">III - desenvolvimento pelo licitante de ações de equidade entre homens e mulheres no ambiente de trabalho, conforme regulamento;     </w:t>
      </w:r>
    </w:p>
    <w:p w14:paraId="29B86AE2" w14:textId="77777777" w:rsidR="00E11257" w:rsidRPr="002766BC" w:rsidRDefault="00E11257" w:rsidP="00E11257">
      <w:pPr>
        <w:ind w:left="1701"/>
        <w:jc w:val="both"/>
        <w:rPr>
          <w:rFonts w:ascii="Arial" w:hAnsi="Arial" w:cs="Arial"/>
          <w:color w:val="000000" w:themeColor="text1"/>
          <w:sz w:val="23"/>
          <w:szCs w:val="23"/>
        </w:rPr>
      </w:pPr>
      <w:bookmarkStart w:id="4" w:name="art60iv"/>
      <w:bookmarkEnd w:id="4"/>
      <w:r w:rsidRPr="002766BC">
        <w:rPr>
          <w:rFonts w:ascii="Arial" w:hAnsi="Arial" w:cs="Arial"/>
          <w:color w:val="000000" w:themeColor="text1"/>
          <w:sz w:val="23"/>
          <w:szCs w:val="23"/>
        </w:rPr>
        <w:t xml:space="preserve">IV - </w:t>
      </w:r>
      <w:proofErr w:type="gramStart"/>
      <w:r w:rsidRPr="002766BC">
        <w:rPr>
          <w:rFonts w:ascii="Arial" w:hAnsi="Arial" w:cs="Arial"/>
          <w:color w:val="000000" w:themeColor="text1"/>
          <w:sz w:val="23"/>
          <w:szCs w:val="23"/>
        </w:rPr>
        <w:t>desenvolvimento</w:t>
      </w:r>
      <w:proofErr w:type="gramEnd"/>
      <w:r w:rsidRPr="002766BC">
        <w:rPr>
          <w:rFonts w:ascii="Arial" w:hAnsi="Arial" w:cs="Arial"/>
          <w:color w:val="000000" w:themeColor="text1"/>
          <w:sz w:val="23"/>
          <w:szCs w:val="23"/>
        </w:rPr>
        <w:t xml:space="preserve"> pelo licitante de programa de integridade, conforme orientações dos órgãos de controle.</w:t>
      </w:r>
    </w:p>
    <w:p w14:paraId="22E92E54" w14:textId="77777777" w:rsidR="00E11257" w:rsidRPr="002766BC" w:rsidRDefault="00E11257" w:rsidP="00E11257">
      <w:pPr>
        <w:ind w:left="1701"/>
        <w:jc w:val="both"/>
        <w:rPr>
          <w:rFonts w:ascii="Arial" w:hAnsi="Arial" w:cs="Arial"/>
          <w:color w:val="000000" w:themeColor="text1"/>
          <w:sz w:val="23"/>
          <w:szCs w:val="23"/>
        </w:rPr>
      </w:pPr>
      <w:bookmarkStart w:id="5" w:name="art60§1"/>
      <w:bookmarkEnd w:id="5"/>
      <w:r w:rsidRPr="002766BC">
        <w:rPr>
          <w:rFonts w:ascii="Arial" w:hAnsi="Arial" w:cs="Arial"/>
          <w:color w:val="000000" w:themeColor="text1"/>
          <w:sz w:val="23"/>
          <w:szCs w:val="23"/>
        </w:rPr>
        <w:t>§ 1º Em igualdade de condições, se não houver desempate, será assegurada preferência, sucessivamente, aos bens e serviços produzidos ou prestados por:</w:t>
      </w:r>
    </w:p>
    <w:p w14:paraId="66A31844" w14:textId="77777777" w:rsidR="00E11257" w:rsidRPr="002766BC" w:rsidRDefault="00E11257" w:rsidP="00E11257">
      <w:pPr>
        <w:ind w:left="1701"/>
        <w:jc w:val="both"/>
        <w:rPr>
          <w:rFonts w:ascii="Arial" w:hAnsi="Arial" w:cs="Arial"/>
          <w:color w:val="000000" w:themeColor="text1"/>
          <w:sz w:val="23"/>
          <w:szCs w:val="23"/>
        </w:rPr>
      </w:pPr>
      <w:bookmarkStart w:id="6" w:name="art60§1i"/>
      <w:bookmarkEnd w:id="6"/>
      <w:r w:rsidRPr="002766BC">
        <w:rPr>
          <w:rFonts w:ascii="Arial" w:hAnsi="Arial" w:cs="Arial"/>
          <w:color w:val="000000" w:themeColor="text1"/>
          <w:sz w:val="23"/>
          <w:szCs w:val="23"/>
        </w:rPr>
        <w:t xml:space="preserve">I - </w:t>
      </w:r>
      <w:proofErr w:type="gramStart"/>
      <w:r w:rsidRPr="002766BC">
        <w:rPr>
          <w:rFonts w:ascii="Arial" w:hAnsi="Arial" w:cs="Arial"/>
          <w:color w:val="000000" w:themeColor="text1"/>
          <w:sz w:val="23"/>
          <w:szCs w:val="23"/>
        </w:rPr>
        <w:t>empresas</w:t>
      </w:r>
      <w:proofErr w:type="gramEnd"/>
      <w:r w:rsidRPr="002766BC">
        <w:rPr>
          <w:rFonts w:ascii="Arial" w:hAnsi="Arial" w:cs="Arial"/>
          <w:color w:val="000000" w:themeColor="text1"/>
          <w:sz w:val="23"/>
          <w:szCs w:val="23"/>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9E6DB0C" w14:textId="77777777" w:rsidR="00E11257" w:rsidRPr="002766BC" w:rsidRDefault="00E11257" w:rsidP="00E11257">
      <w:pPr>
        <w:ind w:left="1701"/>
        <w:jc w:val="both"/>
        <w:rPr>
          <w:rFonts w:ascii="Arial" w:hAnsi="Arial" w:cs="Arial"/>
          <w:color w:val="000000" w:themeColor="text1"/>
          <w:sz w:val="23"/>
          <w:szCs w:val="23"/>
        </w:rPr>
      </w:pPr>
      <w:bookmarkStart w:id="7" w:name="art60§1ii"/>
      <w:bookmarkEnd w:id="7"/>
      <w:r w:rsidRPr="002766BC">
        <w:rPr>
          <w:rFonts w:ascii="Arial" w:hAnsi="Arial" w:cs="Arial"/>
          <w:color w:val="000000" w:themeColor="text1"/>
          <w:sz w:val="23"/>
          <w:szCs w:val="23"/>
        </w:rPr>
        <w:t xml:space="preserve">II - </w:t>
      </w:r>
      <w:proofErr w:type="gramStart"/>
      <w:r w:rsidRPr="002766BC">
        <w:rPr>
          <w:rFonts w:ascii="Arial" w:hAnsi="Arial" w:cs="Arial"/>
          <w:color w:val="000000" w:themeColor="text1"/>
          <w:sz w:val="23"/>
          <w:szCs w:val="23"/>
        </w:rPr>
        <w:t>empresas</w:t>
      </w:r>
      <w:proofErr w:type="gramEnd"/>
      <w:r w:rsidRPr="002766BC">
        <w:rPr>
          <w:rFonts w:ascii="Arial" w:hAnsi="Arial" w:cs="Arial"/>
          <w:color w:val="000000" w:themeColor="text1"/>
          <w:sz w:val="23"/>
          <w:szCs w:val="23"/>
        </w:rPr>
        <w:t xml:space="preserve"> brasileiras;</w:t>
      </w:r>
    </w:p>
    <w:p w14:paraId="486E15E1" w14:textId="77777777" w:rsidR="00E11257" w:rsidRPr="002766BC" w:rsidRDefault="00E11257" w:rsidP="00E11257">
      <w:pPr>
        <w:ind w:left="1701"/>
        <w:jc w:val="both"/>
        <w:rPr>
          <w:rFonts w:ascii="Arial" w:hAnsi="Arial" w:cs="Arial"/>
          <w:color w:val="000000" w:themeColor="text1"/>
          <w:sz w:val="23"/>
          <w:szCs w:val="23"/>
        </w:rPr>
      </w:pPr>
      <w:bookmarkStart w:id="8" w:name="art60§1iii"/>
      <w:bookmarkEnd w:id="8"/>
      <w:r w:rsidRPr="002766BC">
        <w:rPr>
          <w:rFonts w:ascii="Arial" w:hAnsi="Arial" w:cs="Arial"/>
          <w:color w:val="000000" w:themeColor="text1"/>
          <w:sz w:val="23"/>
          <w:szCs w:val="23"/>
        </w:rPr>
        <w:t>III - empresas que invistam em pesquisa e no desenvolvimento de tecnologia no País;</w:t>
      </w:r>
    </w:p>
    <w:p w14:paraId="424A2D42" w14:textId="77777777" w:rsidR="00E11257" w:rsidRPr="002766BC" w:rsidRDefault="00E11257" w:rsidP="00E11257">
      <w:pPr>
        <w:ind w:left="1701"/>
        <w:jc w:val="both"/>
        <w:rPr>
          <w:rFonts w:ascii="Arial" w:hAnsi="Arial" w:cs="Arial"/>
          <w:color w:val="000000" w:themeColor="text1"/>
          <w:sz w:val="23"/>
          <w:szCs w:val="23"/>
        </w:rPr>
      </w:pPr>
      <w:bookmarkStart w:id="9" w:name="art60§1iv"/>
      <w:bookmarkEnd w:id="9"/>
      <w:r w:rsidRPr="002766BC">
        <w:rPr>
          <w:rFonts w:ascii="Arial" w:hAnsi="Arial" w:cs="Arial"/>
          <w:color w:val="000000" w:themeColor="text1"/>
          <w:sz w:val="23"/>
          <w:szCs w:val="23"/>
        </w:rPr>
        <w:t xml:space="preserve">IV - </w:t>
      </w:r>
      <w:proofErr w:type="gramStart"/>
      <w:r w:rsidRPr="002766BC">
        <w:rPr>
          <w:rFonts w:ascii="Arial" w:hAnsi="Arial" w:cs="Arial"/>
          <w:color w:val="000000" w:themeColor="text1"/>
          <w:sz w:val="23"/>
          <w:szCs w:val="23"/>
        </w:rPr>
        <w:t>empresas</w:t>
      </w:r>
      <w:proofErr w:type="gramEnd"/>
      <w:r w:rsidRPr="002766BC">
        <w:rPr>
          <w:rFonts w:ascii="Arial" w:hAnsi="Arial" w:cs="Arial"/>
          <w:color w:val="000000" w:themeColor="text1"/>
          <w:sz w:val="23"/>
          <w:szCs w:val="23"/>
        </w:rPr>
        <w:t xml:space="preserve"> que comprovem a prática de mitigação, nos termos da </w:t>
      </w:r>
      <w:hyperlink r:id="rId13" w:history="1">
        <w:r w:rsidRPr="002766BC">
          <w:rPr>
            <w:rStyle w:val="Hyperlink"/>
            <w:rFonts w:ascii="Arial" w:hAnsi="Arial" w:cs="Arial"/>
            <w:color w:val="000000" w:themeColor="text1"/>
            <w:sz w:val="23"/>
            <w:szCs w:val="23"/>
            <w:u w:val="none"/>
          </w:rPr>
          <w:t>Lei nº 12.187, de 29 de dezembro de 2009.</w:t>
        </w:r>
      </w:hyperlink>
    </w:p>
    <w:p w14:paraId="32B7129F" w14:textId="77777777" w:rsidR="00E11257" w:rsidRPr="002766BC" w:rsidRDefault="00E11257" w:rsidP="00E11257">
      <w:pPr>
        <w:ind w:left="1701"/>
        <w:jc w:val="both"/>
        <w:rPr>
          <w:rFonts w:ascii="Arial" w:hAnsi="Arial" w:cs="Arial"/>
          <w:color w:val="000000" w:themeColor="text1"/>
          <w:sz w:val="23"/>
          <w:szCs w:val="23"/>
        </w:rPr>
      </w:pPr>
      <w:bookmarkStart w:id="10" w:name="art60§2"/>
      <w:bookmarkEnd w:id="10"/>
      <w:r w:rsidRPr="002766BC">
        <w:rPr>
          <w:rFonts w:ascii="Arial" w:hAnsi="Arial" w:cs="Arial"/>
          <w:color w:val="000000" w:themeColor="text1"/>
          <w:sz w:val="23"/>
          <w:szCs w:val="23"/>
        </w:rPr>
        <w:t>§ 2º As regras previstas no caput deste artigo não prejudicarão a aplicação do disposto no </w:t>
      </w:r>
      <w:hyperlink r:id="rId14" w:anchor="art44" w:history="1">
        <w:r w:rsidRPr="002766BC">
          <w:rPr>
            <w:rStyle w:val="Hyperlink"/>
            <w:rFonts w:ascii="Arial" w:hAnsi="Arial" w:cs="Arial"/>
            <w:color w:val="000000" w:themeColor="text1"/>
            <w:sz w:val="23"/>
            <w:szCs w:val="23"/>
            <w:u w:val="none"/>
          </w:rPr>
          <w:t>art. 44 da Lei Complementar nº 123, de 14 de dezembro de 2006.</w:t>
        </w:r>
      </w:hyperlink>
    </w:p>
    <w:p w14:paraId="345228D7" w14:textId="77777777" w:rsidR="00E11257" w:rsidRPr="00F47D3A" w:rsidRDefault="00E11257" w:rsidP="00E11257">
      <w:pPr>
        <w:jc w:val="both"/>
        <w:rPr>
          <w:rFonts w:ascii="Arial" w:hAnsi="Arial" w:cs="Arial"/>
          <w:color w:val="000000" w:themeColor="text1"/>
          <w:sz w:val="23"/>
          <w:szCs w:val="23"/>
        </w:rPr>
      </w:pPr>
    </w:p>
    <w:p w14:paraId="4EF59A18" w14:textId="4CFE55AD" w:rsidR="00E11257" w:rsidRPr="00F47D3A" w:rsidRDefault="00E11257" w:rsidP="00E11257">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Douradina/MS, </w:t>
      </w:r>
      <w:r w:rsidR="002C56B1">
        <w:rPr>
          <w:rFonts w:ascii="Arial" w:hAnsi="Arial" w:cs="Arial"/>
          <w:color w:val="000000" w:themeColor="text1"/>
          <w:sz w:val="23"/>
          <w:szCs w:val="23"/>
        </w:rPr>
        <w:t>19</w:t>
      </w:r>
      <w:r w:rsidRPr="00F47D3A">
        <w:rPr>
          <w:rFonts w:ascii="Arial" w:hAnsi="Arial" w:cs="Arial"/>
          <w:color w:val="000000" w:themeColor="text1"/>
          <w:sz w:val="23"/>
          <w:szCs w:val="23"/>
        </w:rPr>
        <w:t xml:space="preserve"> de </w:t>
      </w:r>
      <w:r w:rsidR="008F7144">
        <w:rPr>
          <w:rFonts w:ascii="Arial" w:hAnsi="Arial" w:cs="Arial"/>
          <w:color w:val="000000" w:themeColor="text1"/>
          <w:sz w:val="23"/>
          <w:szCs w:val="23"/>
        </w:rPr>
        <w:t>agosto</w:t>
      </w:r>
      <w:r w:rsidR="008F7144" w:rsidRPr="00F47D3A">
        <w:rPr>
          <w:rFonts w:ascii="Arial" w:hAnsi="Arial" w:cs="Arial"/>
          <w:color w:val="000000" w:themeColor="text1"/>
          <w:sz w:val="23"/>
          <w:szCs w:val="23"/>
        </w:rPr>
        <w:t xml:space="preserve"> </w:t>
      </w:r>
      <w:r w:rsidRPr="00F47D3A">
        <w:rPr>
          <w:rFonts w:ascii="Arial" w:hAnsi="Arial" w:cs="Arial"/>
          <w:color w:val="000000" w:themeColor="text1"/>
          <w:sz w:val="23"/>
          <w:szCs w:val="23"/>
        </w:rPr>
        <w:t>de 2026.</w:t>
      </w:r>
    </w:p>
    <w:p w14:paraId="3F256A54" w14:textId="77777777" w:rsidR="00E11257" w:rsidRDefault="00E11257" w:rsidP="00E11257">
      <w:pPr>
        <w:jc w:val="both"/>
        <w:rPr>
          <w:rFonts w:ascii="Arial" w:hAnsi="Arial" w:cs="Arial"/>
          <w:color w:val="000000" w:themeColor="text1"/>
          <w:sz w:val="23"/>
          <w:szCs w:val="23"/>
        </w:rPr>
      </w:pPr>
    </w:p>
    <w:p w14:paraId="463FB79A" w14:textId="77777777" w:rsidR="00DE2348" w:rsidRDefault="00DE2348" w:rsidP="00E11257">
      <w:pPr>
        <w:jc w:val="both"/>
        <w:rPr>
          <w:rFonts w:ascii="Arial" w:hAnsi="Arial" w:cs="Arial"/>
          <w:color w:val="000000" w:themeColor="text1"/>
          <w:sz w:val="23"/>
          <w:szCs w:val="23"/>
        </w:rPr>
      </w:pPr>
    </w:p>
    <w:p w14:paraId="064E66CB" w14:textId="77777777" w:rsidR="00DE2348" w:rsidRPr="00F47D3A" w:rsidRDefault="00DE2348" w:rsidP="00E11257">
      <w:pPr>
        <w:jc w:val="both"/>
        <w:rPr>
          <w:rFonts w:ascii="Arial" w:hAnsi="Arial" w:cs="Arial"/>
          <w:color w:val="000000" w:themeColor="text1"/>
          <w:sz w:val="23"/>
          <w:szCs w:val="23"/>
        </w:rPr>
      </w:pPr>
    </w:p>
    <w:p w14:paraId="5060F70D" w14:textId="77777777" w:rsidR="0043490A" w:rsidRPr="0043490A" w:rsidRDefault="0043490A" w:rsidP="0043490A">
      <w:pPr>
        <w:jc w:val="center"/>
        <w:rPr>
          <w:rFonts w:ascii="Arial" w:hAnsi="Arial" w:cs="Arial"/>
          <w:b/>
          <w:color w:val="000000" w:themeColor="text1"/>
          <w:sz w:val="23"/>
          <w:szCs w:val="23"/>
        </w:rPr>
      </w:pPr>
      <w:r w:rsidRPr="0043490A">
        <w:rPr>
          <w:rFonts w:ascii="Arial" w:hAnsi="Arial" w:cs="Arial"/>
          <w:b/>
          <w:color w:val="000000" w:themeColor="text1"/>
          <w:sz w:val="23"/>
          <w:szCs w:val="23"/>
        </w:rPr>
        <w:t>Tamires Gonçalves Paz Cordeiro</w:t>
      </w:r>
    </w:p>
    <w:p w14:paraId="7911B7DB" w14:textId="77777777" w:rsidR="00E11257" w:rsidRPr="00F47D3A" w:rsidRDefault="00E11257" w:rsidP="00E11257">
      <w:pPr>
        <w:jc w:val="center"/>
        <w:rPr>
          <w:rFonts w:ascii="Arial" w:hAnsi="Arial" w:cs="Arial"/>
          <w:b/>
          <w:color w:val="000000" w:themeColor="text1"/>
          <w:sz w:val="23"/>
          <w:szCs w:val="23"/>
        </w:rPr>
      </w:pPr>
      <w:r w:rsidRPr="00F47D3A">
        <w:rPr>
          <w:rFonts w:ascii="Arial" w:hAnsi="Arial" w:cs="Arial"/>
          <w:b/>
          <w:color w:val="000000" w:themeColor="text1"/>
          <w:sz w:val="23"/>
          <w:szCs w:val="23"/>
        </w:rPr>
        <w:t>Agente de Contratação</w:t>
      </w:r>
    </w:p>
    <w:p w14:paraId="6C04903F" w14:textId="1158B6F9" w:rsidR="00DE2348" w:rsidRDefault="00E11257" w:rsidP="00DE2348">
      <w:pPr>
        <w:jc w:val="center"/>
        <w:rPr>
          <w:rFonts w:ascii="Arial" w:hAnsi="Arial" w:cs="Arial"/>
          <w:b/>
          <w:color w:val="000000" w:themeColor="text1"/>
          <w:sz w:val="23"/>
          <w:szCs w:val="23"/>
        </w:rPr>
      </w:pPr>
      <w:r w:rsidRPr="00F47D3A">
        <w:rPr>
          <w:rFonts w:ascii="Arial" w:hAnsi="Arial" w:cs="Arial"/>
          <w:b/>
          <w:color w:val="000000" w:themeColor="text1"/>
          <w:sz w:val="23"/>
          <w:szCs w:val="23"/>
        </w:rPr>
        <w:t>Portaria nº 054/2026</w:t>
      </w:r>
    </w:p>
    <w:p w14:paraId="1370242F" w14:textId="5028DB9E" w:rsidR="00C407A1" w:rsidRDefault="00C407A1" w:rsidP="00DE2348">
      <w:pPr>
        <w:jc w:val="center"/>
        <w:rPr>
          <w:rFonts w:ascii="Arial" w:hAnsi="Arial" w:cs="Arial"/>
          <w:b/>
          <w:color w:val="000000" w:themeColor="text1"/>
          <w:sz w:val="23"/>
          <w:szCs w:val="23"/>
        </w:rPr>
      </w:pPr>
    </w:p>
    <w:p w14:paraId="4A7E0D3F" w14:textId="60CF0359" w:rsidR="00C407A1" w:rsidRDefault="00C407A1" w:rsidP="00DE2348">
      <w:pPr>
        <w:jc w:val="center"/>
        <w:rPr>
          <w:rFonts w:ascii="Arial" w:hAnsi="Arial" w:cs="Arial"/>
          <w:b/>
          <w:color w:val="000000" w:themeColor="text1"/>
          <w:sz w:val="23"/>
          <w:szCs w:val="23"/>
        </w:rPr>
      </w:pPr>
    </w:p>
    <w:p w14:paraId="00C068E5" w14:textId="7084BA75" w:rsidR="00C407A1" w:rsidRDefault="00C407A1" w:rsidP="00DE2348">
      <w:pPr>
        <w:jc w:val="center"/>
        <w:rPr>
          <w:rFonts w:ascii="Arial" w:hAnsi="Arial" w:cs="Arial"/>
          <w:b/>
          <w:color w:val="000000" w:themeColor="text1"/>
          <w:sz w:val="23"/>
          <w:szCs w:val="23"/>
        </w:rPr>
      </w:pPr>
    </w:p>
    <w:p w14:paraId="2EF20D39" w14:textId="16F20652" w:rsidR="00C407A1" w:rsidRDefault="00C407A1" w:rsidP="00DE2348">
      <w:pPr>
        <w:jc w:val="center"/>
        <w:rPr>
          <w:rFonts w:ascii="Arial" w:hAnsi="Arial" w:cs="Arial"/>
          <w:b/>
          <w:color w:val="000000" w:themeColor="text1"/>
          <w:sz w:val="23"/>
          <w:szCs w:val="23"/>
        </w:rPr>
      </w:pPr>
    </w:p>
    <w:p w14:paraId="5DE93D9F" w14:textId="57EDE1B0" w:rsidR="00C407A1" w:rsidRDefault="00C407A1" w:rsidP="00DE2348">
      <w:pPr>
        <w:jc w:val="center"/>
        <w:rPr>
          <w:rFonts w:ascii="Arial" w:hAnsi="Arial" w:cs="Arial"/>
          <w:b/>
          <w:color w:val="000000" w:themeColor="text1"/>
          <w:sz w:val="23"/>
          <w:szCs w:val="23"/>
        </w:rPr>
      </w:pPr>
    </w:p>
    <w:p w14:paraId="634FA4B0" w14:textId="77777777" w:rsidR="009529B9" w:rsidRPr="00F47D3A" w:rsidRDefault="009529B9" w:rsidP="009529B9">
      <w:pPr>
        <w:pageBreakBefore/>
        <w:ind w:right="-285"/>
        <w:jc w:val="center"/>
        <w:outlineLvl w:val="0"/>
        <w:rPr>
          <w:rFonts w:ascii="Arial" w:hAnsi="Arial" w:cs="Arial"/>
          <w:b/>
          <w:bCs/>
          <w:color w:val="000000" w:themeColor="text1"/>
          <w:sz w:val="23"/>
          <w:szCs w:val="23"/>
        </w:rPr>
      </w:pPr>
      <w:r w:rsidRPr="00F47D3A">
        <w:rPr>
          <w:rFonts w:ascii="Arial" w:hAnsi="Arial" w:cs="Arial"/>
          <w:b/>
          <w:bCs/>
          <w:color w:val="000000" w:themeColor="text1"/>
          <w:sz w:val="23"/>
          <w:szCs w:val="23"/>
        </w:rPr>
        <w:t>ANEXO I</w:t>
      </w:r>
    </w:p>
    <w:p w14:paraId="016DE9BB" w14:textId="77777777" w:rsidR="009529B9" w:rsidRPr="00F47D3A" w:rsidRDefault="009529B9" w:rsidP="009529B9">
      <w:pPr>
        <w:ind w:right="-285"/>
        <w:jc w:val="center"/>
        <w:outlineLvl w:val="0"/>
        <w:rPr>
          <w:rFonts w:ascii="Arial" w:hAnsi="Arial" w:cs="Arial"/>
          <w:b/>
          <w:bCs/>
          <w:color w:val="000000" w:themeColor="text1"/>
          <w:sz w:val="23"/>
          <w:szCs w:val="23"/>
        </w:rPr>
      </w:pPr>
      <w:bookmarkStart w:id="11" w:name="_Toc157086582"/>
      <w:bookmarkStart w:id="12" w:name="_Toc157086912"/>
      <w:bookmarkStart w:id="13" w:name="_Toc157087008"/>
      <w:bookmarkStart w:id="14" w:name="_Toc157668175"/>
      <w:bookmarkStart w:id="15" w:name="_Toc191019253"/>
      <w:bookmarkStart w:id="16" w:name="_Toc191019714"/>
      <w:bookmarkStart w:id="17" w:name="_Toc191019996"/>
      <w:r w:rsidRPr="00F47D3A">
        <w:rPr>
          <w:rFonts w:ascii="Arial" w:hAnsi="Arial" w:cs="Arial"/>
          <w:b/>
          <w:bCs/>
          <w:color w:val="000000" w:themeColor="text1"/>
          <w:sz w:val="23"/>
          <w:szCs w:val="23"/>
        </w:rPr>
        <w:t>PROPOSTA DE PREÇO</w:t>
      </w:r>
      <w:bookmarkEnd w:id="11"/>
      <w:bookmarkEnd w:id="12"/>
      <w:bookmarkEnd w:id="13"/>
      <w:bookmarkEnd w:id="14"/>
      <w:bookmarkEnd w:id="15"/>
      <w:bookmarkEnd w:id="16"/>
      <w:bookmarkEnd w:id="17"/>
    </w:p>
    <w:p w14:paraId="70AC4CB9" w14:textId="77777777" w:rsidR="009529B9" w:rsidRPr="00F47D3A" w:rsidRDefault="009529B9" w:rsidP="009529B9">
      <w:pPr>
        <w:ind w:right="-285"/>
        <w:jc w:val="both"/>
        <w:outlineLvl w:val="0"/>
        <w:rPr>
          <w:rFonts w:ascii="Arial" w:hAnsi="Arial" w:cs="Arial"/>
          <w:b/>
          <w:bCs/>
          <w:color w:val="000000" w:themeColor="text1"/>
          <w:sz w:val="23"/>
          <w:szCs w:val="23"/>
        </w:rPr>
      </w:pPr>
    </w:p>
    <w:p w14:paraId="1D085257" w14:textId="65FE9348" w:rsidR="009529B9" w:rsidRPr="00F47D3A" w:rsidRDefault="009529B9" w:rsidP="009529B9">
      <w:pPr>
        <w:ind w:right="-285"/>
        <w:jc w:val="both"/>
        <w:rPr>
          <w:rFonts w:ascii="Arial" w:hAnsi="Arial" w:cs="Arial"/>
          <w:b/>
          <w:bCs/>
          <w:color w:val="000000" w:themeColor="text1"/>
          <w:sz w:val="23"/>
          <w:szCs w:val="23"/>
        </w:rPr>
      </w:pPr>
      <w:r w:rsidRPr="00F47D3A">
        <w:rPr>
          <w:rFonts w:ascii="Arial" w:hAnsi="Arial" w:cs="Arial"/>
          <w:b/>
          <w:bCs/>
          <w:color w:val="000000" w:themeColor="text1"/>
          <w:sz w:val="23"/>
          <w:szCs w:val="23"/>
        </w:rPr>
        <w:t xml:space="preserve">DISPENSA Nº </w:t>
      </w:r>
      <w:r w:rsidR="00F738DC">
        <w:rPr>
          <w:rFonts w:ascii="Arial" w:hAnsi="Arial" w:cs="Arial"/>
          <w:b/>
          <w:bCs/>
          <w:color w:val="000000" w:themeColor="text1"/>
          <w:sz w:val="23"/>
          <w:szCs w:val="23"/>
        </w:rPr>
        <w:t>18</w:t>
      </w:r>
      <w:r w:rsidRPr="00F47D3A">
        <w:rPr>
          <w:rFonts w:ascii="Arial" w:hAnsi="Arial" w:cs="Arial"/>
          <w:b/>
          <w:bCs/>
          <w:color w:val="000000" w:themeColor="text1"/>
          <w:sz w:val="23"/>
          <w:szCs w:val="23"/>
        </w:rPr>
        <w:t>/2026</w:t>
      </w:r>
    </w:p>
    <w:p w14:paraId="634B9FA8" w14:textId="68BCC002" w:rsidR="009529B9" w:rsidRPr="00F47D3A" w:rsidRDefault="009529B9" w:rsidP="009529B9">
      <w:pPr>
        <w:ind w:right="-285"/>
        <w:jc w:val="both"/>
        <w:rPr>
          <w:rFonts w:ascii="Arial" w:hAnsi="Arial" w:cs="Arial"/>
          <w:b/>
          <w:color w:val="000000" w:themeColor="text1"/>
          <w:sz w:val="23"/>
          <w:szCs w:val="23"/>
        </w:rPr>
      </w:pPr>
      <w:r w:rsidRPr="00F47D3A">
        <w:rPr>
          <w:rFonts w:ascii="Arial" w:hAnsi="Arial" w:cs="Arial"/>
          <w:b/>
          <w:bCs/>
          <w:color w:val="000000" w:themeColor="text1"/>
          <w:sz w:val="23"/>
          <w:szCs w:val="23"/>
        </w:rPr>
        <w:t xml:space="preserve">Processo nº </w:t>
      </w:r>
      <w:r w:rsidR="00F738DC">
        <w:rPr>
          <w:rFonts w:ascii="Arial" w:hAnsi="Arial" w:cs="Arial"/>
          <w:b/>
          <w:bCs/>
          <w:color w:val="000000" w:themeColor="text1"/>
          <w:sz w:val="23"/>
          <w:szCs w:val="23"/>
        </w:rPr>
        <w:t>71</w:t>
      </w:r>
      <w:r w:rsidRPr="00F47D3A">
        <w:rPr>
          <w:rFonts w:ascii="Arial" w:hAnsi="Arial" w:cs="Arial"/>
          <w:b/>
          <w:bCs/>
          <w:color w:val="000000" w:themeColor="text1"/>
          <w:sz w:val="23"/>
          <w:szCs w:val="23"/>
        </w:rPr>
        <w:t>/2026</w:t>
      </w:r>
    </w:p>
    <w:p w14:paraId="6738D7E1" w14:textId="77777777" w:rsidR="009529B9" w:rsidRPr="00F47D3A" w:rsidRDefault="009529B9" w:rsidP="009529B9">
      <w:pPr>
        <w:ind w:right="-285"/>
        <w:jc w:val="both"/>
        <w:rPr>
          <w:rFonts w:ascii="Arial" w:hAnsi="Arial" w:cs="Arial"/>
          <w:b/>
          <w:caps/>
          <w:color w:val="000000" w:themeColor="text1"/>
          <w:sz w:val="23"/>
          <w:szCs w:val="23"/>
        </w:rPr>
      </w:pPr>
    </w:p>
    <w:tbl>
      <w:tblPr>
        <w:tblpPr w:leftFromText="141" w:rightFromText="141" w:vertAnchor="text" w:horzAnchor="margin" w:tblpY="259"/>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39"/>
        <w:gridCol w:w="1275"/>
        <w:gridCol w:w="463"/>
        <w:gridCol w:w="104"/>
        <w:gridCol w:w="3869"/>
      </w:tblGrid>
      <w:tr w:rsidR="009529B9" w:rsidRPr="00F47D3A" w14:paraId="54450984" w14:textId="77777777" w:rsidTr="00E41C24">
        <w:trPr>
          <w:trHeight w:hRule="exact" w:val="438"/>
        </w:trPr>
        <w:tc>
          <w:tcPr>
            <w:tcW w:w="9350" w:type="dxa"/>
            <w:gridSpan w:val="5"/>
          </w:tcPr>
          <w:p w14:paraId="0ABEC981"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b/>
                <w:color w:val="000000" w:themeColor="text1"/>
                <w:spacing w:val="-1"/>
                <w:sz w:val="21"/>
                <w:szCs w:val="21"/>
              </w:rPr>
              <w:t>Ó</w:t>
            </w:r>
            <w:r w:rsidRPr="00F47D3A">
              <w:rPr>
                <w:rFonts w:ascii="Arial" w:eastAsia="Arial Narrow" w:hAnsi="Arial" w:cs="Arial"/>
                <w:b/>
                <w:color w:val="000000" w:themeColor="text1"/>
                <w:spacing w:val="1"/>
                <w:sz w:val="21"/>
                <w:szCs w:val="21"/>
              </w:rPr>
              <w:t>R</w:t>
            </w:r>
            <w:r w:rsidRPr="00F47D3A">
              <w:rPr>
                <w:rFonts w:ascii="Arial" w:eastAsia="Arial Narrow" w:hAnsi="Arial" w:cs="Arial"/>
                <w:b/>
                <w:color w:val="000000" w:themeColor="text1"/>
                <w:spacing w:val="-1"/>
                <w:sz w:val="21"/>
                <w:szCs w:val="21"/>
              </w:rPr>
              <w:t>G</w:t>
            </w:r>
            <w:r w:rsidRPr="00F47D3A">
              <w:rPr>
                <w:rFonts w:ascii="Arial" w:eastAsia="Arial Narrow" w:hAnsi="Arial" w:cs="Arial"/>
                <w:b/>
                <w:color w:val="000000" w:themeColor="text1"/>
                <w:spacing w:val="1"/>
                <w:sz w:val="21"/>
                <w:szCs w:val="21"/>
              </w:rPr>
              <w:t>Ã</w:t>
            </w:r>
            <w:r w:rsidRPr="00F47D3A">
              <w:rPr>
                <w:rFonts w:ascii="Arial" w:eastAsia="Arial Narrow" w:hAnsi="Arial" w:cs="Arial"/>
                <w:b/>
                <w:color w:val="000000" w:themeColor="text1"/>
                <w:spacing w:val="-1"/>
                <w:sz w:val="21"/>
                <w:szCs w:val="21"/>
              </w:rPr>
              <w:t>O</w:t>
            </w:r>
            <w:r w:rsidRPr="00F47D3A">
              <w:rPr>
                <w:rFonts w:ascii="Arial" w:eastAsia="Arial Narrow" w:hAnsi="Arial" w:cs="Arial"/>
                <w:b/>
                <w:color w:val="000000" w:themeColor="text1"/>
                <w:sz w:val="21"/>
                <w:szCs w:val="21"/>
              </w:rPr>
              <w:t>:</w:t>
            </w:r>
            <w:r w:rsidRPr="00F47D3A">
              <w:rPr>
                <w:rFonts w:ascii="Arial" w:eastAsia="Arial Narrow" w:hAnsi="Arial" w:cs="Arial"/>
                <w:b/>
                <w:color w:val="000000" w:themeColor="text1"/>
                <w:spacing w:val="-9"/>
                <w:sz w:val="21"/>
                <w:szCs w:val="21"/>
              </w:rPr>
              <w:t xml:space="preserve"> À PREFEITURA MUNICIPAL DE DOURADINA/MS</w:t>
            </w:r>
          </w:p>
        </w:tc>
      </w:tr>
      <w:tr w:rsidR="009529B9" w:rsidRPr="00F47D3A" w14:paraId="2F64B21A" w14:textId="77777777" w:rsidTr="00E41C24">
        <w:trPr>
          <w:trHeight w:hRule="exact" w:val="421"/>
        </w:trPr>
        <w:tc>
          <w:tcPr>
            <w:tcW w:w="4914" w:type="dxa"/>
            <w:gridSpan w:val="2"/>
          </w:tcPr>
          <w:p w14:paraId="778AFADF" w14:textId="1B2361A8"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P</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ES</w:t>
            </w:r>
            <w:r w:rsidRPr="00F47D3A">
              <w:rPr>
                <w:rFonts w:ascii="Arial" w:eastAsia="Arial Narrow" w:hAnsi="Arial" w:cs="Arial"/>
                <w:color w:val="000000" w:themeColor="text1"/>
                <w:spacing w:val="1"/>
                <w:sz w:val="21"/>
                <w:szCs w:val="21"/>
              </w:rPr>
              <w:t>S</w:t>
            </w:r>
            <w:r w:rsidRPr="00F47D3A">
              <w:rPr>
                <w:rFonts w:ascii="Arial" w:eastAsia="Arial Narrow" w:hAnsi="Arial" w:cs="Arial"/>
                <w:color w:val="000000" w:themeColor="text1"/>
                <w:sz w:val="21"/>
                <w:szCs w:val="21"/>
              </w:rPr>
              <w:t>O</w:t>
            </w:r>
            <w:r w:rsidRPr="00F47D3A">
              <w:rPr>
                <w:rFonts w:ascii="Arial" w:eastAsia="Arial Narrow" w:hAnsi="Arial" w:cs="Arial"/>
                <w:color w:val="000000" w:themeColor="text1"/>
                <w:spacing w:val="-8"/>
                <w:sz w:val="21"/>
                <w:szCs w:val="21"/>
              </w:rPr>
              <w:t xml:space="preserve"> </w:t>
            </w:r>
            <w:r w:rsidRPr="00F47D3A">
              <w:rPr>
                <w:rFonts w:ascii="Arial" w:eastAsia="Arial Narrow" w:hAnsi="Arial" w:cs="Arial"/>
                <w:color w:val="000000" w:themeColor="text1"/>
                <w:spacing w:val="1"/>
                <w:sz w:val="21"/>
                <w:szCs w:val="21"/>
              </w:rPr>
              <w:t>AD</w:t>
            </w:r>
            <w:r w:rsidRPr="00F47D3A">
              <w:rPr>
                <w:rFonts w:ascii="Arial" w:eastAsia="Arial Narrow" w:hAnsi="Arial" w:cs="Arial"/>
                <w:color w:val="000000" w:themeColor="text1"/>
                <w:sz w:val="21"/>
                <w:szCs w:val="21"/>
              </w:rPr>
              <w:t>MI</w:t>
            </w:r>
            <w:r w:rsidRPr="00F47D3A">
              <w:rPr>
                <w:rFonts w:ascii="Arial" w:eastAsia="Arial Narrow" w:hAnsi="Arial" w:cs="Arial"/>
                <w:color w:val="000000" w:themeColor="text1"/>
                <w:spacing w:val="2"/>
                <w:sz w:val="21"/>
                <w:szCs w:val="21"/>
              </w:rPr>
              <w:t>N</w:t>
            </w:r>
            <w:r w:rsidRPr="00F47D3A">
              <w:rPr>
                <w:rFonts w:ascii="Arial" w:eastAsia="Arial Narrow" w:hAnsi="Arial" w:cs="Arial"/>
                <w:color w:val="000000" w:themeColor="text1"/>
                <w:sz w:val="21"/>
                <w:szCs w:val="21"/>
              </w:rPr>
              <w:t>I</w:t>
            </w:r>
            <w:r w:rsidRPr="00F47D3A">
              <w:rPr>
                <w:rFonts w:ascii="Arial" w:eastAsia="Arial Narrow" w:hAnsi="Arial" w:cs="Arial"/>
                <w:color w:val="000000" w:themeColor="text1"/>
                <w:spacing w:val="1"/>
                <w:sz w:val="21"/>
                <w:szCs w:val="21"/>
              </w:rPr>
              <w:t>S</w:t>
            </w:r>
            <w:r w:rsidRPr="00F47D3A">
              <w:rPr>
                <w:rFonts w:ascii="Arial" w:eastAsia="Arial Narrow" w:hAnsi="Arial" w:cs="Arial"/>
                <w:color w:val="000000" w:themeColor="text1"/>
                <w:sz w:val="21"/>
                <w:szCs w:val="21"/>
              </w:rPr>
              <w:t>T</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ATI</w:t>
            </w:r>
            <w:r w:rsidRPr="00F47D3A">
              <w:rPr>
                <w:rFonts w:ascii="Arial" w:eastAsia="Arial Narrow" w:hAnsi="Arial" w:cs="Arial"/>
                <w:color w:val="000000" w:themeColor="text1"/>
                <w:spacing w:val="1"/>
                <w:sz w:val="21"/>
                <w:szCs w:val="21"/>
              </w:rPr>
              <w:t>V</w:t>
            </w:r>
            <w:r w:rsidRPr="00F47D3A">
              <w:rPr>
                <w:rFonts w:ascii="Arial" w:eastAsia="Arial Narrow" w:hAnsi="Arial" w:cs="Arial"/>
                <w:color w:val="000000" w:themeColor="text1"/>
                <w:sz w:val="21"/>
                <w:szCs w:val="21"/>
              </w:rPr>
              <w:t>O</w:t>
            </w:r>
            <w:r w:rsidRPr="00F47D3A">
              <w:rPr>
                <w:rFonts w:ascii="Arial" w:eastAsia="Arial Narrow" w:hAnsi="Arial" w:cs="Arial"/>
                <w:color w:val="000000" w:themeColor="text1"/>
                <w:spacing w:val="-14"/>
                <w:sz w:val="21"/>
                <w:szCs w:val="21"/>
              </w:rPr>
              <w:t xml:space="preserve"> </w:t>
            </w:r>
            <w:r w:rsidRPr="00F47D3A">
              <w:rPr>
                <w:rFonts w:ascii="Arial" w:eastAsia="Arial Narrow" w:hAnsi="Arial" w:cs="Arial"/>
                <w:color w:val="000000" w:themeColor="text1"/>
                <w:spacing w:val="2"/>
                <w:sz w:val="21"/>
                <w:szCs w:val="21"/>
              </w:rPr>
              <w:t>N</w:t>
            </w:r>
            <w:r w:rsidRPr="00F47D3A">
              <w:rPr>
                <w:rFonts w:ascii="Arial" w:eastAsia="Arial Narrow" w:hAnsi="Arial" w:cs="Arial"/>
                <w:color w:val="000000" w:themeColor="text1"/>
                <w:sz w:val="21"/>
                <w:szCs w:val="21"/>
              </w:rPr>
              <w:t xml:space="preserve">º </w:t>
            </w:r>
            <w:r w:rsidR="00F738DC">
              <w:rPr>
                <w:rFonts w:ascii="Arial" w:eastAsia="Arial Narrow" w:hAnsi="Arial" w:cs="Arial"/>
                <w:color w:val="000000" w:themeColor="text1"/>
                <w:sz w:val="21"/>
                <w:szCs w:val="21"/>
              </w:rPr>
              <w:t>71</w:t>
            </w:r>
            <w:r w:rsidRPr="00F47D3A">
              <w:rPr>
                <w:rFonts w:ascii="Arial" w:eastAsia="Arial Narrow" w:hAnsi="Arial" w:cs="Arial"/>
                <w:color w:val="000000" w:themeColor="text1"/>
                <w:sz w:val="21"/>
                <w:szCs w:val="21"/>
              </w:rPr>
              <w:t>/2026</w:t>
            </w:r>
          </w:p>
          <w:p w14:paraId="29C728C3" w14:textId="77777777" w:rsidR="009529B9" w:rsidRPr="00F47D3A" w:rsidRDefault="009529B9" w:rsidP="00E41C24">
            <w:pPr>
              <w:pStyle w:val="Default"/>
              <w:rPr>
                <w:rFonts w:ascii="Arial" w:hAnsi="Arial" w:cs="Arial"/>
                <w:color w:val="000000" w:themeColor="text1"/>
                <w:sz w:val="21"/>
                <w:szCs w:val="21"/>
              </w:rPr>
            </w:pPr>
            <w:r w:rsidRPr="00F47D3A">
              <w:rPr>
                <w:rFonts w:ascii="Arial" w:hAnsi="Arial" w:cs="Arial"/>
                <w:b/>
                <w:bCs/>
                <w:color w:val="000000" w:themeColor="text1"/>
                <w:sz w:val="21"/>
                <w:szCs w:val="21"/>
              </w:rPr>
              <w:t xml:space="preserve"> </w:t>
            </w:r>
          </w:p>
          <w:p w14:paraId="58737C1B" w14:textId="77777777" w:rsidR="009529B9" w:rsidRPr="00F47D3A" w:rsidRDefault="009529B9" w:rsidP="00E41C24">
            <w:pPr>
              <w:ind w:left="64"/>
              <w:rPr>
                <w:rFonts w:ascii="Arial" w:eastAsia="Arial Narrow" w:hAnsi="Arial" w:cs="Arial"/>
                <w:color w:val="000000" w:themeColor="text1"/>
                <w:sz w:val="21"/>
                <w:szCs w:val="21"/>
              </w:rPr>
            </w:pPr>
          </w:p>
        </w:tc>
        <w:tc>
          <w:tcPr>
            <w:tcW w:w="4436" w:type="dxa"/>
            <w:gridSpan w:val="3"/>
          </w:tcPr>
          <w:p w14:paraId="616D0BA5" w14:textId="34B1C484" w:rsidR="009529B9" w:rsidRPr="00F47D3A" w:rsidRDefault="009529B9" w:rsidP="00E41C24">
            <w:pPr>
              <w:pStyle w:val="Default"/>
              <w:rPr>
                <w:rFonts w:ascii="Arial" w:eastAsia="Arial Narrow" w:hAnsi="Arial" w:cs="Arial"/>
                <w:b/>
                <w:bCs/>
                <w:color w:val="000000" w:themeColor="text1"/>
                <w:sz w:val="21"/>
                <w:szCs w:val="21"/>
              </w:rPr>
            </w:pPr>
            <w:r w:rsidRPr="00F47D3A">
              <w:rPr>
                <w:rFonts w:ascii="Arial" w:hAnsi="Arial" w:cs="Arial"/>
                <w:color w:val="000000" w:themeColor="text1"/>
                <w:sz w:val="21"/>
                <w:szCs w:val="21"/>
              </w:rPr>
              <w:t xml:space="preserve">DISPENSA Nº </w:t>
            </w:r>
            <w:r w:rsidR="00F738DC">
              <w:rPr>
                <w:rFonts w:ascii="Arial" w:hAnsi="Arial" w:cs="Arial"/>
                <w:color w:val="000000" w:themeColor="text1"/>
                <w:sz w:val="21"/>
                <w:szCs w:val="21"/>
              </w:rPr>
              <w:t>18</w:t>
            </w:r>
            <w:r w:rsidRPr="00F47D3A">
              <w:rPr>
                <w:rFonts w:ascii="Arial" w:hAnsi="Arial" w:cs="Arial"/>
                <w:color w:val="000000" w:themeColor="text1"/>
                <w:sz w:val="21"/>
                <w:szCs w:val="21"/>
              </w:rPr>
              <w:t>/2026</w:t>
            </w:r>
          </w:p>
        </w:tc>
      </w:tr>
      <w:tr w:rsidR="009529B9" w:rsidRPr="00F47D3A" w14:paraId="13434E44" w14:textId="77777777" w:rsidTr="00E41C24">
        <w:trPr>
          <w:trHeight w:hRule="exact" w:val="295"/>
        </w:trPr>
        <w:tc>
          <w:tcPr>
            <w:tcW w:w="4914" w:type="dxa"/>
            <w:gridSpan w:val="2"/>
          </w:tcPr>
          <w:p w14:paraId="45115E45"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position w:val="-1"/>
                <w:sz w:val="21"/>
                <w:szCs w:val="21"/>
              </w:rPr>
              <w:t>TIPO</w:t>
            </w:r>
            <w:r w:rsidRPr="00F47D3A">
              <w:rPr>
                <w:rFonts w:ascii="Arial" w:eastAsia="Arial Narrow" w:hAnsi="Arial" w:cs="Arial"/>
                <w:color w:val="000000" w:themeColor="text1"/>
                <w:spacing w:val="-5"/>
                <w:position w:val="-1"/>
                <w:sz w:val="21"/>
                <w:szCs w:val="21"/>
              </w:rPr>
              <w:t xml:space="preserve"> </w:t>
            </w:r>
            <w:r w:rsidRPr="00F47D3A">
              <w:rPr>
                <w:rFonts w:ascii="Arial" w:eastAsia="Arial Narrow" w:hAnsi="Arial" w:cs="Arial"/>
                <w:color w:val="000000" w:themeColor="text1"/>
                <w:spacing w:val="1"/>
                <w:position w:val="-1"/>
                <w:sz w:val="21"/>
                <w:szCs w:val="21"/>
              </w:rPr>
              <w:t>D</w:t>
            </w:r>
            <w:r w:rsidRPr="00F47D3A">
              <w:rPr>
                <w:rFonts w:ascii="Arial" w:eastAsia="Arial Narrow" w:hAnsi="Arial" w:cs="Arial"/>
                <w:color w:val="000000" w:themeColor="text1"/>
                <w:position w:val="-1"/>
                <w:sz w:val="21"/>
                <w:szCs w:val="21"/>
              </w:rPr>
              <w:t>E J</w:t>
            </w:r>
            <w:r w:rsidRPr="00F47D3A">
              <w:rPr>
                <w:rFonts w:ascii="Arial" w:eastAsia="Arial Narrow" w:hAnsi="Arial" w:cs="Arial"/>
                <w:color w:val="000000" w:themeColor="text1"/>
                <w:spacing w:val="1"/>
                <w:position w:val="-1"/>
                <w:sz w:val="21"/>
                <w:szCs w:val="21"/>
              </w:rPr>
              <w:t>U</w:t>
            </w:r>
            <w:r w:rsidRPr="00F47D3A">
              <w:rPr>
                <w:rFonts w:ascii="Arial" w:eastAsia="Arial Narrow" w:hAnsi="Arial" w:cs="Arial"/>
                <w:color w:val="000000" w:themeColor="text1"/>
                <w:spacing w:val="-1"/>
                <w:position w:val="-1"/>
                <w:sz w:val="21"/>
                <w:szCs w:val="21"/>
              </w:rPr>
              <w:t>LG</w:t>
            </w:r>
            <w:r w:rsidRPr="00F47D3A">
              <w:rPr>
                <w:rFonts w:ascii="Arial" w:eastAsia="Arial Narrow" w:hAnsi="Arial" w:cs="Arial"/>
                <w:color w:val="000000" w:themeColor="text1"/>
                <w:position w:val="-1"/>
                <w:sz w:val="21"/>
                <w:szCs w:val="21"/>
              </w:rPr>
              <w:t>AME</w:t>
            </w:r>
            <w:r w:rsidRPr="00F47D3A">
              <w:rPr>
                <w:rFonts w:ascii="Arial" w:eastAsia="Arial Narrow" w:hAnsi="Arial" w:cs="Arial"/>
                <w:color w:val="000000" w:themeColor="text1"/>
                <w:spacing w:val="1"/>
                <w:position w:val="-1"/>
                <w:sz w:val="21"/>
                <w:szCs w:val="21"/>
              </w:rPr>
              <w:t>N</w:t>
            </w:r>
            <w:r w:rsidRPr="00F47D3A">
              <w:rPr>
                <w:rFonts w:ascii="Arial" w:eastAsia="Arial Narrow" w:hAnsi="Arial" w:cs="Arial"/>
                <w:color w:val="000000" w:themeColor="text1"/>
                <w:position w:val="-1"/>
                <w:sz w:val="21"/>
                <w:szCs w:val="21"/>
              </w:rPr>
              <w:t>T</w:t>
            </w:r>
            <w:r w:rsidRPr="00F47D3A">
              <w:rPr>
                <w:rFonts w:ascii="Arial" w:eastAsia="Arial Narrow" w:hAnsi="Arial" w:cs="Arial"/>
                <w:color w:val="000000" w:themeColor="text1"/>
                <w:spacing w:val="-1"/>
                <w:position w:val="-1"/>
                <w:sz w:val="21"/>
                <w:szCs w:val="21"/>
              </w:rPr>
              <w:t>O</w:t>
            </w:r>
            <w:r w:rsidRPr="00F47D3A">
              <w:rPr>
                <w:rFonts w:ascii="Arial" w:eastAsia="Arial Narrow" w:hAnsi="Arial" w:cs="Arial"/>
                <w:color w:val="000000" w:themeColor="text1"/>
                <w:position w:val="-1"/>
                <w:sz w:val="21"/>
                <w:szCs w:val="21"/>
              </w:rPr>
              <w:t xml:space="preserve">:  </w:t>
            </w:r>
          </w:p>
        </w:tc>
        <w:tc>
          <w:tcPr>
            <w:tcW w:w="4436" w:type="dxa"/>
            <w:gridSpan w:val="3"/>
          </w:tcPr>
          <w:p w14:paraId="465A5A34"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b/>
                <w:color w:val="000000" w:themeColor="text1"/>
                <w:sz w:val="21"/>
                <w:szCs w:val="21"/>
              </w:rPr>
              <w:t>ME</w:t>
            </w:r>
            <w:r w:rsidRPr="00F47D3A">
              <w:rPr>
                <w:rFonts w:ascii="Arial" w:eastAsia="Arial Narrow" w:hAnsi="Arial" w:cs="Arial"/>
                <w:b/>
                <w:color w:val="000000" w:themeColor="text1"/>
                <w:spacing w:val="1"/>
                <w:sz w:val="21"/>
                <w:szCs w:val="21"/>
              </w:rPr>
              <w:t>N</w:t>
            </w:r>
            <w:r w:rsidRPr="00F47D3A">
              <w:rPr>
                <w:rFonts w:ascii="Arial" w:eastAsia="Arial Narrow" w:hAnsi="Arial" w:cs="Arial"/>
                <w:b/>
                <w:color w:val="000000" w:themeColor="text1"/>
                <w:spacing w:val="-1"/>
                <w:sz w:val="21"/>
                <w:szCs w:val="21"/>
              </w:rPr>
              <w:t>O</w:t>
            </w:r>
            <w:r w:rsidRPr="00F47D3A">
              <w:rPr>
                <w:rFonts w:ascii="Arial" w:eastAsia="Arial Narrow" w:hAnsi="Arial" w:cs="Arial"/>
                <w:b/>
                <w:color w:val="000000" w:themeColor="text1"/>
                <w:sz w:val="21"/>
                <w:szCs w:val="21"/>
              </w:rPr>
              <w:t>R</w:t>
            </w:r>
            <w:r w:rsidRPr="00F47D3A">
              <w:rPr>
                <w:rFonts w:ascii="Arial" w:eastAsia="Arial Narrow" w:hAnsi="Arial" w:cs="Arial"/>
                <w:b/>
                <w:color w:val="000000" w:themeColor="text1"/>
                <w:spacing w:val="-7"/>
                <w:sz w:val="21"/>
                <w:szCs w:val="21"/>
              </w:rPr>
              <w:t xml:space="preserve"> </w:t>
            </w:r>
            <w:r w:rsidRPr="00F47D3A">
              <w:rPr>
                <w:rFonts w:ascii="Arial" w:eastAsia="Arial Narrow" w:hAnsi="Arial" w:cs="Arial"/>
                <w:b/>
                <w:color w:val="000000" w:themeColor="text1"/>
                <w:spacing w:val="1"/>
                <w:sz w:val="21"/>
                <w:szCs w:val="21"/>
              </w:rPr>
              <w:t>PR</w:t>
            </w:r>
            <w:r w:rsidRPr="00F47D3A">
              <w:rPr>
                <w:rFonts w:ascii="Arial" w:eastAsia="Arial Narrow" w:hAnsi="Arial" w:cs="Arial"/>
                <w:b/>
                <w:color w:val="000000" w:themeColor="text1"/>
                <w:sz w:val="21"/>
                <w:szCs w:val="21"/>
              </w:rPr>
              <w:t>E</w:t>
            </w:r>
            <w:r w:rsidRPr="00F47D3A">
              <w:rPr>
                <w:rFonts w:ascii="Arial" w:eastAsia="Arial Narrow" w:hAnsi="Arial" w:cs="Arial"/>
                <w:b/>
                <w:color w:val="000000" w:themeColor="text1"/>
                <w:spacing w:val="1"/>
                <w:sz w:val="21"/>
                <w:szCs w:val="21"/>
              </w:rPr>
              <w:t>Ç</w:t>
            </w:r>
            <w:r w:rsidRPr="00F47D3A">
              <w:rPr>
                <w:rFonts w:ascii="Arial" w:eastAsia="Arial Narrow" w:hAnsi="Arial" w:cs="Arial"/>
                <w:b/>
                <w:color w:val="000000" w:themeColor="text1"/>
                <w:sz w:val="21"/>
                <w:szCs w:val="21"/>
              </w:rPr>
              <w:t>O</w:t>
            </w:r>
            <w:r w:rsidRPr="00F47D3A">
              <w:rPr>
                <w:rFonts w:ascii="Arial" w:eastAsia="Arial Narrow" w:hAnsi="Arial" w:cs="Arial"/>
                <w:b/>
                <w:color w:val="000000" w:themeColor="text1"/>
                <w:spacing w:val="-7"/>
                <w:sz w:val="21"/>
                <w:szCs w:val="21"/>
              </w:rPr>
              <w:t xml:space="preserve"> </w:t>
            </w:r>
            <w:r>
              <w:rPr>
                <w:rFonts w:ascii="Arial" w:eastAsia="Arial Narrow" w:hAnsi="Arial" w:cs="Arial"/>
                <w:b/>
                <w:color w:val="000000" w:themeColor="text1"/>
                <w:spacing w:val="1"/>
                <w:sz w:val="21"/>
                <w:szCs w:val="21"/>
              </w:rPr>
              <w:t>POR ITEM</w:t>
            </w:r>
          </w:p>
        </w:tc>
      </w:tr>
      <w:tr w:rsidR="009529B9" w:rsidRPr="00F47D3A" w14:paraId="421449AB" w14:textId="77777777" w:rsidTr="00E41C24">
        <w:trPr>
          <w:trHeight w:hRule="exact" w:val="586"/>
        </w:trPr>
        <w:tc>
          <w:tcPr>
            <w:tcW w:w="5481" w:type="dxa"/>
            <w:gridSpan w:val="4"/>
          </w:tcPr>
          <w:p w14:paraId="181E4439"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AZÃO</w:t>
            </w:r>
            <w:r w:rsidRPr="00F47D3A">
              <w:rPr>
                <w:rFonts w:ascii="Arial" w:eastAsia="Arial Narrow" w:hAnsi="Arial" w:cs="Arial"/>
                <w:color w:val="000000" w:themeColor="text1"/>
                <w:spacing w:val="-7"/>
                <w:sz w:val="21"/>
                <w:szCs w:val="21"/>
              </w:rPr>
              <w:t xml:space="preserve"> </w:t>
            </w:r>
            <w:r w:rsidRPr="00F47D3A">
              <w:rPr>
                <w:rFonts w:ascii="Arial" w:eastAsia="Arial Narrow" w:hAnsi="Arial" w:cs="Arial"/>
                <w:color w:val="000000" w:themeColor="text1"/>
                <w:sz w:val="21"/>
                <w:szCs w:val="21"/>
              </w:rPr>
              <w:t>SOC</w:t>
            </w:r>
            <w:r w:rsidRPr="00F47D3A">
              <w:rPr>
                <w:rFonts w:ascii="Arial" w:eastAsia="Arial Narrow" w:hAnsi="Arial" w:cs="Arial"/>
                <w:color w:val="000000" w:themeColor="text1"/>
                <w:spacing w:val="1"/>
                <w:sz w:val="21"/>
                <w:szCs w:val="21"/>
              </w:rPr>
              <w:t>I</w:t>
            </w:r>
            <w:r w:rsidRPr="00F47D3A">
              <w:rPr>
                <w:rFonts w:ascii="Arial" w:eastAsia="Arial Narrow" w:hAnsi="Arial" w:cs="Arial"/>
                <w:color w:val="000000" w:themeColor="text1"/>
                <w:sz w:val="21"/>
                <w:szCs w:val="21"/>
              </w:rPr>
              <w:t>A</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 xml:space="preserve">: </w:t>
            </w:r>
            <w:proofErr w:type="spellStart"/>
            <w:r w:rsidRPr="00F47D3A">
              <w:rPr>
                <w:rFonts w:ascii="Arial" w:hAnsi="Arial" w:cs="Arial"/>
                <w:b/>
                <w:bCs/>
                <w:color w:val="000000" w:themeColor="text1"/>
                <w:sz w:val="21"/>
                <w:szCs w:val="21"/>
              </w:rPr>
              <w:t>xxxx</w:t>
            </w:r>
            <w:proofErr w:type="spellEnd"/>
          </w:p>
        </w:tc>
        <w:tc>
          <w:tcPr>
            <w:tcW w:w="3869" w:type="dxa"/>
          </w:tcPr>
          <w:p w14:paraId="5C2BF70D" w14:textId="77777777" w:rsidR="009529B9" w:rsidRPr="00F47D3A" w:rsidRDefault="009529B9" w:rsidP="00E41C24">
            <w:pPr>
              <w:ind w:left="64"/>
              <w:rPr>
                <w:rFonts w:ascii="Arial" w:hAnsi="Arial" w:cs="Arial"/>
                <w:color w:val="000000" w:themeColor="text1"/>
                <w:sz w:val="21"/>
                <w:szCs w:val="21"/>
              </w:rPr>
            </w:pPr>
            <w:r w:rsidRPr="00F47D3A">
              <w:rPr>
                <w:rFonts w:ascii="Arial" w:eastAsia="Arial Narrow" w:hAnsi="Arial" w:cs="Arial"/>
                <w:color w:val="000000" w:themeColor="text1"/>
                <w:spacing w:val="1"/>
                <w:sz w:val="21"/>
                <w:szCs w:val="21"/>
              </w:rPr>
              <w:t>CN</w:t>
            </w:r>
            <w:r w:rsidRPr="00F47D3A">
              <w:rPr>
                <w:rFonts w:ascii="Arial" w:eastAsia="Arial Narrow" w:hAnsi="Arial" w:cs="Arial"/>
                <w:color w:val="000000" w:themeColor="text1"/>
                <w:sz w:val="21"/>
                <w:szCs w:val="21"/>
              </w:rPr>
              <w:t>P</w:t>
            </w:r>
            <w:r w:rsidRPr="00F47D3A">
              <w:rPr>
                <w:rFonts w:ascii="Arial" w:eastAsia="Arial Narrow" w:hAnsi="Arial" w:cs="Arial"/>
                <w:color w:val="000000" w:themeColor="text1"/>
                <w:spacing w:val="1"/>
                <w:sz w:val="21"/>
                <w:szCs w:val="21"/>
              </w:rPr>
              <w:t>J</w:t>
            </w:r>
            <w:r w:rsidRPr="00F47D3A">
              <w:rPr>
                <w:rFonts w:ascii="Arial" w:eastAsia="Arial Narrow" w:hAnsi="Arial" w:cs="Arial"/>
                <w:color w:val="000000" w:themeColor="text1"/>
                <w:sz w:val="21"/>
                <w:szCs w:val="21"/>
              </w:rPr>
              <w:t>:</w:t>
            </w:r>
            <w:r w:rsidRPr="00F47D3A">
              <w:rPr>
                <w:rFonts w:ascii="Arial" w:hAnsi="Arial" w:cs="Arial"/>
                <w:color w:val="000000" w:themeColor="text1"/>
                <w:sz w:val="21"/>
                <w:szCs w:val="21"/>
              </w:rPr>
              <w:t xml:space="preserve"> </w:t>
            </w:r>
            <w:proofErr w:type="spellStart"/>
            <w:r w:rsidRPr="00F47D3A">
              <w:rPr>
                <w:rFonts w:ascii="Arial" w:hAnsi="Arial" w:cs="Arial"/>
                <w:color w:val="000000" w:themeColor="text1"/>
                <w:sz w:val="21"/>
                <w:szCs w:val="21"/>
              </w:rPr>
              <w:t>xxxx</w:t>
            </w:r>
            <w:proofErr w:type="spellEnd"/>
          </w:p>
          <w:p w14:paraId="1DB19E58" w14:textId="77777777" w:rsidR="009529B9" w:rsidRPr="00F47D3A" w:rsidRDefault="009529B9" w:rsidP="00E41C24">
            <w:pPr>
              <w:ind w:left="64"/>
              <w:rPr>
                <w:rFonts w:ascii="Arial" w:eastAsia="Arial Narrow" w:hAnsi="Arial" w:cs="Arial"/>
                <w:color w:val="000000" w:themeColor="text1"/>
                <w:sz w:val="21"/>
                <w:szCs w:val="21"/>
              </w:rPr>
            </w:pPr>
          </w:p>
        </w:tc>
      </w:tr>
      <w:tr w:rsidR="009529B9" w:rsidRPr="00F47D3A" w14:paraId="64CEAB6F" w14:textId="77777777" w:rsidTr="00E41C24">
        <w:trPr>
          <w:trHeight w:hRule="exact" w:val="553"/>
        </w:trPr>
        <w:tc>
          <w:tcPr>
            <w:tcW w:w="5377" w:type="dxa"/>
            <w:gridSpan w:val="3"/>
          </w:tcPr>
          <w:p w14:paraId="1F5B0BB3"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ND</w:t>
            </w: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Ç</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3973" w:type="dxa"/>
            <w:gridSpan w:val="2"/>
          </w:tcPr>
          <w:p w14:paraId="02DC9F0F"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BA</w:t>
            </w:r>
            <w:r w:rsidRPr="00F47D3A">
              <w:rPr>
                <w:rFonts w:ascii="Arial" w:eastAsia="Arial Narrow" w:hAnsi="Arial" w:cs="Arial"/>
                <w:color w:val="000000" w:themeColor="text1"/>
                <w:spacing w:val="1"/>
                <w:sz w:val="21"/>
                <w:szCs w:val="21"/>
              </w:rPr>
              <w:t>IRR</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r>
      <w:tr w:rsidR="009529B9" w:rsidRPr="00F47D3A" w14:paraId="22E464F6" w14:textId="77777777" w:rsidTr="00E41C24">
        <w:trPr>
          <w:trHeight w:hRule="exact" w:val="583"/>
        </w:trPr>
        <w:tc>
          <w:tcPr>
            <w:tcW w:w="3639" w:type="dxa"/>
          </w:tcPr>
          <w:p w14:paraId="6793A8E0"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I</w:t>
            </w:r>
            <w:r w:rsidRPr="00F47D3A">
              <w:rPr>
                <w:rFonts w:ascii="Arial" w:eastAsia="Arial Narrow" w:hAnsi="Arial" w:cs="Arial"/>
                <w:color w:val="000000" w:themeColor="text1"/>
                <w:spacing w:val="2"/>
                <w:sz w:val="21"/>
                <w:szCs w:val="21"/>
              </w:rPr>
              <w:t>D</w:t>
            </w:r>
            <w:r w:rsidRPr="00F47D3A">
              <w:rPr>
                <w:rFonts w:ascii="Arial" w:eastAsia="Arial Narrow" w:hAnsi="Arial" w:cs="Arial"/>
                <w:color w:val="000000" w:themeColor="text1"/>
                <w:sz w:val="21"/>
                <w:szCs w:val="21"/>
              </w:rPr>
              <w:t>A</w:t>
            </w:r>
            <w:r w:rsidRPr="00F47D3A">
              <w:rPr>
                <w:rFonts w:ascii="Arial" w:eastAsia="Arial Narrow" w:hAnsi="Arial" w:cs="Arial"/>
                <w:color w:val="000000" w:themeColor="text1"/>
                <w:spacing w:val="1"/>
                <w:sz w:val="21"/>
                <w:szCs w:val="21"/>
              </w:rPr>
              <w:t>D</w:t>
            </w:r>
            <w:r w:rsidRPr="00F47D3A">
              <w:rPr>
                <w:rFonts w:ascii="Arial" w:eastAsia="Arial Narrow" w:hAnsi="Arial" w:cs="Arial"/>
                <w:color w:val="000000" w:themeColor="text1"/>
                <w:spacing w:val="-2"/>
                <w:sz w:val="21"/>
                <w:szCs w:val="21"/>
              </w:rPr>
              <w:t>E</w:t>
            </w:r>
            <w:r w:rsidRPr="00F47D3A">
              <w:rPr>
                <w:rFonts w:ascii="Arial" w:eastAsia="Arial Narrow" w:hAnsi="Arial" w:cs="Arial"/>
                <w:color w:val="000000" w:themeColor="text1"/>
                <w:sz w:val="21"/>
                <w:szCs w:val="21"/>
              </w:rPr>
              <w:t>/</w:t>
            </w:r>
            <w:r w:rsidRPr="00F47D3A">
              <w:rPr>
                <w:rFonts w:ascii="Arial" w:eastAsia="Arial Narrow" w:hAnsi="Arial" w:cs="Arial"/>
                <w:color w:val="000000" w:themeColor="text1"/>
                <w:spacing w:val="2"/>
                <w:sz w:val="21"/>
                <w:szCs w:val="21"/>
              </w:rPr>
              <w:t>U</w:t>
            </w:r>
            <w:r w:rsidRPr="00F47D3A">
              <w:rPr>
                <w:rFonts w:ascii="Arial" w:eastAsia="Arial Narrow" w:hAnsi="Arial" w:cs="Arial"/>
                <w:color w:val="000000" w:themeColor="text1"/>
                <w:sz w:val="21"/>
                <w:szCs w:val="21"/>
              </w:rPr>
              <w:t xml:space="preserve">F: </w:t>
            </w:r>
            <w:proofErr w:type="spellStart"/>
            <w:r w:rsidRPr="00F47D3A">
              <w:rPr>
                <w:rFonts w:ascii="Arial" w:eastAsia="Arial Narrow" w:hAnsi="Arial" w:cs="Arial"/>
                <w:color w:val="000000" w:themeColor="text1"/>
                <w:sz w:val="21"/>
                <w:szCs w:val="21"/>
              </w:rPr>
              <w:t>xxxx</w:t>
            </w:r>
            <w:proofErr w:type="spellEnd"/>
          </w:p>
        </w:tc>
        <w:tc>
          <w:tcPr>
            <w:tcW w:w="1842" w:type="dxa"/>
            <w:gridSpan w:val="3"/>
          </w:tcPr>
          <w:p w14:paraId="26C28B45" w14:textId="77777777" w:rsidR="009529B9" w:rsidRPr="00F47D3A" w:rsidRDefault="009529B9" w:rsidP="00E41C24">
            <w:pPr>
              <w:ind w:left="64"/>
              <w:rPr>
                <w:rFonts w:ascii="Arial" w:eastAsia="Arial Narrow" w:hAnsi="Arial" w:cs="Arial"/>
                <w:color w:val="000000" w:themeColor="text1"/>
                <w:sz w:val="21"/>
                <w:szCs w:val="21"/>
              </w:rPr>
            </w:pPr>
            <w:proofErr w:type="spellStart"/>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EP:xxxx</w:t>
            </w:r>
            <w:proofErr w:type="spellEnd"/>
          </w:p>
        </w:tc>
        <w:tc>
          <w:tcPr>
            <w:tcW w:w="3869" w:type="dxa"/>
          </w:tcPr>
          <w:p w14:paraId="10658D24"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TE</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EF</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pacing w:val="1"/>
                <w:sz w:val="21"/>
                <w:szCs w:val="21"/>
              </w:rPr>
              <w:t>N</w:t>
            </w:r>
            <w:r w:rsidRPr="00F47D3A">
              <w:rPr>
                <w:rFonts w:ascii="Arial" w:eastAsia="Arial Narrow" w:hAnsi="Arial" w:cs="Arial"/>
                <w:color w:val="000000" w:themeColor="text1"/>
                <w:sz w:val="21"/>
                <w:szCs w:val="21"/>
              </w:rPr>
              <w:t xml:space="preserve">E: </w:t>
            </w:r>
            <w:proofErr w:type="spellStart"/>
            <w:r w:rsidRPr="00F47D3A">
              <w:rPr>
                <w:rFonts w:ascii="Arial" w:eastAsia="Arial Narrow" w:hAnsi="Arial" w:cs="Arial"/>
                <w:color w:val="000000" w:themeColor="text1"/>
                <w:sz w:val="21"/>
                <w:szCs w:val="21"/>
              </w:rPr>
              <w:t>xxxx</w:t>
            </w:r>
            <w:proofErr w:type="spellEnd"/>
          </w:p>
        </w:tc>
      </w:tr>
      <w:tr w:rsidR="009529B9" w:rsidRPr="00F47D3A" w14:paraId="1A98E7E5" w14:textId="77777777" w:rsidTr="00E41C24">
        <w:trPr>
          <w:trHeight w:hRule="exact" w:val="583"/>
        </w:trPr>
        <w:tc>
          <w:tcPr>
            <w:tcW w:w="5481" w:type="dxa"/>
            <w:gridSpan w:val="4"/>
          </w:tcPr>
          <w:p w14:paraId="2F0204C4"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EP</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ES</w:t>
            </w:r>
            <w:r w:rsidRPr="00F47D3A">
              <w:rPr>
                <w:rFonts w:ascii="Arial" w:eastAsia="Arial Narrow" w:hAnsi="Arial" w:cs="Arial"/>
                <w:color w:val="000000" w:themeColor="text1"/>
                <w:spacing w:val="1"/>
                <w:sz w:val="21"/>
                <w:szCs w:val="21"/>
              </w:rPr>
              <w:t>EN</w:t>
            </w:r>
            <w:r w:rsidRPr="00F47D3A">
              <w:rPr>
                <w:rFonts w:ascii="Arial" w:eastAsia="Arial Narrow" w:hAnsi="Arial" w:cs="Arial"/>
                <w:color w:val="000000" w:themeColor="text1"/>
                <w:sz w:val="21"/>
                <w:szCs w:val="21"/>
              </w:rPr>
              <w:t>TA</w:t>
            </w:r>
            <w:r w:rsidRPr="00F47D3A">
              <w:rPr>
                <w:rFonts w:ascii="Arial" w:eastAsia="Arial Narrow" w:hAnsi="Arial" w:cs="Arial"/>
                <w:color w:val="000000" w:themeColor="text1"/>
                <w:spacing w:val="1"/>
                <w:sz w:val="21"/>
                <w:szCs w:val="21"/>
              </w:rPr>
              <w:t>N</w:t>
            </w:r>
            <w:r w:rsidRPr="00F47D3A">
              <w:rPr>
                <w:rFonts w:ascii="Arial" w:eastAsia="Arial Narrow" w:hAnsi="Arial" w:cs="Arial"/>
                <w:color w:val="000000" w:themeColor="text1"/>
                <w:sz w:val="21"/>
                <w:szCs w:val="21"/>
              </w:rPr>
              <w:t>TE</w:t>
            </w:r>
            <w:r w:rsidRPr="00F47D3A">
              <w:rPr>
                <w:rFonts w:ascii="Arial" w:eastAsia="Arial Narrow" w:hAnsi="Arial" w:cs="Arial"/>
                <w:color w:val="000000" w:themeColor="text1"/>
                <w:spacing w:val="-7"/>
                <w:sz w:val="21"/>
                <w:szCs w:val="21"/>
              </w:rPr>
              <w:t xml:space="preserve"> </w:t>
            </w:r>
            <w:r w:rsidRPr="00F47D3A">
              <w:rPr>
                <w:rFonts w:ascii="Arial" w:eastAsia="Arial Narrow" w:hAnsi="Arial" w:cs="Arial"/>
                <w:color w:val="000000" w:themeColor="text1"/>
                <w:sz w:val="21"/>
                <w:szCs w:val="21"/>
              </w:rPr>
              <w:t>LE</w:t>
            </w:r>
            <w:r w:rsidRPr="00F47D3A">
              <w:rPr>
                <w:rFonts w:ascii="Arial" w:eastAsia="Arial Narrow" w:hAnsi="Arial" w:cs="Arial"/>
                <w:color w:val="000000" w:themeColor="text1"/>
                <w:spacing w:val="-1"/>
                <w:sz w:val="21"/>
                <w:szCs w:val="21"/>
              </w:rPr>
              <w:t>G</w:t>
            </w:r>
            <w:r w:rsidRPr="00F47D3A">
              <w:rPr>
                <w:rFonts w:ascii="Arial" w:eastAsia="Arial Narrow" w:hAnsi="Arial" w:cs="Arial"/>
                <w:color w:val="000000" w:themeColor="text1"/>
                <w:spacing w:val="-2"/>
                <w:sz w:val="21"/>
                <w:szCs w:val="21"/>
              </w:rPr>
              <w:t>A</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3869" w:type="dxa"/>
          </w:tcPr>
          <w:p w14:paraId="7B7D8D0B"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 xml:space="preserve">PF: </w:t>
            </w:r>
            <w:proofErr w:type="spellStart"/>
            <w:r w:rsidRPr="00F47D3A">
              <w:rPr>
                <w:rFonts w:ascii="Arial" w:eastAsia="Arial Narrow" w:hAnsi="Arial" w:cs="Arial"/>
                <w:color w:val="000000" w:themeColor="text1"/>
                <w:sz w:val="21"/>
                <w:szCs w:val="21"/>
              </w:rPr>
              <w:t>xxxx</w:t>
            </w:r>
            <w:proofErr w:type="spellEnd"/>
          </w:p>
        </w:tc>
      </w:tr>
      <w:tr w:rsidR="009529B9" w:rsidRPr="00F47D3A" w14:paraId="116D3129" w14:textId="77777777" w:rsidTr="00E41C24">
        <w:trPr>
          <w:trHeight w:hRule="exact" w:val="586"/>
        </w:trPr>
        <w:tc>
          <w:tcPr>
            <w:tcW w:w="3639" w:type="dxa"/>
          </w:tcPr>
          <w:p w14:paraId="7704EA45"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pacing w:val="-1"/>
                <w:sz w:val="21"/>
                <w:szCs w:val="21"/>
              </w:rPr>
              <w:t>G</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5711" w:type="dxa"/>
            <w:gridSpan w:val="4"/>
          </w:tcPr>
          <w:p w14:paraId="129C4E1C"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w:t>
            </w:r>
            <w:r w:rsidRPr="00F47D3A">
              <w:rPr>
                <w:rFonts w:ascii="Arial" w:eastAsia="Arial Narrow" w:hAnsi="Arial" w:cs="Arial"/>
                <w:color w:val="000000" w:themeColor="text1"/>
                <w:sz w:val="21"/>
                <w:szCs w:val="21"/>
              </w:rPr>
              <w:t>m</w:t>
            </w:r>
            <w:r w:rsidRPr="00F47D3A">
              <w:rPr>
                <w:rFonts w:ascii="Arial" w:eastAsia="Arial Narrow" w:hAnsi="Arial" w:cs="Arial"/>
                <w:color w:val="000000" w:themeColor="text1"/>
                <w:spacing w:val="-1"/>
                <w:sz w:val="21"/>
                <w:szCs w:val="21"/>
              </w:rPr>
              <w:t>a</w:t>
            </w:r>
            <w:r w:rsidRPr="00F47D3A">
              <w:rPr>
                <w:rFonts w:ascii="Arial" w:eastAsia="Arial Narrow" w:hAnsi="Arial" w:cs="Arial"/>
                <w:color w:val="000000" w:themeColor="text1"/>
                <w:sz w:val="21"/>
                <w:szCs w:val="21"/>
              </w:rPr>
              <w:t xml:space="preserve">il: </w:t>
            </w:r>
            <w:proofErr w:type="spellStart"/>
            <w:r w:rsidRPr="00F47D3A">
              <w:rPr>
                <w:rFonts w:ascii="Arial" w:eastAsia="Arial Narrow" w:hAnsi="Arial" w:cs="Arial"/>
                <w:color w:val="000000" w:themeColor="text1"/>
                <w:sz w:val="21"/>
                <w:szCs w:val="21"/>
              </w:rPr>
              <w:t>xxxx</w:t>
            </w:r>
            <w:proofErr w:type="spellEnd"/>
          </w:p>
        </w:tc>
      </w:tr>
    </w:tbl>
    <w:p w14:paraId="2503B316" w14:textId="77777777" w:rsidR="009529B9" w:rsidRPr="00F47D3A" w:rsidRDefault="009529B9" w:rsidP="009529B9">
      <w:pPr>
        <w:ind w:right="-285"/>
        <w:jc w:val="both"/>
        <w:rPr>
          <w:rFonts w:ascii="Arial" w:hAnsi="Arial" w:cs="Arial"/>
          <w:b/>
          <w:caps/>
          <w:color w:val="000000" w:themeColor="text1"/>
          <w:sz w:val="23"/>
          <w:szCs w:val="23"/>
        </w:rPr>
      </w:pPr>
    </w:p>
    <w:p w14:paraId="19FA0785" w14:textId="77777777" w:rsidR="009529B9" w:rsidRDefault="009529B9" w:rsidP="009529B9">
      <w:pPr>
        <w:ind w:right="-285"/>
        <w:jc w:val="both"/>
        <w:rPr>
          <w:rFonts w:ascii="Arial" w:hAnsi="Arial" w:cs="Arial"/>
          <w:b/>
          <w:caps/>
          <w:color w:val="000000" w:themeColor="text1"/>
          <w:sz w:val="23"/>
          <w:szCs w:val="23"/>
        </w:rPr>
      </w:pPr>
    </w:p>
    <w:tbl>
      <w:tblPr>
        <w:tblW w:w="9498" w:type="dxa"/>
        <w:tblInd w:w="-148" w:type="dxa"/>
        <w:tblLayout w:type="fixed"/>
        <w:tblCellMar>
          <w:left w:w="0" w:type="dxa"/>
          <w:right w:w="0" w:type="dxa"/>
        </w:tblCellMar>
        <w:tblLook w:val="04A0" w:firstRow="1" w:lastRow="0" w:firstColumn="1" w:lastColumn="0" w:noHBand="0" w:noVBand="1"/>
      </w:tblPr>
      <w:tblGrid>
        <w:gridCol w:w="708"/>
        <w:gridCol w:w="3964"/>
        <w:gridCol w:w="992"/>
        <w:gridCol w:w="1282"/>
        <w:gridCol w:w="1278"/>
        <w:gridCol w:w="1274"/>
      </w:tblGrid>
      <w:tr w:rsidR="009529B9" w:rsidRPr="007B1F7D" w14:paraId="324D322D" w14:textId="77777777" w:rsidTr="00F738DC">
        <w:trPr>
          <w:trHeight w:hRule="exact" w:val="427"/>
        </w:trPr>
        <w:tc>
          <w:tcPr>
            <w:tcW w:w="70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27FF3975"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Item</w:t>
            </w:r>
          </w:p>
        </w:tc>
        <w:tc>
          <w:tcPr>
            <w:tcW w:w="3964"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054C0391"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Itens</w:t>
            </w:r>
          </w:p>
        </w:tc>
        <w:tc>
          <w:tcPr>
            <w:tcW w:w="992"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50317EC8"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Unidade</w:t>
            </w:r>
          </w:p>
        </w:tc>
        <w:tc>
          <w:tcPr>
            <w:tcW w:w="1282"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15D9A5D6"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Quantidade</w:t>
            </w:r>
          </w:p>
        </w:tc>
        <w:tc>
          <w:tcPr>
            <w:tcW w:w="1278" w:type="dxa"/>
            <w:tcBorders>
              <w:top w:val="single" w:sz="5" w:space="0" w:color="000000"/>
              <w:left w:val="single" w:sz="5" w:space="0" w:color="000000"/>
              <w:bottom w:val="single" w:sz="5" w:space="0" w:color="000000"/>
              <w:right w:val="single" w:sz="5" w:space="0" w:color="000000"/>
            </w:tcBorders>
            <w:shd w:val="clear" w:color="auto" w:fill="E7E6E6"/>
          </w:tcPr>
          <w:p w14:paraId="59BBBACA"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Unitário</w:t>
            </w:r>
          </w:p>
        </w:tc>
        <w:tc>
          <w:tcPr>
            <w:tcW w:w="1274" w:type="dxa"/>
            <w:tcBorders>
              <w:top w:val="single" w:sz="5" w:space="0" w:color="000000"/>
              <w:left w:val="single" w:sz="5" w:space="0" w:color="000000"/>
              <w:bottom w:val="single" w:sz="5" w:space="0" w:color="000000"/>
              <w:right w:val="single" w:sz="5" w:space="0" w:color="000000"/>
            </w:tcBorders>
            <w:shd w:val="clear" w:color="auto" w:fill="E7E6E6"/>
          </w:tcPr>
          <w:p w14:paraId="11F9AC21"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Total</w:t>
            </w:r>
          </w:p>
        </w:tc>
      </w:tr>
      <w:tr w:rsidR="00F738DC" w14:paraId="74BF4704" w14:textId="77777777" w:rsidTr="00F738DC">
        <w:trPr>
          <w:trHeight w:hRule="exact" w:val="1562"/>
        </w:trPr>
        <w:tc>
          <w:tcPr>
            <w:tcW w:w="708" w:type="dxa"/>
            <w:tcBorders>
              <w:top w:val="single" w:sz="5" w:space="0" w:color="000000"/>
              <w:left w:val="single" w:sz="5" w:space="0" w:color="000000"/>
              <w:bottom w:val="single" w:sz="5" w:space="0" w:color="000000"/>
              <w:right w:val="single" w:sz="5" w:space="0" w:color="000000"/>
            </w:tcBorders>
            <w:shd w:val="clear" w:color="auto" w:fill="auto"/>
          </w:tcPr>
          <w:p w14:paraId="568AA710" w14:textId="5FF83E3C" w:rsidR="00F738DC" w:rsidRDefault="00F738DC" w:rsidP="00F738DC">
            <w:pPr>
              <w:spacing w:line="229" w:lineRule="auto"/>
              <w:jc w:val="center"/>
              <w:rPr>
                <w:rFonts w:ascii="Arial" w:eastAsia="Arial" w:hAnsi="Arial" w:cs="Arial"/>
                <w:b/>
                <w:color w:val="000000"/>
                <w:spacing w:val="-2"/>
                <w:sz w:val="16"/>
              </w:rPr>
            </w:pPr>
            <w:r w:rsidRPr="00F67374">
              <w:rPr>
                <w:rFonts w:ascii="Arial" w:hAnsi="Arial" w:cs="Arial"/>
              </w:rPr>
              <w:t>01</w:t>
            </w:r>
          </w:p>
        </w:tc>
        <w:tc>
          <w:tcPr>
            <w:tcW w:w="3964"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2037EBED" w14:textId="517870D1" w:rsidR="00F738DC" w:rsidRDefault="00F738DC" w:rsidP="00F738DC">
            <w:pPr>
              <w:spacing w:line="229" w:lineRule="auto"/>
              <w:jc w:val="both"/>
              <w:rPr>
                <w:rFonts w:ascii="Arial" w:eastAsia="Arial" w:hAnsi="Arial" w:cs="Arial"/>
                <w:b/>
                <w:color w:val="000000"/>
                <w:spacing w:val="-2"/>
                <w:sz w:val="16"/>
              </w:rPr>
            </w:pPr>
            <w:r w:rsidRPr="00F67374">
              <w:rPr>
                <w:rFonts w:ascii="Arial" w:hAnsi="Arial" w:cs="Arial"/>
              </w:rPr>
              <w:t>Banheiros químicos com cabines de polietileno ou material similar de alta densidade, incluindo vaso sanitário, mictório, porta-papel higiênico, iluminação interna, produtos químicos para limpeza, papel higiênico, manutenção e limpeza, devidamente instalados.</w:t>
            </w:r>
          </w:p>
        </w:tc>
        <w:tc>
          <w:tcPr>
            <w:tcW w:w="992" w:type="dxa"/>
            <w:tcBorders>
              <w:top w:val="single" w:sz="5" w:space="0" w:color="000000"/>
              <w:left w:val="single" w:sz="5" w:space="0" w:color="000000"/>
              <w:bottom w:val="single" w:sz="5" w:space="0" w:color="000000"/>
              <w:right w:val="single" w:sz="5" w:space="0" w:color="000000"/>
            </w:tcBorders>
            <w:shd w:val="clear" w:color="auto" w:fill="auto"/>
          </w:tcPr>
          <w:p w14:paraId="1C62B825" w14:textId="148CE6C8" w:rsidR="00F738DC" w:rsidRDefault="00F738DC" w:rsidP="00F738DC">
            <w:pPr>
              <w:spacing w:line="229" w:lineRule="auto"/>
              <w:jc w:val="center"/>
              <w:rPr>
                <w:rFonts w:ascii="Arial" w:eastAsia="Arial" w:hAnsi="Arial" w:cs="Arial"/>
                <w:color w:val="000000"/>
                <w:spacing w:val="-2"/>
                <w:sz w:val="16"/>
              </w:rPr>
            </w:pPr>
            <w:r w:rsidRPr="00F67374">
              <w:rPr>
                <w:rFonts w:ascii="Arial" w:hAnsi="Arial" w:cs="Arial"/>
              </w:rPr>
              <w:t>Diária</w:t>
            </w:r>
          </w:p>
        </w:tc>
        <w:tc>
          <w:tcPr>
            <w:tcW w:w="1282" w:type="dxa"/>
            <w:tcBorders>
              <w:top w:val="single" w:sz="5" w:space="0" w:color="000000"/>
              <w:left w:val="single" w:sz="5" w:space="0" w:color="000000"/>
              <w:bottom w:val="single" w:sz="5" w:space="0" w:color="000000"/>
              <w:right w:val="single" w:sz="5" w:space="0" w:color="000000"/>
            </w:tcBorders>
            <w:shd w:val="clear" w:color="auto" w:fill="auto"/>
          </w:tcPr>
          <w:p w14:paraId="123F1D24" w14:textId="7C7E4CDC" w:rsidR="00F738DC" w:rsidRDefault="00F738DC" w:rsidP="00F738DC">
            <w:pPr>
              <w:spacing w:line="229" w:lineRule="auto"/>
              <w:jc w:val="center"/>
              <w:rPr>
                <w:rFonts w:ascii="Arial" w:eastAsia="Arial" w:hAnsi="Arial" w:cs="Arial"/>
                <w:color w:val="000000"/>
                <w:spacing w:val="-2"/>
                <w:sz w:val="16"/>
              </w:rPr>
            </w:pPr>
            <w:r w:rsidRPr="00F67374">
              <w:rPr>
                <w:rFonts w:ascii="Arial" w:hAnsi="Arial" w:cs="Arial"/>
              </w:rPr>
              <w:t>120</w:t>
            </w:r>
          </w:p>
        </w:tc>
        <w:tc>
          <w:tcPr>
            <w:tcW w:w="1278" w:type="dxa"/>
            <w:tcBorders>
              <w:top w:val="single" w:sz="5" w:space="0" w:color="000000"/>
              <w:left w:val="single" w:sz="5" w:space="0" w:color="000000"/>
              <w:bottom w:val="single" w:sz="5" w:space="0" w:color="000000"/>
              <w:right w:val="single" w:sz="5" w:space="0" w:color="000000"/>
            </w:tcBorders>
          </w:tcPr>
          <w:p w14:paraId="1A4D9C50" w14:textId="77777777" w:rsidR="00F738DC" w:rsidRDefault="00F738DC" w:rsidP="00F738DC">
            <w:pPr>
              <w:spacing w:line="229" w:lineRule="auto"/>
              <w:jc w:val="center"/>
              <w:rPr>
                <w:rFonts w:ascii="Arial" w:eastAsia="Arial" w:hAnsi="Arial" w:cs="Arial"/>
                <w:color w:val="000000"/>
                <w:spacing w:val="-2"/>
                <w:sz w:val="16"/>
              </w:rPr>
            </w:pPr>
          </w:p>
        </w:tc>
        <w:tc>
          <w:tcPr>
            <w:tcW w:w="1274" w:type="dxa"/>
            <w:tcBorders>
              <w:top w:val="single" w:sz="5" w:space="0" w:color="000000"/>
              <w:left w:val="single" w:sz="5" w:space="0" w:color="000000"/>
              <w:bottom w:val="single" w:sz="5" w:space="0" w:color="000000"/>
              <w:right w:val="single" w:sz="5" w:space="0" w:color="000000"/>
            </w:tcBorders>
          </w:tcPr>
          <w:p w14:paraId="2E725F50" w14:textId="77777777" w:rsidR="00F738DC" w:rsidRDefault="00F738DC" w:rsidP="00F738DC">
            <w:pPr>
              <w:spacing w:line="229" w:lineRule="auto"/>
              <w:jc w:val="center"/>
              <w:rPr>
                <w:rFonts w:ascii="Arial" w:eastAsia="Arial" w:hAnsi="Arial" w:cs="Arial"/>
                <w:color w:val="000000"/>
                <w:spacing w:val="-2"/>
                <w:sz w:val="16"/>
              </w:rPr>
            </w:pPr>
          </w:p>
        </w:tc>
      </w:tr>
      <w:tr w:rsidR="00F738DC" w14:paraId="1A3F23A0" w14:textId="77777777" w:rsidTr="00F738DC">
        <w:trPr>
          <w:trHeight w:hRule="exact" w:val="1116"/>
        </w:trPr>
        <w:tc>
          <w:tcPr>
            <w:tcW w:w="708" w:type="dxa"/>
            <w:tcBorders>
              <w:top w:val="single" w:sz="5" w:space="0" w:color="000000"/>
              <w:left w:val="single" w:sz="5" w:space="0" w:color="000000"/>
              <w:bottom w:val="single" w:sz="5" w:space="0" w:color="000000"/>
              <w:right w:val="single" w:sz="5" w:space="0" w:color="000000"/>
            </w:tcBorders>
            <w:shd w:val="clear" w:color="auto" w:fill="auto"/>
          </w:tcPr>
          <w:p w14:paraId="6914652E" w14:textId="14579BB2" w:rsidR="00F738DC" w:rsidRDefault="00F738DC" w:rsidP="00F738DC">
            <w:pPr>
              <w:spacing w:line="229" w:lineRule="auto"/>
              <w:jc w:val="center"/>
              <w:rPr>
                <w:rFonts w:ascii="Arial" w:eastAsia="Arial" w:hAnsi="Arial" w:cs="Arial"/>
                <w:b/>
                <w:color w:val="000000"/>
                <w:spacing w:val="-2"/>
                <w:sz w:val="16"/>
              </w:rPr>
            </w:pPr>
            <w:r w:rsidRPr="00F67374">
              <w:rPr>
                <w:rFonts w:ascii="Arial" w:hAnsi="Arial" w:cs="Arial"/>
              </w:rPr>
              <w:t>02</w:t>
            </w:r>
          </w:p>
        </w:tc>
        <w:tc>
          <w:tcPr>
            <w:tcW w:w="3964"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4E7A71F2" w14:textId="7FFCB43B" w:rsidR="00F738DC" w:rsidRDefault="00F738DC" w:rsidP="00F738DC">
            <w:pPr>
              <w:spacing w:line="229" w:lineRule="auto"/>
              <w:jc w:val="both"/>
              <w:rPr>
                <w:rFonts w:ascii="Arial" w:eastAsia="Arial" w:hAnsi="Arial" w:cs="Arial"/>
                <w:b/>
                <w:color w:val="000000"/>
                <w:spacing w:val="-2"/>
                <w:sz w:val="16"/>
              </w:rPr>
            </w:pPr>
            <w:r w:rsidRPr="00F67374">
              <w:rPr>
                <w:rFonts w:ascii="Arial" w:hAnsi="Arial" w:cs="Arial"/>
              </w:rPr>
              <w:t>Grades de contenção, fabricadas em aço carbono zincado ou material de igual qualidade, medindo aproximadamente 2,00 m × 1,20 m, com tubo de 1" 1/4 (32 mm).</w:t>
            </w:r>
          </w:p>
        </w:tc>
        <w:tc>
          <w:tcPr>
            <w:tcW w:w="992" w:type="dxa"/>
            <w:tcBorders>
              <w:top w:val="single" w:sz="5" w:space="0" w:color="000000"/>
              <w:left w:val="single" w:sz="5" w:space="0" w:color="000000"/>
              <w:bottom w:val="single" w:sz="5" w:space="0" w:color="000000"/>
              <w:right w:val="single" w:sz="5" w:space="0" w:color="000000"/>
            </w:tcBorders>
            <w:shd w:val="clear" w:color="auto" w:fill="auto"/>
          </w:tcPr>
          <w:p w14:paraId="4A7241C1" w14:textId="1C9B40F5" w:rsidR="00F738DC" w:rsidRDefault="00F738DC" w:rsidP="00F738DC">
            <w:pPr>
              <w:spacing w:line="229" w:lineRule="auto"/>
              <w:jc w:val="center"/>
              <w:rPr>
                <w:rFonts w:ascii="Arial" w:eastAsia="Arial" w:hAnsi="Arial" w:cs="Arial"/>
                <w:color w:val="000000"/>
                <w:spacing w:val="-2"/>
                <w:sz w:val="16"/>
              </w:rPr>
            </w:pPr>
            <w:r w:rsidRPr="00F67374">
              <w:rPr>
                <w:rFonts w:ascii="Arial" w:hAnsi="Arial" w:cs="Arial"/>
              </w:rPr>
              <w:t>Diária</w:t>
            </w:r>
          </w:p>
        </w:tc>
        <w:tc>
          <w:tcPr>
            <w:tcW w:w="1282" w:type="dxa"/>
            <w:tcBorders>
              <w:top w:val="single" w:sz="5" w:space="0" w:color="000000"/>
              <w:left w:val="single" w:sz="5" w:space="0" w:color="000000"/>
              <w:bottom w:val="single" w:sz="5" w:space="0" w:color="000000"/>
              <w:right w:val="single" w:sz="5" w:space="0" w:color="000000"/>
            </w:tcBorders>
            <w:shd w:val="clear" w:color="auto" w:fill="auto"/>
          </w:tcPr>
          <w:p w14:paraId="1C517816" w14:textId="0B17C4DC" w:rsidR="00F738DC" w:rsidRDefault="00F738DC" w:rsidP="00F738DC">
            <w:pPr>
              <w:spacing w:line="229" w:lineRule="auto"/>
              <w:jc w:val="center"/>
              <w:rPr>
                <w:rFonts w:ascii="Arial" w:eastAsia="Arial" w:hAnsi="Arial" w:cs="Arial"/>
                <w:color w:val="000000"/>
                <w:spacing w:val="-2"/>
                <w:sz w:val="16"/>
              </w:rPr>
            </w:pPr>
            <w:r w:rsidRPr="00F67374">
              <w:rPr>
                <w:rFonts w:ascii="Arial" w:hAnsi="Arial" w:cs="Arial"/>
              </w:rPr>
              <w:t>600</w:t>
            </w:r>
          </w:p>
        </w:tc>
        <w:tc>
          <w:tcPr>
            <w:tcW w:w="1278" w:type="dxa"/>
            <w:tcBorders>
              <w:top w:val="single" w:sz="5" w:space="0" w:color="000000"/>
              <w:left w:val="single" w:sz="5" w:space="0" w:color="000000"/>
              <w:bottom w:val="single" w:sz="5" w:space="0" w:color="000000"/>
              <w:right w:val="single" w:sz="5" w:space="0" w:color="000000"/>
            </w:tcBorders>
          </w:tcPr>
          <w:p w14:paraId="7C7897D7" w14:textId="77777777" w:rsidR="00F738DC" w:rsidRDefault="00F738DC" w:rsidP="00F738DC">
            <w:pPr>
              <w:spacing w:line="229" w:lineRule="auto"/>
              <w:jc w:val="center"/>
              <w:rPr>
                <w:rFonts w:ascii="Arial" w:eastAsia="Arial" w:hAnsi="Arial" w:cs="Arial"/>
                <w:color w:val="000000"/>
                <w:spacing w:val="-2"/>
                <w:sz w:val="16"/>
              </w:rPr>
            </w:pPr>
          </w:p>
        </w:tc>
        <w:tc>
          <w:tcPr>
            <w:tcW w:w="1274" w:type="dxa"/>
            <w:tcBorders>
              <w:top w:val="single" w:sz="5" w:space="0" w:color="000000"/>
              <w:left w:val="single" w:sz="5" w:space="0" w:color="000000"/>
              <w:bottom w:val="single" w:sz="5" w:space="0" w:color="000000"/>
              <w:right w:val="single" w:sz="5" w:space="0" w:color="000000"/>
            </w:tcBorders>
          </w:tcPr>
          <w:p w14:paraId="3966079F" w14:textId="77777777" w:rsidR="00F738DC" w:rsidRDefault="00F738DC" w:rsidP="00F738DC">
            <w:pPr>
              <w:spacing w:line="229" w:lineRule="auto"/>
              <w:jc w:val="center"/>
              <w:rPr>
                <w:rFonts w:ascii="Arial" w:eastAsia="Arial" w:hAnsi="Arial" w:cs="Arial"/>
                <w:color w:val="000000"/>
                <w:spacing w:val="-2"/>
                <w:sz w:val="16"/>
              </w:rPr>
            </w:pPr>
          </w:p>
        </w:tc>
      </w:tr>
    </w:tbl>
    <w:p w14:paraId="034661D5" w14:textId="77777777" w:rsidR="009529B9" w:rsidRDefault="009529B9" w:rsidP="009529B9">
      <w:pPr>
        <w:ind w:right="-285"/>
        <w:jc w:val="both"/>
        <w:rPr>
          <w:rFonts w:ascii="Arial" w:hAnsi="Arial" w:cs="Arial"/>
          <w:b/>
          <w:caps/>
          <w:color w:val="000000" w:themeColor="text1"/>
          <w:sz w:val="23"/>
          <w:szCs w:val="23"/>
        </w:rPr>
      </w:pPr>
    </w:p>
    <w:p w14:paraId="3E23DE67" w14:textId="77777777" w:rsidR="009529B9" w:rsidRPr="00F47D3A" w:rsidRDefault="009529B9" w:rsidP="009529B9">
      <w:pPr>
        <w:ind w:right="-285"/>
        <w:jc w:val="both"/>
        <w:rPr>
          <w:rFonts w:ascii="Arial" w:hAnsi="Arial" w:cs="Arial"/>
          <w:b/>
          <w:caps/>
          <w:color w:val="000000" w:themeColor="text1"/>
          <w:sz w:val="23"/>
          <w:szCs w:val="23"/>
        </w:rPr>
      </w:pPr>
    </w:p>
    <w:p w14:paraId="0117EDD7" w14:textId="77777777" w:rsidR="009529B9" w:rsidRPr="00F47D3A" w:rsidRDefault="009529B9" w:rsidP="009529B9">
      <w:pPr>
        <w:ind w:right="-285"/>
        <w:jc w:val="both"/>
        <w:rPr>
          <w:rFonts w:ascii="Arial" w:hAnsi="Arial" w:cs="Arial"/>
          <w:bCs/>
          <w:color w:val="000000" w:themeColor="text1"/>
          <w:sz w:val="23"/>
          <w:szCs w:val="23"/>
        </w:rPr>
      </w:pPr>
      <w:r w:rsidRPr="00F47D3A">
        <w:rPr>
          <w:rFonts w:ascii="Arial" w:hAnsi="Arial" w:cs="Arial"/>
          <w:bCs/>
          <w:color w:val="000000" w:themeColor="text1"/>
          <w:sz w:val="23"/>
          <w:szCs w:val="23"/>
        </w:rPr>
        <w:t>Declara ciência quanto à possibilidade de realização da Prova de Conceito, prevista no item 4.4 do Termo de Referência.</w:t>
      </w:r>
    </w:p>
    <w:p w14:paraId="0E0C021D" w14:textId="77777777" w:rsidR="009529B9" w:rsidRPr="00F47D3A" w:rsidRDefault="009529B9" w:rsidP="009529B9">
      <w:pPr>
        <w:ind w:right="-285"/>
        <w:jc w:val="both"/>
        <w:rPr>
          <w:rFonts w:ascii="Arial" w:hAnsi="Arial" w:cs="Arial"/>
          <w:b/>
          <w:caps/>
          <w:color w:val="000000" w:themeColor="text1"/>
          <w:sz w:val="23"/>
          <w:szCs w:val="23"/>
        </w:rPr>
      </w:pPr>
    </w:p>
    <w:p w14:paraId="7DB9BE11" w14:textId="77777777" w:rsidR="009529B9" w:rsidRPr="00F47D3A" w:rsidRDefault="009529B9" w:rsidP="009529B9">
      <w:pPr>
        <w:jc w:val="both"/>
        <w:rPr>
          <w:rFonts w:ascii="Arial" w:eastAsia="Arial Narrow" w:hAnsi="Arial" w:cs="Arial"/>
          <w:color w:val="000000" w:themeColor="text1"/>
          <w:position w:val="-1"/>
          <w:sz w:val="23"/>
          <w:szCs w:val="23"/>
        </w:rPr>
      </w:pP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me</w:t>
      </w:r>
      <w:r w:rsidRPr="00F47D3A">
        <w:rPr>
          <w:rFonts w:ascii="Arial" w:eastAsia="Arial Narrow" w:hAnsi="Arial" w:cs="Arial"/>
          <w:color w:val="000000" w:themeColor="text1"/>
          <w:spacing w:val="-17"/>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an</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ca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pacing w:val="2"/>
          <w:sz w:val="23"/>
          <w:szCs w:val="23"/>
        </w:rPr>
        <w:t>p</w:t>
      </w:r>
      <w:r w:rsidRPr="00F47D3A">
        <w:rPr>
          <w:rFonts w:ascii="Arial" w:eastAsia="Arial Narrow" w:hAnsi="Arial" w:cs="Arial"/>
          <w:color w:val="000000" w:themeColor="text1"/>
          <w:spacing w:val="-1"/>
          <w:sz w:val="23"/>
          <w:szCs w:val="23"/>
        </w:rPr>
        <w:t>ar</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g</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 xml:space="preserve">to: </w:t>
      </w:r>
      <w:proofErr w:type="spellStart"/>
      <w:r w:rsidRPr="00F47D3A">
        <w:rPr>
          <w:rFonts w:ascii="Arial" w:eastAsia="Arial Narrow" w:hAnsi="Arial" w:cs="Arial"/>
          <w:b/>
          <w:bCs/>
          <w:color w:val="000000" w:themeColor="text1"/>
          <w:sz w:val="23"/>
          <w:szCs w:val="23"/>
        </w:rPr>
        <w:t>xxxx</w:t>
      </w:r>
      <w:proofErr w:type="spellEnd"/>
    </w:p>
    <w:p w14:paraId="59BD8BF8" w14:textId="77777777" w:rsidR="009529B9" w:rsidRPr="00F47D3A" w:rsidRDefault="009529B9" w:rsidP="009529B9">
      <w:pPr>
        <w:jc w:val="both"/>
        <w:rPr>
          <w:rFonts w:ascii="Arial" w:eastAsia="Arial Narrow" w:hAnsi="Arial" w:cs="Arial"/>
          <w:color w:val="000000" w:themeColor="text1"/>
          <w:sz w:val="23"/>
          <w:szCs w:val="23"/>
        </w:rPr>
      </w:pPr>
    </w:p>
    <w:p w14:paraId="57AFA001" w14:textId="77777777" w:rsidR="009529B9" w:rsidRPr="00F47D3A" w:rsidRDefault="009529B9" w:rsidP="009529B9">
      <w:pPr>
        <w:pStyle w:val="TextosemFormatao1"/>
        <w:ind w:right="-285"/>
        <w:jc w:val="both"/>
        <w:outlineLvl w:val="0"/>
        <w:rPr>
          <w:rFonts w:ascii="Arial" w:hAnsi="Arial" w:cs="Arial"/>
          <w:color w:val="000000" w:themeColor="text1"/>
          <w:sz w:val="23"/>
          <w:szCs w:val="23"/>
        </w:rPr>
      </w:pPr>
      <w:bookmarkStart w:id="18" w:name="_Toc157086591"/>
      <w:bookmarkStart w:id="19" w:name="_Toc157086921"/>
      <w:bookmarkStart w:id="20" w:name="_Toc157087017"/>
      <w:bookmarkStart w:id="21" w:name="_Toc157668184"/>
      <w:bookmarkStart w:id="22" w:name="_Toc191019262"/>
      <w:bookmarkStart w:id="23" w:name="_Toc191019723"/>
      <w:bookmarkStart w:id="24" w:name="_Toc191020005"/>
      <w:r w:rsidRPr="00F47D3A">
        <w:rPr>
          <w:rFonts w:ascii="Arial" w:hAnsi="Arial" w:cs="Arial"/>
          <w:color w:val="000000" w:themeColor="text1"/>
          <w:sz w:val="23"/>
          <w:szCs w:val="23"/>
        </w:rPr>
        <w:t xml:space="preserve">Validade da Proposta: </w:t>
      </w:r>
      <w:bookmarkEnd w:id="18"/>
      <w:bookmarkEnd w:id="19"/>
      <w:bookmarkEnd w:id="20"/>
      <w:bookmarkEnd w:id="21"/>
      <w:bookmarkEnd w:id="22"/>
      <w:bookmarkEnd w:id="23"/>
      <w:bookmarkEnd w:id="24"/>
      <w:r w:rsidRPr="00F47D3A">
        <w:rPr>
          <w:rFonts w:ascii="Arial" w:hAnsi="Arial" w:cs="Arial"/>
          <w:color w:val="000000" w:themeColor="text1"/>
          <w:sz w:val="23"/>
          <w:szCs w:val="23"/>
        </w:rPr>
        <w:t>60 (sessenta) dias</w:t>
      </w:r>
    </w:p>
    <w:p w14:paraId="079A2A52" w14:textId="77777777" w:rsidR="009529B9" w:rsidRPr="00F47D3A" w:rsidRDefault="009529B9" w:rsidP="009529B9">
      <w:pPr>
        <w:ind w:right="-285"/>
        <w:jc w:val="both"/>
        <w:rPr>
          <w:rFonts w:ascii="Arial" w:hAnsi="Arial" w:cs="Arial"/>
          <w:color w:val="000000" w:themeColor="text1"/>
          <w:sz w:val="23"/>
          <w:szCs w:val="23"/>
        </w:rPr>
      </w:pPr>
    </w:p>
    <w:p w14:paraId="40564B1B" w14:textId="77777777" w:rsidR="009529B9" w:rsidRPr="00F47D3A" w:rsidRDefault="009529B9" w:rsidP="009529B9">
      <w:pPr>
        <w:ind w:right="65"/>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
          <w:color w:val="000000" w:themeColor="text1"/>
          <w:spacing w:val="-15"/>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3"/>
          <w:sz w:val="23"/>
          <w:szCs w:val="23"/>
        </w:rPr>
        <w:t>x</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mi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he</w:t>
      </w:r>
      <w:r w:rsidRPr="00F47D3A">
        <w:rPr>
          <w:rFonts w:ascii="Arial" w:eastAsia="Arial Narrow" w:hAnsi="Arial" w:cs="Arial"/>
          <w:color w:val="000000" w:themeColor="text1"/>
          <w:sz w:val="23"/>
          <w:szCs w:val="23"/>
        </w:rPr>
        <w:t>ço</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me</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3"/>
          <w:sz w:val="23"/>
          <w:szCs w:val="23"/>
        </w:rPr>
        <w:t>s</w:t>
      </w:r>
      <w:r w:rsidRPr="00F47D3A">
        <w:rPr>
          <w:rFonts w:ascii="Arial" w:eastAsia="Arial Narrow" w:hAnsi="Arial" w:cs="Arial"/>
          <w:color w:val="000000" w:themeColor="text1"/>
          <w:spacing w:val="-1"/>
          <w:sz w:val="23"/>
          <w:szCs w:val="23"/>
        </w:rPr>
        <w:t>ub</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7"/>
          <w:sz w:val="23"/>
          <w:szCs w:val="23"/>
        </w:rPr>
        <w:t xml:space="preserve"> </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x</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ne</w:t>
      </w:r>
      <w:r w:rsidRPr="00F47D3A">
        <w:rPr>
          <w:rFonts w:ascii="Arial" w:eastAsia="Arial Narrow" w:hAnsi="Arial" w:cs="Arial"/>
          <w:color w:val="000000" w:themeColor="text1"/>
          <w:sz w:val="23"/>
          <w:szCs w:val="23"/>
        </w:rPr>
        <w:t>x</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9"/>
          <w:sz w:val="23"/>
          <w:szCs w:val="23"/>
        </w:rPr>
        <w:t>s</w:t>
      </w:r>
      <w:r w:rsidRPr="00F47D3A">
        <w:rPr>
          <w:rFonts w:ascii="Arial" w:eastAsia="Arial Narrow" w:hAnsi="Arial" w:cs="Arial"/>
          <w:color w:val="000000" w:themeColor="text1"/>
          <w:sz w:val="23"/>
          <w:szCs w:val="23"/>
        </w:rPr>
        <w:t xml:space="preserve">, </w:t>
      </w:r>
      <w:r w:rsidRPr="00F47D3A">
        <w:rPr>
          <w:rFonts w:ascii="Arial" w:eastAsia="Arial Narrow" w:hAnsi="Arial" w:cs="Arial"/>
          <w:color w:val="000000" w:themeColor="text1"/>
          <w:spacing w:val="-1"/>
          <w:sz w:val="23"/>
          <w:szCs w:val="23"/>
        </w:rPr>
        <w:t>be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mo</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3"/>
          <w:sz w:val="23"/>
          <w:szCs w:val="23"/>
        </w:rPr>
        <w:t>v</w:t>
      </w:r>
      <w:r w:rsidRPr="00F47D3A">
        <w:rPr>
          <w:rFonts w:ascii="Arial" w:eastAsia="Arial Narrow" w:hAnsi="Arial" w:cs="Arial"/>
          <w:color w:val="000000" w:themeColor="text1"/>
          <w:spacing w:val="-1"/>
          <w:sz w:val="23"/>
          <w:szCs w:val="23"/>
        </w:rPr>
        <w:t>er</w:t>
      </w:r>
      <w:r w:rsidRPr="00F47D3A">
        <w:rPr>
          <w:rFonts w:ascii="Arial" w:eastAsia="Arial Narrow" w:hAnsi="Arial" w:cs="Arial"/>
          <w:color w:val="000000" w:themeColor="text1"/>
          <w:sz w:val="23"/>
          <w:szCs w:val="23"/>
        </w:rPr>
        <w:t>ifi</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pe</w:t>
      </w:r>
      <w:r w:rsidRPr="00F47D3A">
        <w:rPr>
          <w:rFonts w:ascii="Arial" w:eastAsia="Arial Narrow" w:hAnsi="Arial" w:cs="Arial"/>
          <w:color w:val="000000" w:themeColor="text1"/>
          <w:sz w:val="23"/>
          <w:szCs w:val="23"/>
        </w:rPr>
        <w:t>cifi</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 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ti</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ã</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ha</w:t>
      </w:r>
      <w:r w:rsidRPr="00F47D3A">
        <w:rPr>
          <w:rFonts w:ascii="Arial" w:eastAsia="Arial Narrow" w:hAnsi="Arial" w:cs="Arial"/>
          <w:color w:val="000000" w:themeColor="text1"/>
          <w:spacing w:val="3"/>
          <w:sz w:val="23"/>
          <w:szCs w:val="23"/>
        </w:rPr>
        <w:t>v</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sq</w:t>
      </w:r>
      <w:r w:rsidRPr="00F47D3A">
        <w:rPr>
          <w:rFonts w:ascii="Arial" w:eastAsia="Arial Narrow" w:hAnsi="Arial" w:cs="Arial"/>
          <w:color w:val="000000" w:themeColor="text1"/>
          <w:spacing w:val="-1"/>
          <w:sz w:val="23"/>
          <w:szCs w:val="23"/>
        </w:rPr>
        <w:t>ue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â</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ci</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 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de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f</w:t>
      </w:r>
      <w:r w:rsidRPr="00F47D3A">
        <w:rPr>
          <w:rFonts w:ascii="Arial" w:eastAsia="Arial Narrow" w:hAnsi="Arial" w:cs="Arial"/>
          <w:color w:val="000000" w:themeColor="text1"/>
          <w:spacing w:val="-1"/>
          <w:sz w:val="23"/>
          <w:szCs w:val="23"/>
        </w:rPr>
        <w:t>or</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cim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tos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de</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f</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z</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 xml:space="preserve"> pa</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te.</w:t>
      </w:r>
    </w:p>
    <w:p w14:paraId="498C10F1" w14:textId="77777777" w:rsidR="009529B9" w:rsidRPr="00F47D3A" w:rsidRDefault="009529B9" w:rsidP="009529B9">
      <w:pPr>
        <w:jc w:val="both"/>
        <w:rPr>
          <w:rFonts w:ascii="Arial" w:hAnsi="Arial" w:cs="Arial"/>
          <w:color w:val="000000" w:themeColor="text1"/>
          <w:sz w:val="23"/>
          <w:szCs w:val="23"/>
        </w:rPr>
      </w:pPr>
    </w:p>
    <w:p w14:paraId="1D72C7FE" w14:textId="77777777" w:rsidR="009529B9" w:rsidRPr="00F47D3A" w:rsidRDefault="009529B9" w:rsidP="009529B9">
      <w:pPr>
        <w:ind w:right="74"/>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
          <w:color w:val="000000" w:themeColor="text1"/>
          <w:spacing w:val="7"/>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ço</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f</w:t>
      </w:r>
      <w:r w:rsidRPr="00F47D3A">
        <w:rPr>
          <w:rFonts w:ascii="Arial" w:eastAsia="Arial Narrow" w:hAnsi="Arial" w:cs="Arial"/>
          <w:color w:val="000000" w:themeColor="text1"/>
          <w:spacing w:val="2"/>
          <w:sz w:val="23"/>
          <w:szCs w:val="23"/>
        </w:rPr>
        <w:t>e</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pr</w:t>
      </w:r>
      <w:r w:rsidRPr="00F47D3A">
        <w:rPr>
          <w:rFonts w:ascii="Arial" w:eastAsia="Arial Narrow" w:hAnsi="Arial" w:cs="Arial"/>
          <w:color w:val="000000" w:themeColor="text1"/>
          <w:spacing w:val="1"/>
          <w:sz w:val="23"/>
          <w:szCs w:val="23"/>
        </w:rPr>
        <w:t>ee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 a</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w:t>
      </w:r>
      <w:r w:rsidRPr="00F47D3A">
        <w:rPr>
          <w:rFonts w:ascii="Arial" w:eastAsia="Arial Narrow" w:hAnsi="Arial" w:cs="Arial"/>
          <w:color w:val="000000" w:themeColor="text1"/>
          <w:spacing w:val="2"/>
          <w:sz w:val="23"/>
          <w:szCs w:val="23"/>
        </w:rPr>
        <w:t>e</w:t>
      </w:r>
      <w:r w:rsidRPr="00F47D3A">
        <w:rPr>
          <w:rFonts w:ascii="Arial" w:eastAsia="Arial Narrow" w:hAnsi="Arial" w:cs="Arial"/>
          <w:color w:val="000000" w:themeColor="text1"/>
          <w:spacing w:val="-1"/>
          <w:sz w:val="23"/>
          <w:szCs w:val="23"/>
        </w:rPr>
        <w:t>gr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lid</w:t>
      </w:r>
      <w:r w:rsidRPr="00F47D3A">
        <w:rPr>
          <w:rFonts w:ascii="Arial" w:eastAsia="Arial Narrow" w:hAnsi="Arial" w:cs="Arial"/>
          <w:color w:val="000000" w:themeColor="text1"/>
          <w:spacing w:val="-2"/>
          <w:sz w:val="23"/>
          <w:szCs w:val="23"/>
        </w:rPr>
        <w: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stos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pa</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 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tas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g</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Co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stituição F</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ra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is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tas,</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no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w:t>
      </w:r>
      <w:r w:rsidRPr="00F47D3A">
        <w:rPr>
          <w:rFonts w:ascii="Arial" w:eastAsia="Arial Narrow" w:hAnsi="Arial" w:cs="Arial"/>
          <w:color w:val="000000" w:themeColor="text1"/>
          <w:spacing w:val="2"/>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ga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 c</w:t>
      </w:r>
      <w:r w:rsidRPr="00F47D3A">
        <w:rPr>
          <w:rFonts w:ascii="Arial" w:eastAsia="Arial Narrow" w:hAnsi="Arial" w:cs="Arial"/>
          <w:color w:val="000000" w:themeColor="text1"/>
          <w:spacing w:val="-1"/>
          <w:sz w:val="23"/>
          <w:szCs w:val="23"/>
        </w:rPr>
        <w:t>on</w:t>
      </w:r>
      <w:r w:rsidRPr="00F47D3A">
        <w:rPr>
          <w:rFonts w:ascii="Arial" w:eastAsia="Arial Narrow" w:hAnsi="Arial" w:cs="Arial"/>
          <w:color w:val="000000" w:themeColor="text1"/>
          <w:sz w:val="23"/>
          <w:szCs w:val="23"/>
        </w:rPr>
        <w:t>v</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pacing w:val="3"/>
          <w:sz w:val="23"/>
          <w:szCs w:val="23"/>
        </w:rPr>
        <w:t>ç</w:t>
      </w:r>
      <w:r w:rsidRPr="00F47D3A">
        <w:rPr>
          <w:rFonts w:ascii="Arial" w:eastAsia="Arial Narrow" w:hAnsi="Arial" w:cs="Arial"/>
          <w:color w:val="000000" w:themeColor="text1"/>
          <w:spacing w:val="-1"/>
          <w:sz w:val="23"/>
          <w:szCs w:val="23"/>
        </w:rPr>
        <w:t>õe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tiv</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t</w:t>
      </w:r>
      <w:r w:rsidRPr="00F47D3A">
        <w:rPr>
          <w:rFonts w:ascii="Arial" w:eastAsia="Arial Narrow" w:hAnsi="Arial" w:cs="Arial"/>
          <w:color w:val="000000" w:themeColor="text1"/>
          <w:spacing w:val="-1"/>
          <w:sz w:val="23"/>
          <w:szCs w:val="23"/>
        </w:rPr>
        <w:t>er</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2"/>
          <w:sz w:val="23"/>
          <w:szCs w:val="23"/>
        </w:rPr>
        <w:t>j</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stam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du</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v</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gen</w:t>
      </w:r>
      <w:r w:rsidRPr="00F47D3A">
        <w:rPr>
          <w:rFonts w:ascii="Arial" w:eastAsia="Arial Narrow" w:hAnsi="Arial" w:cs="Arial"/>
          <w:color w:val="000000" w:themeColor="text1"/>
          <w:sz w:val="23"/>
          <w:szCs w:val="23"/>
        </w:rPr>
        <w:t>tes.</w:t>
      </w:r>
    </w:p>
    <w:p w14:paraId="576F17F7" w14:textId="77777777" w:rsidR="009529B9" w:rsidRPr="00F47D3A" w:rsidRDefault="009529B9" w:rsidP="009529B9">
      <w:pPr>
        <w:jc w:val="both"/>
        <w:rPr>
          <w:rFonts w:ascii="Arial" w:hAnsi="Arial" w:cs="Arial"/>
          <w:color w:val="000000" w:themeColor="text1"/>
          <w:sz w:val="23"/>
          <w:szCs w:val="23"/>
        </w:rPr>
      </w:pPr>
    </w:p>
    <w:p w14:paraId="5BF73D83"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Cs/>
          <w:color w:val="000000" w:themeColor="text1"/>
          <w:spacing w:val="-1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stou</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z w:val="23"/>
          <w:szCs w:val="23"/>
        </w:rPr>
        <w:t>t</w:t>
      </w:r>
      <w:r w:rsidRPr="00F47D3A">
        <w:rPr>
          <w:rFonts w:ascii="Arial" w:eastAsia="Arial Narrow" w:hAnsi="Arial" w:cs="Arial"/>
          <w:color w:val="000000" w:themeColor="text1"/>
          <w:spacing w:val="2"/>
          <w:sz w:val="23"/>
          <w:szCs w:val="23"/>
        </w:rPr>
        <w: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çõe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qu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fo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ma</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fl</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ir</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no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 xml:space="preserve">stos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tos,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total</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z w:val="23"/>
          <w:szCs w:val="23"/>
        </w:rPr>
        <w:t>ili</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po</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ro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xi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tes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ne</w:t>
      </w:r>
      <w:r w:rsidRPr="00F47D3A">
        <w:rPr>
          <w:rFonts w:ascii="Arial" w:eastAsia="Arial Narrow" w:hAnsi="Arial" w:cs="Arial"/>
          <w:color w:val="000000" w:themeColor="text1"/>
          <w:sz w:val="23"/>
          <w:szCs w:val="23"/>
        </w:rPr>
        <w:t>sta</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 xml:space="preserve">sta, </w:t>
      </w:r>
      <w:r w:rsidRPr="00F47D3A">
        <w:rPr>
          <w:rFonts w:ascii="Arial" w:eastAsia="Arial Narrow" w:hAnsi="Arial" w:cs="Arial"/>
          <w:color w:val="000000" w:themeColor="text1"/>
          <w:spacing w:val="-1"/>
          <w:sz w:val="23"/>
          <w:szCs w:val="23"/>
        </w:rPr>
        <w:t>be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2"/>
          <w:sz w:val="23"/>
          <w:szCs w:val="23"/>
        </w:rPr>
        <w:t>q</w:t>
      </w:r>
      <w:r w:rsidRPr="00F47D3A">
        <w:rPr>
          <w:rFonts w:ascii="Arial" w:eastAsia="Arial Narrow" w:hAnsi="Arial" w:cs="Arial"/>
          <w:color w:val="000000" w:themeColor="text1"/>
          <w:spacing w:val="-1"/>
          <w:sz w:val="23"/>
          <w:szCs w:val="23"/>
        </w:rPr>
        <w:t>ua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pe</w:t>
      </w:r>
      <w:r w:rsidRPr="00F47D3A">
        <w:rPr>
          <w:rFonts w:ascii="Arial" w:eastAsia="Arial Narrow" w:hAnsi="Arial" w:cs="Arial"/>
          <w:color w:val="000000" w:themeColor="text1"/>
          <w:sz w:val="23"/>
          <w:szCs w:val="23"/>
        </w:rPr>
        <w:t>sa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tiva</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z w:val="23"/>
          <w:szCs w:val="23"/>
        </w:rPr>
        <w:t>à</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li</w:t>
      </w:r>
      <w:r w:rsidRPr="00F47D3A">
        <w:rPr>
          <w:rFonts w:ascii="Arial" w:eastAsia="Arial Narrow" w:hAnsi="Arial" w:cs="Arial"/>
          <w:color w:val="000000" w:themeColor="text1"/>
          <w:spacing w:val="1"/>
          <w:sz w:val="23"/>
          <w:szCs w:val="23"/>
        </w:rPr>
        <w:t>z</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ã</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eg</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 xml:space="preserve"> 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2"/>
          <w:sz w:val="23"/>
          <w:szCs w:val="23"/>
        </w:rPr>
        <w:t>o</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z w:val="23"/>
          <w:szCs w:val="23"/>
        </w:rPr>
        <w:t>j</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w:t>
      </w:r>
    </w:p>
    <w:p w14:paraId="36FFC22D" w14:textId="77777777" w:rsidR="009529B9" w:rsidRPr="00F47D3A" w:rsidRDefault="009529B9" w:rsidP="009529B9">
      <w:pPr>
        <w:ind w:right="69"/>
        <w:jc w:val="both"/>
        <w:rPr>
          <w:rFonts w:ascii="Arial" w:eastAsia="Arial Narrow" w:hAnsi="Arial" w:cs="Arial"/>
          <w:color w:val="000000" w:themeColor="text1"/>
          <w:sz w:val="23"/>
          <w:szCs w:val="23"/>
        </w:rPr>
      </w:pPr>
    </w:p>
    <w:p w14:paraId="0CC90E4B"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está ciente e concorda com as condições contidas no Edital e seus anexos, bem como de que cumpre plenamente os requisitos de habilitação definidos no Edital e Termo de Referência;</w:t>
      </w:r>
    </w:p>
    <w:p w14:paraId="183613D6" w14:textId="77777777" w:rsidR="009529B9" w:rsidRPr="00F47D3A" w:rsidRDefault="009529B9" w:rsidP="009529B9">
      <w:pPr>
        <w:ind w:right="69"/>
        <w:jc w:val="both"/>
        <w:rPr>
          <w:rFonts w:ascii="Arial" w:eastAsia="Arial Narrow" w:hAnsi="Arial" w:cs="Arial"/>
          <w:color w:val="000000" w:themeColor="text1"/>
          <w:sz w:val="23"/>
          <w:szCs w:val="23"/>
        </w:rPr>
      </w:pPr>
    </w:p>
    <w:p w14:paraId="6DA3C23F"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inexistem fatos impeditivos para sua habilitação no certame, ciente da obrigatoriedade de declarar ocorrências posteriores;</w:t>
      </w:r>
    </w:p>
    <w:p w14:paraId="3E5FCBFF" w14:textId="77777777" w:rsidR="009529B9" w:rsidRPr="00F47D3A" w:rsidRDefault="009529B9" w:rsidP="009529B9">
      <w:pPr>
        <w:ind w:right="69"/>
        <w:jc w:val="both"/>
        <w:rPr>
          <w:rFonts w:ascii="Arial" w:eastAsia="Arial Narrow" w:hAnsi="Arial" w:cs="Arial"/>
          <w:color w:val="000000" w:themeColor="text1"/>
          <w:sz w:val="23"/>
          <w:szCs w:val="23"/>
        </w:rPr>
      </w:pPr>
    </w:p>
    <w:p w14:paraId="7C21B8B2"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não emprega menor de 18 anos em trabalho noturno, perigoso ou insalubre e não emprega menor de 16 anos, salvo menor, a partir de 14 anos, na condição de aprendiz, nos termos do artigo 7°, XXXIII, da Constituição;</w:t>
      </w:r>
    </w:p>
    <w:p w14:paraId="34B7744F" w14:textId="77777777" w:rsidR="009529B9" w:rsidRPr="00F47D3A" w:rsidRDefault="009529B9" w:rsidP="009529B9">
      <w:pPr>
        <w:ind w:right="69"/>
        <w:jc w:val="both"/>
        <w:rPr>
          <w:rFonts w:ascii="Arial" w:eastAsia="Arial Narrow" w:hAnsi="Arial" w:cs="Arial"/>
          <w:color w:val="000000" w:themeColor="text1"/>
          <w:sz w:val="23"/>
          <w:szCs w:val="23"/>
        </w:rPr>
      </w:pPr>
    </w:p>
    <w:p w14:paraId="7CF5C70C"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a proposta foi elaborada de forma independente.</w:t>
      </w:r>
    </w:p>
    <w:p w14:paraId="7BE21B14" w14:textId="77777777" w:rsidR="009529B9" w:rsidRPr="00F47D3A" w:rsidRDefault="009529B9" w:rsidP="009529B9">
      <w:pPr>
        <w:ind w:right="69"/>
        <w:jc w:val="both"/>
        <w:rPr>
          <w:rFonts w:ascii="Arial" w:eastAsia="Arial Narrow" w:hAnsi="Arial" w:cs="Arial"/>
          <w:color w:val="000000" w:themeColor="text1"/>
          <w:sz w:val="23"/>
          <w:szCs w:val="23"/>
        </w:rPr>
      </w:pPr>
    </w:p>
    <w:p w14:paraId="2C35DB0F" w14:textId="77777777" w:rsidR="009529B9" w:rsidRPr="00F47D3A" w:rsidRDefault="009529B9" w:rsidP="009529B9">
      <w:pPr>
        <w:pStyle w:val="Default"/>
        <w:jc w:val="both"/>
        <w:rPr>
          <w:rFonts w:ascii="Arial" w:hAnsi="Arial" w:cs="Arial"/>
          <w:color w:val="000000" w:themeColor="text1"/>
          <w:sz w:val="23"/>
          <w:szCs w:val="23"/>
        </w:rPr>
      </w:pPr>
      <w:r w:rsidRPr="00F47D3A">
        <w:rPr>
          <w:rFonts w:ascii="Arial" w:hAnsi="Arial" w:cs="Arial"/>
          <w:color w:val="000000" w:themeColor="text1"/>
          <w:sz w:val="23"/>
          <w:szCs w:val="23"/>
        </w:rPr>
        <w:t xml:space="preserve">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9218D9E" w14:textId="77777777" w:rsidR="009529B9" w:rsidRPr="00F47D3A" w:rsidRDefault="009529B9" w:rsidP="009529B9">
      <w:pPr>
        <w:pStyle w:val="Default"/>
        <w:jc w:val="both"/>
        <w:rPr>
          <w:rFonts w:ascii="Arial" w:hAnsi="Arial" w:cs="Arial"/>
          <w:color w:val="000000" w:themeColor="text1"/>
          <w:sz w:val="23"/>
          <w:szCs w:val="23"/>
        </w:rPr>
      </w:pPr>
    </w:p>
    <w:p w14:paraId="07429E99"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hAnsi="Arial" w:cs="Arial"/>
          <w:color w:val="000000" w:themeColor="text1"/>
          <w:sz w:val="23"/>
          <w:szCs w:val="23"/>
        </w:rPr>
        <w:t>DECLARAMOS que cumprimos as exigências de reserva de cargos para pessoa com deficiência e para reabilitado da Previdência Social, previstas no inciso IV do art. 63 da Lei n.º 14.133, de 2021;</w:t>
      </w:r>
    </w:p>
    <w:p w14:paraId="21CB0FE7" w14:textId="77777777" w:rsidR="009529B9" w:rsidRPr="00F47D3A" w:rsidRDefault="009529B9" w:rsidP="009529B9">
      <w:pPr>
        <w:ind w:right="69"/>
        <w:jc w:val="both"/>
        <w:rPr>
          <w:rFonts w:ascii="Arial" w:eastAsia="Arial Narrow" w:hAnsi="Arial" w:cs="Arial"/>
          <w:color w:val="000000" w:themeColor="text1"/>
          <w:sz w:val="23"/>
          <w:szCs w:val="23"/>
        </w:rPr>
      </w:pPr>
    </w:p>
    <w:p w14:paraId="062DCCDD" w14:textId="77777777" w:rsidR="009529B9" w:rsidRPr="00F47D3A" w:rsidRDefault="009529B9" w:rsidP="009529B9">
      <w:pPr>
        <w:ind w:right="-285"/>
        <w:jc w:val="both"/>
        <w:rPr>
          <w:rFonts w:ascii="Arial" w:hAnsi="Arial" w:cs="Arial"/>
          <w:bCs/>
          <w:color w:val="000000" w:themeColor="text1"/>
          <w:sz w:val="23"/>
          <w:szCs w:val="23"/>
        </w:rPr>
      </w:pPr>
      <w:r w:rsidRPr="00F47D3A">
        <w:rPr>
          <w:rFonts w:ascii="Arial" w:hAnsi="Arial" w:cs="Arial"/>
          <w:bCs/>
          <w:color w:val="000000" w:themeColor="text1"/>
          <w:sz w:val="23"/>
          <w:szCs w:val="23"/>
        </w:rPr>
        <w:t xml:space="preserve">Cidade </w:t>
      </w:r>
      <w:proofErr w:type="spellStart"/>
      <w:r w:rsidRPr="00F47D3A">
        <w:rPr>
          <w:rFonts w:ascii="Arial" w:hAnsi="Arial" w:cs="Arial"/>
          <w:bCs/>
          <w:color w:val="000000" w:themeColor="text1"/>
          <w:sz w:val="23"/>
          <w:szCs w:val="23"/>
        </w:rPr>
        <w:t>xxxxxxxx</w:t>
      </w:r>
      <w:proofErr w:type="spellEnd"/>
      <w:r w:rsidRPr="00F47D3A">
        <w:rPr>
          <w:rFonts w:ascii="Arial" w:hAnsi="Arial" w:cs="Arial"/>
          <w:bCs/>
          <w:color w:val="000000" w:themeColor="text1"/>
          <w:sz w:val="23"/>
          <w:szCs w:val="23"/>
        </w:rPr>
        <w:t xml:space="preserve"> data </w:t>
      </w:r>
      <w:proofErr w:type="spellStart"/>
      <w:r w:rsidRPr="00F47D3A">
        <w:rPr>
          <w:rFonts w:ascii="Arial" w:hAnsi="Arial" w:cs="Arial"/>
          <w:bCs/>
          <w:color w:val="000000" w:themeColor="text1"/>
          <w:sz w:val="23"/>
          <w:szCs w:val="23"/>
        </w:rPr>
        <w:t>xxxxxx</w:t>
      </w:r>
      <w:proofErr w:type="spellEnd"/>
    </w:p>
    <w:p w14:paraId="2618F9C0" w14:textId="77777777" w:rsidR="009529B9" w:rsidRPr="00F47D3A" w:rsidRDefault="009529B9" w:rsidP="009529B9">
      <w:pPr>
        <w:ind w:right="-285"/>
        <w:jc w:val="both"/>
        <w:rPr>
          <w:rFonts w:ascii="Arial" w:hAnsi="Arial" w:cs="Arial"/>
          <w:b/>
          <w:color w:val="000000" w:themeColor="text1"/>
          <w:sz w:val="23"/>
          <w:szCs w:val="23"/>
        </w:rPr>
      </w:pPr>
    </w:p>
    <w:p w14:paraId="27320ED2" w14:textId="77777777" w:rsidR="009529B9" w:rsidRPr="00F47D3A" w:rsidRDefault="009529B9" w:rsidP="009529B9">
      <w:pPr>
        <w:ind w:right="-285"/>
        <w:jc w:val="both"/>
        <w:rPr>
          <w:rFonts w:ascii="Arial" w:hAnsi="Arial" w:cs="Arial"/>
          <w:b/>
          <w:color w:val="000000" w:themeColor="text1"/>
          <w:sz w:val="23"/>
          <w:szCs w:val="23"/>
        </w:rPr>
      </w:pPr>
    </w:p>
    <w:p w14:paraId="466F607C" w14:textId="77777777" w:rsidR="009529B9" w:rsidRPr="00F47D3A" w:rsidRDefault="009529B9" w:rsidP="009529B9">
      <w:pPr>
        <w:jc w:val="center"/>
        <w:rPr>
          <w:rFonts w:ascii="Arial" w:hAnsi="Arial" w:cs="Arial"/>
          <w:color w:val="000000" w:themeColor="text1"/>
          <w:sz w:val="23"/>
          <w:szCs w:val="23"/>
        </w:rPr>
      </w:pPr>
      <w:r w:rsidRPr="00F47D3A">
        <w:rPr>
          <w:rFonts w:ascii="Arial" w:hAnsi="Arial" w:cs="Arial"/>
          <w:color w:val="000000" w:themeColor="text1"/>
          <w:sz w:val="23"/>
          <w:szCs w:val="23"/>
        </w:rPr>
        <w:t>__________________________________________________________</w:t>
      </w:r>
    </w:p>
    <w:p w14:paraId="39D558DA" w14:textId="77777777" w:rsidR="009529B9" w:rsidRPr="00F47D3A" w:rsidRDefault="009529B9" w:rsidP="009529B9">
      <w:pPr>
        <w:jc w:val="center"/>
        <w:rPr>
          <w:rFonts w:ascii="Arial" w:hAnsi="Arial" w:cs="Arial"/>
          <w:color w:val="000000" w:themeColor="text1"/>
          <w:sz w:val="23"/>
          <w:szCs w:val="23"/>
        </w:rPr>
      </w:pP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CNPJ nº </w:t>
      </w:r>
      <w:proofErr w:type="spellStart"/>
      <w:r w:rsidRPr="00F47D3A">
        <w:rPr>
          <w:rFonts w:ascii="Arial" w:hAnsi="Arial" w:cs="Arial"/>
          <w:color w:val="000000" w:themeColor="text1"/>
          <w:sz w:val="23"/>
          <w:szCs w:val="23"/>
        </w:rPr>
        <w:t>xxxxx</w:t>
      </w:r>
      <w:proofErr w:type="spellEnd"/>
    </w:p>
    <w:p w14:paraId="48BE7AF0" w14:textId="77777777" w:rsidR="009529B9" w:rsidRPr="00F47D3A" w:rsidRDefault="009529B9" w:rsidP="009529B9">
      <w:pPr>
        <w:jc w:val="center"/>
        <w:rPr>
          <w:rFonts w:ascii="Arial" w:hAnsi="Arial" w:cs="Arial"/>
          <w:color w:val="000000" w:themeColor="text1"/>
          <w:sz w:val="23"/>
          <w:szCs w:val="23"/>
        </w:rPr>
      </w:pP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CPF nº </w:t>
      </w: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Representante Legal</w:t>
      </w:r>
    </w:p>
    <w:p w14:paraId="5E871A9E" w14:textId="22CCC6E2" w:rsidR="00C407A1" w:rsidRDefault="00C407A1" w:rsidP="00DE2348">
      <w:pPr>
        <w:jc w:val="center"/>
        <w:rPr>
          <w:rFonts w:ascii="Arial" w:hAnsi="Arial" w:cs="Arial"/>
          <w:b/>
          <w:bCs/>
          <w:color w:val="000000" w:themeColor="text1"/>
          <w:sz w:val="23"/>
          <w:szCs w:val="23"/>
        </w:rPr>
      </w:pPr>
    </w:p>
    <w:p w14:paraId="24F69828" w14:textId="2337F805" w:rsidR="00F738DC" w:rsidRDefault="00F738DC" w:rsidP="00DE2348">
      <w:pPr>
        <w:jc w:val="center"/>
        <w:rPr>
          <w:rFonts w:ascii="Arial" w:hAnsi="Arial" w:cs="Arial"/>
          <w:b/>
          <w:bCs/>
          <w:color w:val="000000" w:themeColor="text1"/>
          <w:sz w:val="23"/>
          <w:szCs w:val="23"/>
        </w:rPr>
      </w:pPr>
    </w:p>
    <w:p w14:paraId="3532A837" w14:textId="736C1BFF" w:rsidR="00F738DC" w:rsidRDefault="00F738DC" w:rsidP="00DE2348">
      <w:pPr>
        <w:jc w:val="center"/>
        <w:rPr>
          <w:rFonts w:ascii="Arial" w:hAnsi="Arial" w:cs="Arial"/>
          <w:b/>
          <w:bCs/>
          <w:color w:val="000000" w:themeColor="text1"/>
          <w:sz w:val="23"/>
          <w:szCs w:val="23"/>
        </w:rPr>
      </w:pPr>
    </w:p>
    <w:p w14:paraId="157AF38F" w14:textId="28DE7A69" w:rsidR="00F738DC" w:rsidRDefault="00F738DC" w:rsidP="00DE2348">
      <w:pPr>
        <w:jc w:val="center"/>
        <w:rPr>
          <w:rFonts w:ascii="Arial" w:hAnsi="Arial" w:cs="Arial"/>
          <w:b/>
          <w:bCs/>
          <w:color w:val="000000" w:themeColor="text1"/>
          <w:sz w:val="23"/>
          <w:szCs w:val="23"/>
        </w:rPr>
      </w:pPr>
    </w:p>
    <w:p w14:paraId="7A0AD03A" w14:textId="0BE34938" w:rsidR="00F738DC" w:rsidRDefault="00F738DC" w:rsidP="00DE2348">
      <w:pPr>
        <w:jc w:val="center"/>
        <w:rPr>
          <w:rFonts w:ascii="Arial" w:hAnsi="Arial" w:cs="Arial"/>
          <w:b/>
          <w:bCs/>
          <w:color w:val="000000" w:themeColor="text1"/>
          <w:sz w:val="23"/>
          <w:szCs w:val="23"/>
        </w:rPr>
      </w:pPr>
    </w:p>
    <w:p w14:paraId="297C9E78" w14:textId="2CD8331E" w:rsidR="00F738DC" w:rsidRDefault="00F738DC" w:rsidP="00DE2348">
      <w:pPr>
        <w:jc w:val="center"/>
        <w:rPr>
          <w:rFonts w:ascii="Arial" w:hAnsi="Arial" w:cs="Arial"/>
          <w:b/>
          <w:bCs/>
          <w:color w:val="000000" w:themeColor="text1"/>
          <w:sz w:val="23"/>
          <w:szCs w:val="23"/>
        </w:rPr>
      </w:pPr>
    </w:p>
    <w:p w14:paraId="7D2DD159" w14:textId="61C54029" w:rsidR="00F738DC" w:rsidRDefault="00F738DC" w:rsidP="00DE2348">
      <w:pPr>
        <w:jc w:val="center"/>
        <w:rPr>
          <w:rFonts w:ascii="Arial" w:hAnsi="Arial" w:cs="Arial"/>
          <w:b/>
          <w:bCs/>
          <w:color w:val="000000" w:themeColor="text1"/>
          <w:sz w:val="23"/>
          <w:szCs w:val="23"/>
        </w:rPr>
      </w:pPr>
    </w:p>
    <w:p w14:paraId="673B5669" w14:textId="6A6EDB19" w:rsidR="00F738DC" w:rsidRDefault="00F738DC" w:rsidP="00DE2348">
      <w:pPr>
        <w:jc w:val="center"/>
        <w:rPr>
          <w:rFonts w:ascii="Arial" w:hAnsi="Arial" w:cs="Arial"/>
          <w:b/>
          <w:bCs/>
          <w:color w:val="000000" w:themeColor="text1"/>
          <w:sz w:val="23"/>
          <w:szCs w:val="23"/>
        </w:rPr>
      </w:pPr>
    </w:p>
    <w:p w14:paraId="39D84FEF" w14:textId="3A7F5559" w:rsidR="00F738DC" w:rsidRDefault="00F738DC" w:rsidP="00DE2348">
      <w:pPr>
        <w:jc w:val="center"/>
        <w:rPr>
          <w:rFonts w:ascii="Arial" w:hAnsi="Arial" w:cs="Arial"/>
          <w:b/>
          <w:bCs/>
          <w:color w:val="000000" w:themeColor="text1"/>
          <w:sz w:val="23"/>
          <w:szCs w:val="23"/>
        </w:rPr>
      </w:pPr>
    </w:p>
    <w:p w14:paraId="41FA02C9" w14:textId="2F49AF7D" w:rsidR="00F738DC" w:rsidRDefault="00F738DC" w:rsidP="00DE2348">
      <w:pPr>
        <w:jc w:val="center"/>
        <w:rPr>
          <w:rFonts w:ascii="Arial" w:hAnsi="Arial" w:cs="Arial"/>
          <w:b/>
          <w:bCs/>
          <w:color w:val="000000" w:themeColor="text1"/>
          <w:sz w:val="23"/>
          <w:szCs w:val="23"/>
        </w:rPr>
      </w:pPr>
    </w:p>
    <w:p w14:paraId="38DE196A" w14:textId="3B81CA87" w:rsidR="00F738DC" w:rsidRDefault="00F738DC" w:rsidP="00DE2348">
      <w:pPr>
        <w:jc w:val="center"/>
        <w:rPr>
          <w:rFonts w:ascii="Arial" w:hAnsi="Arial" w:cs="Arial"/>
          <w:b/>
          <w:bCs/>
          <w:color w:val="000000" w:themeColor="text1"/>
          <w:sz w:val="23"/>
          <w:szCs w:val="23"/>
        </w:rPr>
      </w:pPr>
    </w:p>
    <w:p w14:paraId="7D4380C5" w14:textId="21AFFCB4" w:rsidR="00F738DC" w:rsidRDefault="00F738DC" w:rsidP="00DE2348">
      <w:pPr>
        <w:jc w:val="center"/>
        <w:rPr>
          <w:rFonts w:ascii="Arial" w:hAnsi="Arial" w:cs="Arial"/>
          <w:b/>
          <w:bCs/>
          <w:color w:val="000000" w:themeColor="text1"/>
          <w:sz w:val="23"/>
          <w:szCs w:val="23"/>
        </w:rPr>
      </w:pPr>
    </w:p>
    <w:p w14:paraId="777E5809" w14:textId="45043885" w:rsidR="00F738DC" w:rsidRDefault="00F738DC" w:rsidP="00DE2348">
      <w:pPr>
        <w:jc w:val="center"/>
        <w:rPr>
          <w:rFonts w:ascii="Arial" w:hAnsi="Arial" w:cs="Arial"/>
          <w:b/>
          <w:bCs/>
          <w:color w:val="000000" w:themeColor="text1"/>
          <w:sz w:val="23"/>
          <w:szCs w:val="23"/>
        </w:rPr>
      </w:pPr>
    </w:p>
    <w:p w14:paraId="4DF92BD8" w14:textId="6B13DC07" w:rsidR="00F738DC" w:rsidRDefault="00F738DC" w:rsidP="00DE2348">
      <w:pPr>
        <w:jc w:val="center"/>
        <w:rPr>
          <w:rFonts w:ascii="Arial" w:hAnsi="Arial" w:cs="Arial"/>
          <w:b/>
          <w:bCs/>
          <w:color w:val="000000" w:themeColor="text1"/>
          <w:sz w:val="23"/>
          <w:szCs w:val="23"/>
        </w:rPr>
      </w:pPr>
    </w:p>
    <w:p w14:paraId="73ECDB38" w14:textId="60A2FC16" w:rsidR="00F738DC" w:rsidRDefault="00F738DC" w:rsidP="00DE2348">
      <w:pPr>
        <w:jc w:val="center"/>
        <w:rPr>
          <w:rFonts w:ascii="Arial" w:hAnsi="Arial" w:cs="Arial"/>
          <w:b/>
          <w:bCs/>
          <w:color w:val="000000" w:themeColor="text1"/>
          <w:sz w:val="23"/>
          <w:szCs w:val="23"/>
        </w:rPr>
      </w:pPr>
    </w:p>
    <w:p w14:paraId="67ADC4DC" w14:textId="10662935" w:rsidR="00F738DC" w:rsidRDefault="00F738DC" w:rsidP="00DE2348">
      <w:pPr>
        <w:jc w:val="center"/>
        <w:rPr>
          <w:rFonts w:ascii="Arial" w:hAnsi="Arial" w:cs="Arial"/>
          <w:b/>
          <w:bCs/>
          <w:color w:val="000000" w:themeColor="text1"/>
          <w:sz w:val="23"/>
          <w:szCs w:val="23"/>
        </w:rPr>
      </w:pPr>
    </w:p>
    <w:p w14:paraId="3A477E57" w14:textId="63C6B043" w:rsidR="00F738DC" w:rsidRDefault="00F738DC" w:rsidP="00DE2348">
      <w:pPr>
        <w:jc w:val="center"/>
        <w:rPr>
          <w:rFonts w:ascii="Arial" w:hAnsi="Arial" w:cs="Arial"/>
          <w:b/>
          <w:bCs/>
          <w:color w:val="000000" w:themeColor="text1"/>
          <w:sz w:val="23"/>
          <w:szCs w:val="23"/>
        </w:rPr>
      </w:pPr>
    </w:p>
    <w:p w14:paraId="5864E051" w14:textId="03682976" w:rsidR="00F738DC" w:rsidRPr="00C77AEE" w:rsidRDefault="00C77AEE" w:rsidP="00C77AEE">
      <w:pPr>
        <w:snapToGrid w:val="0"/>
        <w:jc w:val="center"/>
        <w:rPr>
          <w:rFonts w:ascii="Arial" w:hAnsi="Arial" w:cs="Arial"/>
          <w:b/>
          <w:bCs/>
          <w:color w:val="000000" w:themeColor="text1"/>
          <w:sz w:val="22"/>
          <w:szCs w:val="22"/>
        </w:rPr>
      </w:pPr>
      <w:r w:rsidRPr="003C7E98">
        <w:rPr>
          <w:rFonts w:ascii="Arial" w:hAnsi="Arial" w:cs="Arial"/>
          <w:b/>
          <w:bCs/>
          <w:color w:val="000000" w:themeColor="text1"/>
          <w:sz w:val="22"/>
          <w:szCs w:val="22"/>
        </w:rPr>
        <w:t>ANEXO I</w:t>
      </w:r>
      <w:r>
        <w:rPr>
          <w:rFonts w:ascii="Arial" w:hAnsi="Arial" w:cs="Arial"/>
          <w:b/>
          <w:bCs/>
          <w:color w:val="000000" w:themeColor="text1"/>
          <w:sz w:val="22"/>
          <w:szCs w:val="22"/>
        </w:rPr>
        <w:t>I</w:t>
      </w:r>
    </w:p>
    <w:p w14:paraId="60964E99" w14:textId="77777777" w:rsidR="00072927" w:rsidRPr="00423F66" w:rsidRDefault="00072927" w:rsidP="00072927">
      <w:pPr>
        <w:jc w:val="center"/>
        <w:rPr>
          <w:rFonts w:ascii="Arial" w:hAnsi="Arial" w:cs="Arial"/>
          <w:b/>
          <w:bCs/>
        </w:rPr>
      </w:pPr>
      <w:r w:rsidRPr="00423F66">
        <w:rPr>
          <w:rFonts w:ascii="Arial" w:hAnsi="Arial" w:cs="Arial"/>
          <w:b/>
          <w:bCs/>
        </w:rPr>
        <w:t>TERMO DE REFERÊNCIA</w:t>
      </w:r>
    </w:p>
    <w:p w14:paraId="01523330" w14:textId="77777777" w:rsidR="00072927" w:rsidRPr="00423F66" w:rsidRDefault="00072927" w:rsidP="00072927">
      <w:pPr>
        <w:jc w:val="center"/>
        <w:rPr>
          <w:rFonts w:ascii="Arial" w:hAnsi="Arial" w:cs="Arial"/>
          <w:b/>
          <w:bCs/>
        </w:rPr>
      </w:pPr>
      <w:r w:rsidRPr="00423F66">
        <w:rPr>
          <w:rFonts w:ascii="Arial" w:hAnsi="Arial" w:cs="Arial"/>
          <w:b/>
          <w:bCs/>
        </w:rPr>
        <w:t xml:space="preserve">(Inciso XXIII, art. 6º da Lei Federal nº 14.133/2021) </w:t>
      </w:r>
    </w:p>
    <w:p w14:paraId="4982665E" w14:textId="77777777" w:rsidR="00072927" w:rsidRPr="00423F66" w:rsidRDefault="00072927" w:rsidP="00072927">
      <w:pPr>
        <w:rPr>
          <w:rFonts w:ascii="Arial" w:hAnsi="Arial" w:cs="Arial"/>
          <w:b/>
          <w:bCs/>
        </w:rPr>
      </w:pPr>
    </w:p>
    <w:p w14:paraId="2A9E0B41" w14:textId="77777777" w:rsidR="00072927" w:rsidRPr="00423F66" w:rsidRDefault="00072927" w:rsidP="00072927">
      <w:pPr>
        <w:pStyle w:val="NormalWeb"/>
        <w:spacing w:before="0" w:beforeAutospacing="0" w:after="0" w:afterAutospacing="0"/>
        <w:jc w:val="both"/>
        <w:rPr>
          <w:rStyle w:val="Forte"/>
          <w:rFonts w:ascii="Arial" w:hAnsi="Arial" w:cs="Arial"/>
          <w:color w:val="000000"/>
          <w:sz w:val="22"/>
          <w:szCs w:val="22"/>
        </w:rPr>
      </w:pPr>
    </w:p>
    <w:p w14:paraId="0C227929" w14:textId="77777777" w:rsidR="00072927" w:rsidRPr="00423F66" w:rsidRDefault="00072927" w:rsidP="00072927">
      <w:pPr>
        <w:pStyle w:val="NormalWeb"/>
        <w:spacing w:before="0" w:beforeAutospacing="0" w:after="0" w:afterAutospacing="0"/>
        <w:jc w:val="both"/>
        <w:rPr>
          <w:rStyle w:val="Forte"/>
          <w:rFonts w:ascii="Arial" w:hAnsi="Arial" w:cs="Arial"/>
          <w:color w:val="000000"/>
          <w:sz w:val="22"/>
          <w:szCs w:val="22"/>
        </w:rPr>
      </w:pPr>
      <w:bookmarkStart w:id="25" w:name="art6xxiiic"/>
      <w:bookmarkStart w:id="26" w:name="art6xxiiid"/>
      <w:bookmarkStart w:id="27" w:name="art6xxiiie"/>
      <w:bookmarkStart w:id="28" w:name="art6xxiiif"/>
      <w:bookmarkStart w:id="29" w:name="art6xxiiih"/>
      <w:bookmarkStart w:id="30" w:name="art6xxiii.i"/>
      <w:bookmarkStart w:id="31" w:name="art6xxiiij"/>
      <w:bookmarkEnd w:id="25"/>
      <w:bookmarkEnd w:id="26"/>
      <w:bookmarkEnd w:id="27"/>
      <w:bookmarkEnd w:id="28"/>
      <w:bookmarkEnd w:id="29"/>
      <w:bookmarkEnd w:id="30"/>
      <w:bookmarkEnd w:id="31"/>
      <w:r w:rsidRPr="00423F66">
        <w:rPr>
          <w:rStyle w:val="Forte"/>
          <w:rFonts w:ascii="Arial" w:hAnsi="Arial" w:cs="Arial"/>
          <w:color w:val="000000"/>
          <w:sz w:val="22"/>
          <w:szCs w:val="22"/>
        </w:rPr>
        <w:t>1. DESCRIÇÃO DO OBJETO</w:t>
      </w:r>
    </w:p>
    <w:p w14:paraId="218EC462" w14:textId="77777777" w:rsidR="00072927" w:rsidRPr="00423F66" w:rsidRDefault="00072927" w:rsidP="00072927">
      <w:pPr>
        <w:pStyle w:val="NormalWeb"/>
        <w:spacing w:before="0" w:beforeAutospacing="0" w:after="0" w:afterAutospacing="0"/>
        <w:jc w:val="both"/>
        <w:rPr>
          <w:rFonts w:ascii="Arial" w:hAnsi="Arial" w:cs="Arial"/>
          <w:b/>
          <w:bCs/>
          <w:color w:val="000000"/>
          <w:sz w:val="22"/>
          <w:szCs w:val="22"/>
        </w:rPr>
      </w:pPr>
      <w:r w:rsidRPr="00423F66">
        <w:rPr>
          <w:rStyle w:val="Forte"/>
          <w:rFonts w:ascii="Arial" w:hAnsi="Arial" w:cs="Arial"/>
          <w:color w:val="000000"/>
          <w:sz w:val="22"/>
          <w:szCs w:val="22"/>
        </w:rPr>
        <w:t xml:space="preserve">1.1. </w:t>
      </w:r>
      <w:r w:rsidRPr="00423F66">
        <w:rPr>
          <w:rFonts w:ascii="Arial" w:hAnsi="Arial" w:cs="Arial"/>
          <w:sz w:val="22"/>
          <w:szCs w:val="22"/>
        </w:rPr>
        <w:t xml:space="preserve">Contratação de empresa especializada para a </w:t>
      </w:r>
      <w:r w:rsidRPr="00423F66">
        <w:rPr>
          <w:rStyle w:val="Forte"/>
          <w:rFonts w:ascii="Arial" w:hAnsi="Arial" w:cs="Arial"/>
          <w:sz w:val="22"/>
          <w:szCs w:val="22"/>
        </w:rPr>
        <w:t>locação de banheiros químicos e grades de contenção</w:t>
      </w:r>
      <w:r w:rsidRPr="00423F66">
        <w:rPr>
          <w:rFonts w:ascii="Arial" w:hAnsi="Arial" w:cs="Arial"/>
          <w:b/>
          <w:bCs/>
          <w:sz w:val="22"/>
          <w:szCs w:val="22"/>
        </w:rPr>
        <w:t>,</w:t>
      </w:r>
      <w:r w:rsidRPr="00423F66">
        <w:rPr>
          <w:rFonts w:ascii="Arial" w:hAnsi="Arial" w:cs="Arial"/>
          <w:sz w:val="22"/>
          <w:szCs w:val="22"/>
        </w:rPr>
        <w:t xml:space="preserve"> incluindo transporte, instalação, disponibilização, manutenção, reposicionamento das grades quando solicitado pela fiscalização, desmontagem e retirada, destinados à realização da </w:t>
      </w:r>
      <w:r w:rsidRPr="008B654F">
        <w:rPr>
          <w:rStyle w:val="Forte"/>
          <w:rFonts w:ascii="Arial" w:hAnsi="Arial" w:cs="Arial"/>
          <w:sz w:val="22"/>
          <w:szCs w:val="22"/>
        </w:rPr>
        <w:t xml:space="preserve">23ª </w:t>
      </w:r>
      <w:r w:rsidRPr="00423F66">
        <w:rPr>
          <w:rStyle w:val="Forte"/>
          <w:rFonts w:ascii="Arial" w:hAnsi="Arial" w:cs="Arial"/>
          <w:sz w:val="22"/>
          <w:szCs w:val="22"/>
        </w:rPr>
        <w:t xml:space="preserve">Festa </w:t>
      </w:r>
      <w:proofErr w:type="spellStart"/>
      <w:r w:rsidRPr="00423F66">
        <w:rPr>
          <w:rStyle w:val="Forte"/>
          <w:rFonts w:ascii="Arial" w:hAnsi="Arial" w:cs="Arial"/>
          <w:sz w:val="22"/>
          <w:szCs w:val="22"/>
        </w:rPr>
        <w:t>Agostina</w:t>
      </w:r>
      <w:proofErr w:type="spellEnd"/>
      <w:r w:rsidRPr="00423F66">
        <w:rPr>
          <w:rStyle w:val="Forte"/>
          <w:rFonts w:ascii="Arial" w:hAnsi="Arial" w:cs="Arial"/>
          <w:sz w:val="22"/>
          <w:szCs w:val="22"/>
        </w:rPr>
        <w:t xml:space="preserve"> de Douradina/MS</w:t>
      </w:r>
      <w:r w:rsidRPr="00423F66">
        <w:rPr>
          <w:rFonts w:ascii="Arial" w:hAnsi="Arial" w:cs="Arial"/>
          <w:sz w:val="22"/>
          <w:szCs w:val="22"/>
        </w:rPr>
        <w:t xml:space="preserve">, a ser realizada nos dias </w:t>
      </w:r>
      <w:r w:rsidRPr="00423F66">
        <w:rPr>
          <w:rStyle w:val="Forte"/>
          <w:rFonts w:ascii="Arial" w:hAnsi="Arial" w:cs="Arial"/>
          <w:sz w:val="22"/>
          <w:szCs w:val="22"/>
        </w:rPr>
        <w:t>28, 29 e 30 de agosto de 2026</w:t>
      </w:r>
      <w:r w:rsidRPr="00423F66">
        <w:rPr>
          <w:rFonts w:ascii="Arial" w:hAnsi="Arial" w:cs="Arial"/>
          <w:sz w:val="22"/>
          <w:szCs w:val="22"/>
        </w:rPr>
        <w:t>, na Praça Ana Rosa da Silva, no Município de Douradina/MS, conforme especificações, quantitativos e condições estabelecidos neste Termo de Referência.</w:t>
      </w:r>
    </w:p>
    <w:p w14:paraId="7D1096B3" w14:textId="77777777" w:rsidR="00072927" w:rsidRPr="00423F66" w:rsidRDefault="00072927" w:rsidP="00072927">
      <w:pPr>
        <w:pStyle w:val="NormalWeb"/>
        <w:spacing w:before="0" w:beforeAutospacing="0" w:after="0" w:afterAutospacing="0"/>
        <w:jc w:val="both"/>
        <w:rPr>
          <w:rFonts w:ascii="Arial" w:hAnsi="Arial" w:cs="Arial"/>
          <w:b/>
          <w:bCs/>
          <w:color w:val="000000"/>
          <w:sz w:val="22"/>
          <w:szCs w:val="22"/>
        </w:rPr>
      </w:pPr>
    </w:p>
    <w:p w14:paraId="00724C97" w14:textId="77777777" w:rsidR="00072927" w:rsidRPr="00423F66" w:rsidRDefault="00072927" w:rsidP="00072927">
      <w:pPr>
        <w:pStyle w:val="PargrafodaLista"/>
        <w:ind w:left="0"/>
        <w:rPr>
          <w:rStyle w:val="Forte"/>
          <w:rFonts w:ascii="Arial" w:hAnsi="Arial" w:cs="Arial"/>
          <w:color w:val="000000"/>
        </w:rPr>
      </w:pPr>
      <w:r w:rsidRPr="00423F66">
        <w:rPr>
          <w:rStyle w:val="Forte"/>
          <w:rFonts w:ascii="Arial" w:hAnsi="Arial" w:cs="Arial"/>
          <w:color w:val="000000"/>
        </w:rPr>
        <w:t>1.2 NATUREZA</w:t>
      </w:r>
    </w:p>
    <w:p w14:paraId="3BF0DE33" w14:textId="77777777" w:rsidR="00072927" w:rsidRPr="005B3507" w:rsidRDefault="00072927" w:rsidP="00072927">
      <w:pPr>
        <w:pStyle w:val="pdq2pgselectionanchorcontainer"/>
        <w:jc w:val="both"/>
        <w:rPr>
          <w:rFonts w:ascii="Arial" w:hAnsi="Arial" w:cs="Arial"/>
          <w:sz w:val="22"/>
          <w:szCs w:val="22"/>
        </w:rPr>
      </w:pPr>
      <w:r w:rsidRPr="005B3507">
        <w:rPr>
          <w:rFonts w:ascii="Arial" w:hAnsi="Arial" w:cs="Arial"/>
          <w:sz w:val="22"/>
          <w:szCs w:val="22"/>
        </w:rPr>
        <w:t xml:space="preserve">O objeto caracteriza-se como </w:t>
      </w:r>
      <w:r w:rsidRPr="008B7101">
        <w:rPr>
          <w:rStyle w:val="Forte"/>
          <w:rFonts w:ascii="Arial" w:hAnsi="Arial" w:cs="Arial"/>
          <w:sz w:val="22"/>
          <w:szCs w:val="22"/>
        </w:rPr>
        <w:t>serviço de locação temporária de estruturas para evento</w:t>
      </w:r>
      <w:r w:rsidRPr="008B7101">
        <w:rPr>
          <w:rFonts w:ascii="Arial" w:hAnsi="Arial" w:cs="Arial"/>
          <w:b/>
          <w:bCs/>
          <w:sz w:val="22"/>
          <w:szCs w:val="22"/>
        </w:rPr>
        <w:t>,</w:t>
      </w:r>
      <w:r w:rsidRPr="005B3507">
        <w:rPr>
          <w:rFonts w:ascii="Arial" w:hAnsi="Arial" w:cs="Arial"/>
          <w:sz w:val="22"/>
          <w:szCs w:val="22"/>
        </w:rPr>
        <w:t xml:space="preserve"> compreendendo o fornecimento e a disponibilização de banheiros químicos e grades de contenção, com execução associada de transporte, instalação, manutenção, reposicionamento, desmontagem e retirada, conforme as condições estabelecidas neste Termo de Referência.</w:t>
      </w:r>
    </w:p>
    <w:p w14:paraId="22891DDA" w14:textId="77777777" w:rsidR="00072927" w:rsidRPr="005B3507" w:rsidRDefault="00072927" w:rsidP="00072927">
      <w:pPr>
        <w:pStyle w:val="NormalWeb"/>
        <w:jc w:val="both"/>
        <w:rPr>
          <w:rFonts w:ascii="Arial" w:hAnsi="Arial" w:cs="Arial"/>
          <w:sz w:val="22"/>
          <w:szCs w:val="22"/>
        </w:rPr>
      </w:pPr>
      <w:r w:rsidRPr="005B3507">
        <w:rPr>
          <w:rFonts w:ascii="Arial" w:hAnsi="Arial" w:cs="Arial"/>
          <w:sz w:val="22"/>
          <w:szCs w:val="22"/>
        </w:rPr>
        <w:t xml:space="preserve">Trata-se de serviço de natureza </w:t>
      </w:r>
      <w:r w:rsidRPr="008B7101">
        <w:rPr>
          <w:rStyle w:val="Forte"/>
          <w:rFonts w:ascii="Arial" w:hAnsi="Arial" w:cs="Arial"/>
          <w:sz w:val="22"/>
          <w:szCs w:val="22"/>
        </w:rPr>
        <w:t>não continuada</w:t>
      </w:r>
      <w:r w:rsidRPr="005B3507">
        <w:rPr>
          <w:rFonts w:ascii="Arial" w:hAnsi="Arial" w:cs="Arial"/>
          <w:sz w:val="22"/>
          <w:szCs w:val="22"/>
        </w:rPr>
        <w:t xml:space="preserve">, de execução temporária e vinculada à realização da 23ª Festa </w:t>
      </w:r>
      <w:proofErr w:type="spellStart"/>
      <w:r w:rsidRPr="005B3507">
        <w:rPr>
          <w:rFonts w:ascii="Arial" w:hAnsi="Arial" w:cs="Arial"/>
          <w:sz w:val="22"/>
          <w:szCs w:val="22"/>
        </w:rPr>
        <w:t>Agostina</w:t>
      </w:r>
      <w:proofErr w:type="spellEnd"/>
      <w:r w:rsidRPr="005B3507">
        <w:rPr>
          <w:rFonts w:ascii="Arial" w:hAnsi="Arial" w:cs="Arial"/>
          <w:sz w:val="22"/>
          <w:szCs w:val="22"/>
        </w:rPr>
        <w:t xml:space="preserve"> de Douradina/MS, com utilização restrita ao período do evento e posterior retirada das estruturas.</w:t>
      </w:r>
    </w:p>
    <w:p w14:paraId="014AF28A" w14:textId="77777777" w:rsidR="00072927" w:rsidRPr="005B3507" w:rsidRDefault="00072927" w:rsidP="00072927">
      <w:pPr>
        <w:pStyle w:val="NormalWeb"/>
        <w:jc w:val="both"/>
        <w:rPr>
          <w:rFonts w:ascii="Arial" w:hAnsi="Arial" w:cs="Arial"/>
          <w:sz w:val="22"/>
          <w:szCs w:val="22"/>
        </w:rPr>
      </w:pPr>
      <w:r w:rsidRPr="005B3507">
        <w:rPr>
          <w:rFonts w:ascii="Arial" w:hAnsi="Arial" w:cs="Arial"/>
          <w:sz w:val="22"/>
          <w:szCs w:val="22"/>
        </w:rPr>
        <w:t xml:space="preserve">O objeto é </w:t>
      </w:r>
      <w:r w:rsidRPr="008B7101">
        <w:rPr>
          <w:rStyle w:val="Forte"/>
          <w:rFonts w:ascii="Arial" w:hAnsi="Arial" w:cs="Arial"/>
          <w:sz w:val="22"/>
          <w:szCs w:val="22"/>
        </w:rPr>
        <w:t>divisível em dois itens</w:t>
      </w:r>
      <w:r w:rsidRPr="005B3507">
        <w:rPr>
          <w:rFonts w:ascii="Arial" w:hAnsi="Arial" w:cs="Arial"/>
          <w:sz w:val="22"/>
          <w:szCs w:val="22"/>
        </w:rPr>
        <w:t>, correspondentes aos serviços de locação de banheiros químicos e de grades de contenção, por possuírem características, finalidades e formas de execução distintas e independentes. Conforme definido no Estudo Técnico Preliminar, não há dependência técnica que exija a contratação conjunta dos dois serviços, razão pela qual a contratação será realizada por itens, de forma a ampliar a competitividade e possibilitar a obtenção da proposta mais vantajosa para cada objeto.</w:t>
      </w:r>
    </w:p>
    <w:p w14:paraId="33475068" w14:textId="77777777" w:rsidR="00072927" w:rsidRPr="005B3507" w:rsidRDefault="00072927" w:rsidP="00072927">
      <w:pPr>
        <w:pStyle w:val="NormalWeb"/>
        <w:jc w:val="both"/>
        <w:rPr>
          <w:rFonts w:ascii="Arial" w:hAnsi="Arial" w:cs="Arial"/>
          <w:sz w:val="22"/>
          <w:szCs w:val="22"/>
        </w:rPr>
      </w:pPr>
      <w:r w:rsidRPr="005B3507">
        <w:rPr>
          <w:rFonts w:ascii="Arial" w:hAnsi="Arial" w:cs="Arial"/>
          <w:sz w:val="22"/>
          <w:szCs w:val="22"/>
        </w:rPr>
        <w:t>A execução exige a disponibilização e instalação das estruturas no local indicado pela Administração, bem como sua manutenção nas condições estabelecidas, eventual reposicionamento das grades mediante solicitação da fiscalização e posterior desmontagem e retirada, sendo todas essas atividades de responsabilidade da contratada e integrantes da solução contratada.</w:t>
      </w:r>
    </w:p>
    <w:p w14:paraId="51E46911" w14:textId="77777777" w:rsidR="00072927" w:rsidRPr="005B3507" w:rsidRDefault="00072927" w:rsidP="00072927">
      <w:pPr>
        <w:pStyle w:val="NormalWeb"/>
        <w:jc w:val="both"/>
        <w:rPr>
          <w:rFonts w:ascii="Arial" w:hAnsi="Arial" w:cs="Arial"/>
          <w:sz w:val="22"/>
          <w:szCs w:val="22"/>
        </w:rPr>
      </w:pPr>
      <w:r w:rsidRPr="005B3507">
        <w:rPr>
          <w:rFonts w:ascii="Arial" w:hAnsi="Arial" w:cs="Arial"/>
          <w:sz w:val="22"/>
          <w:szCs w:val="22"/>
        </w:rPr>
        <w:t>Considerando tratar-se de serviços cujos padrões de desempenho e qualidade podem ser objetivamente definidos mediante especificações usuais de mercado, a natureza do objeto permite sua contratação sem necessidade de solução técnica especial ou de natureza predominantemente intelectual.</w:t>
      </w:r>
    </w:p>
    <w:p w14:paraId="429F9ADD" w14:textId="77777777" w:rsidR="00072927" w:rsidRPr="005B3507" w:rsidRDefault="00072927" w:rsidP="00072927">
      <w:pPr>
        <w:pStyle w:val="NormalWeb"/>
        <w:jc w:val="both"/>
        <w:rPr>
          <w:rFonts w:ascii="Arial" w:hAnsi="Arial" w:cs="Arial"/>
          <w:sz w:val="22"/>
          <w:szCs w:val="22"/>
        </w:rPr>
      </w:pPr>
      <w:r w:rsidRPr="005B3507">
        <w:rPr>
          <w:rFonts w:ascii="Arial" w:hAnsi="Arial" w:cs="Arial"/>
          <w:sz w:val="22"/>
          <w:szCs w:val="22"/>
        </w:rPr>
        <w:t xml:space="preserve">Quanto à forma de contratação, considerando a natureza temporária e divisível do objeto, a existência de fornecedores aptos a prestar os serviços e o valor estimado da contratação, foi definida a </w:t>
      </w:r>
      <w:r w:rsidRPr="008B7101">
        <w:rPr>
          <w:rStyle w:val="Forte"/>
          <w:rFonts w:ascii="Arial" w:hAnsi="Arial" w:cs="Arial"/>
          <w:sz w:val="22"/>
          <w:szCs w:val="22"/>
        </w:rPr>
        <w:t>contratação direta por dispensa de licitação em razão do valor</w:t>
      </w:r>
      <w:r w:rsidRPr="005B3507">
        <w:rPr>
          <w:rFonts w:ascii="Arial" w:hAnsi="Arial" w:cs="Arial"/>
          <w:sz w:val="22"/>
          <w:szCs w:val="22"/>
        </w:rPr>
        <w:t>, com fundamento no art. 75, inciso II, da Lei nº 14.133/2021, desde que mantidos os pressupostos legais verificados na instrução processual.</w:t>
      </w:r>
    </w:p>
    <w:p w14:paraId="0004DED0" w14:textId="77777777" w:rsidR="00072927" w:rsidRPr="005B3507" w:rsidRDefault="00072927" w:rsidP="00072927">
      <w:pPr>
        <w:pStyle w:val="NormalWeb"/>
        <w:jc w:val="both"/>
        <w:rPr>
          <w:rFonts w:ascii="Arial" w:hAnsi="Arial" w:cs="Arial"/>
          <w:sz w:val="22"/>
          <w:szCs w:val="22"/>
        </w:rPr>
      </w:pPr>
      <w:r w:rsidRPr="005B3507">
        <w:rPr>
          <w:rFonts w:ascii="Arial" w:hAnsi="Arial" w:cs="Arial"/>
          <w:sz w:val="22"/>
          <w:szCs w:val="22"/>
        </w:rPr>
        <w:t>A escolha da contratação direta mostra-se compatível com as características da demanda, que é pontual, previamente dimensionada e vinculada à realização de evento específico, não se tratando de necessidade permanente da Administração. A solução permite atender à demanda no período necessário, sem aquisição ou manutenção permanente das estruturas pelo Município, observados os requisitos legais aplicáveis à contratação direta.</w:t>
      </w:r>
    </w:p>
    <w:p w14:paraId="55E492D3" w14:textId="77777777" w:rsidR="00072927" w:rsidRPr="00423F66" w:rsidRDefault="00072927" w:rsidP="00072927">
      <w:pPr>
        <w:pStyle w:val="PargrafodaLista"/>
        <w:ind w:left="0"/>
        <w:rPr>
          <w:rStyle w:val="Forte"/>
          <w:rFonts w:ascii="Arial" w:hAnsi="Arial" w:cs="Arial"/>
          <w:color w:val="000000"/>
        </w:rPr>
      </w:pPr>
      <w:r w:rsidRPr="00423F66">
        <w:rPr>
          <w:rStyle w:val="Forte"/>
          <w:rFonts w:ascii="Arial" w:hAnsi="Arial" w:cs="Arial"/>
          <w:color w:val="000000"/>
        </w:rPr>
        <w:t>1.3 QUANTITATIVOS, DETALHAMENTO, ESPECIFICAÇÕES</w:t>
      </w:r>
    </w:p>
    <w:p w14:paraId="3CE18A83" w14:textId="77777777" w:rsidR="00072927" w:rsidRPr="00F67374" w:rsidRDefault="00072927" w:rsidP="00072927">
      <w:pPr>
        <w:spacing w:before="100" w:beforeAutospacing="1" w:after="100" w:afterAutospacing="1"/>
        <w:jc w:val="both"/>
        <w:rPr>
          <w:rFonts w:ascii="Arial" w:hAnsi="Arial" w:cs="Arial"/>
        </w:rPr>
      </w:pPr>
      <w:r w:rsidRPr="00F67374">
        <w:rPr>
          <w:rFonts w:ascii="Arial" w:hAnsi="Arial" w:cs="Arial"/>
        </w:rPr>
        <w:t xml:space="preserve">Os quantitativos foram definidos com base no planejamento da realização da 23ª Festa </w:t>
      </w:r>
      <w:proofErr w:type="spellStart"/>
      <w:r w:rsidRPr="00F67374">
        <w:rPr>
          <w:rFonts w:ascii="Arial" w:hAnsi="Arial" w:cs="Arial"/>
        </w:rPr>
        <w:t>Agostina</w:t>
      </w:r>
      <w:proofErr w:type="spellEnd"/>
      <w:r w:rsidRPr="00F67374">
        <w:rPr>
          <w:rFonts w:ascii="Arial" w:hAnsi="Arial" w:cs="Arial"/>
        </w:rPr>
        <w:t xml:space="preserve"> de Douradina/MS, considerando a necessidade de disponibilização das estruturas durante os 3 (três) dias de evento, conforme dimensionamento estabelecido no Estudo Técnico Preliminar.</w:t>
      </w:r>
    </w:p>
    <w:tbl>
      <w:tblPr>
        <w:tblStyle w:val="TabeladeGradeClara"/>
        <w:tblW w:w="0" w:type="auto"/>
        <w:tblLook w:val="04A0" w:firstRow="1" w:lastRow="0" w:firstColumn="1" w:lastColumn="0" w:noHBand="0" w:noVBand="1"/>
      </w:tblPr>
      <w:tblGrid>
        <w:gridCol w:w="605"/>
        <w:gridCol w:w="6243"/>
        <w:gridCol w:w="962"/>
        <w:gridCol w:w="1251"/>
      </w:tblGrid>
      <w:tr w:rsidR="00072927" w:rsidRPr="00F67374" w14:paraId="1293E5E9" w14:textId="77777777" w:rsidTr="00E41C24">
        <w:tc>
          <w:tcPr>
            <w:tcW w:w="0" w:type="auto"/>
            <w:hideMark/>
          </w:tcPr>
          <w:p w14:paraId="338B8D78" w14:textId="77777777" w:rsidR="00072927" w:rsidRPr="00F67374" w:rsidRDefault="00072927" w:rsidP="00E41C24">
            <w:pPr>
              <w:jc w:val="both"/>
              <w:rPr>
                <w:rFonts w:ascii="Arial" w:hAnsi="Arial" w:cs="Arial"/>
              </w:rPr>
            </w:pPr>
            <w:r w:rsidRPr="00F67374">
              <w:rPr>
                <w:rFonts w:ascii="Arial" w:hAnsi="Arial" w:cs="Arial"/>
              </w:rPr>
              <w:t>Item</w:t>
            </w:r>
          </w:p>
        </w:tc>
        <w:tc>
          <w:tcPr>
            <w:tcW w:w="0" w:type="auto"/>
            <w:hideMark/>
          </w:tcPr>
          <w:p w14:paraId="0BBF122F" w14:textId="77777777" w:rsidR="00072927" w:rsidRPr="00F67374" w:rsidRDefault="00072927" w:rsidP="00E41C24">
            <w:pPr>
              <w:jc w:val="both"/>
              <w:rPr>
                <w:rFonts w:ascii="Arial" w:hAnsi="Arial" w:cs="Arial"/>
              </w:rPr>
            </w:pPr>
            <w:r w:rsidRPr="00F67374">
              <w:rPr>
                <w:rFonts w:ascii="Arial" w:hAnsi="Arial" w:cs="Arial"/>
              </w:rPr>
              <w:t>Descrição</w:t>
            </w:r>
          </w:p>
        </w:tc>
        <w:tc>
          <w:tcPr>
            <w:tcW w:w="0" w:type="auto"/>
            <w:hideMark/>
          </w:tcPr>
          <w:p w14:paraId="3C294388" w14:textId="77777777" w:rsidR="00072927" w:rsidRPr="00F67374" w:rsidRDefault="00072927" w:rsidP="00E41C24">
            <w:pPr>
              <w:jc w:val="both"/>
              <w:rPr>
                <w:rFonts w:ascii="Arial" w:hAnsi="Arial" w:cs="Arial"/>
              </w:rPr>
            </w:pPr>
            <w:r w:rsidRPr="00F67374">
              <w:rPr>
                <w:rFonts w:ascii="Arial" w:hAnsi="Arial" w:cs="Arial"/>
              </w:rPr>
              <w:t>Unidade</w:t>
            </w:r>
          </w:p>
        </w:tc>
        <w:tc>
          <w:tcPr>
            <w:tcW w:w="0" w:type="auto"/>
            <w:hideMark/>
          </w:tcPr>
          <w:p w14:paraId="16108390" w14:textId="77777777" w:rsidR="00072927" w:rsidRPr="00F67374" w:rsidRDefault="00072927" w:rsidP="00E41C24">
            <w:pPr>
              <w:jc w:val="both"/>
              <w:rPr>
                <w:rFonts w:ascii="Arial" w:hAnsi="Arial" w:cs="Arial"/>
              </w:rPr>
            </w:pPr>
            <w:r w:rsidRPr="00F67374">
              <w:rPr>
                <w:rFonts w:ascii="Arial" w:hAnsi="Arial" w:cs="Arial"/>
              </w:rPr>
              <w:t>Quantidade</w:t>
            </w:r>
          </w:p>
        </w:tc>
      </w:tr>
      <w:tr w:rsidR="00072927" w:rsidRPr="00F67374" w14:paraId="3D1C6220" w14:textId="77777777" w:rsidTr="00E41C24">
        <w:tc>
          <w:tcPr>
            <w:tcW w:w="0" w:type="auto"/>
            <w:hideMark/>
          </w:tcPr>
          <w:p w14:paraId="4EE7D0C5" w14:textId="77777777" w:rsidR="00072927" w:rsidRPr="00F67374" w:rsidRDefault="00072927" w:rsidP="00E41C24">
            <w:pPr>
              <w:jc w:val="both"/>
              <w:rPr>
                <w:rFonts w:ascii="Arial" w:hAnsi="Arial" w:cs="Arial"/>
              </w:rPr>
            </w:pPr>
            <w:r w:rsidRPr="00F67374">
              <w:rPr>
                <w:rFonts w:ascii="Arial" w:hAnsi="Arial" w:cs="Arial"/>
              </w:rPr>
              <w:t>01</w:t>
            </w:r>
          </w:p>
        </w:tc>
        <w:tc>
          <w:tcPr>
            <w:tcW w:w="0" w:type="auto"/>
            <w:hideMark/>
          </w:tcPr>
          <w:p w14:paraId="2E40E717" w14:textId="77777777" w:rsidR="00072927" w:rsidRPr="00F67374" w:rsidRDefault="00072927" w:rsidP="00E41C24">
            <w:pPr>
              <w:jc w:val="both"/>
              <w:rPr>
                <w:rFonts w:ascii="Arial" w:hAnsi="Arial" w:cs="Arial"/>
              </w:rPr>
            </w:pPr>
            <w:r w:rsidRPr="00F67374">
              <w:rPr>
                <w:rFonts w:ascii="Arial" w:hAnsi="Arial" w:cs="Arial"/>
              </w:rPr>
              <w:t>Banheiros químicos com cabines de polietileno ou material similar de alta densidade, incluindo vaso sanitário, mictório, porta-papel higiênico, iluminação interna, produtos químicos para limpeza, papel higiênico, manutenção e limpeza, devidamente instalados.</w:t>
            </w:r>
          </w:p>
        </w:tc>
        <w:tc>
          <w:tcPr>
            <w:tcW w:w="0" w:type="auto"/>
            <w:hideMark/>
          </w:tcPr>
          <w:p w14:paraId="0AEE28D0" w14:textId="77777777" w:rsidR="00072927" w:rsidRPr="00F67374" w:rsidRDefault="00072927" w:rsidP="00E41C24">
            <w:pPr>
              <w:jc w:val="both"/>
              <w:rPr>
                <w:rFonts w:ascii="Arial" w:hAnsi="Arial" w:cs="Arial"/>
              </w:rPr>
            </w:pPr>
            <w:r w:rsidRPr="00F67374">
              <w:rPr>
                <w:rFonts w:ascii="Arial" w:hAnsi="Arial" w:cs="Arial"/>
              </w:rPr>
              <w:t>Diária</w:t>
            </w:r>
          </w:p>
        </w:tc>
        <w:tc>
          <w:tcPr>
            <w:tcW w:w="0" w:type="auto"/>
            <w:hideMark/>
          </w:tcPr>
          <w:p w14:paraId="6DA063AA" w14:textId="77777777" w:rsidR="00072927" w:rsidRPr="00F67374" w:rsidRDefault="00072927" w:rsidP="00E41C24">
            <w:pPr>
              <w:jc w:val="both"/>
              <w:rPr>
                <w:rFonts w:ascii="Arial" w:hAnsi="Arial" w:cs="Arial"/>
              </w:rPr>
            </w:pPr>
            <w:r w:rsidRPr="00F67374">
              <w:rPr>
                <w:rFonts w:ascii="Arial" w:hAnsi="Arial" w:cs="Arial"/>
              </w:rPr>
              <w:t>120</w:t>
            </w:r>
          </w:p>
        </w:tc>
      </w:tr>
      <w:tr w:rsidR="00072927" w:rsidRPr="00F67374" w14:paraId="186248A5" w14:textId="77777777" w:rsidTr="00E41C24">
        <w:tc>
          <w:tcPr>
            <w:tcW w:w="0" w:type="auto"/>
            <w:hideMark/>
          </w:tcPr>
          <w:p w14:paraId="04ED38B9" w14:textId="77777777" w:rsidR="00072927" w:rsidRPr="00F67374" w:rsidRDefault="00072927" w:rsidP="00E41C24">
            <w:pPr>
              <w:jc w:val="both"/>
              <w:rPr>
                <w:rFonts w:ascii="Arial" w:hAnsi="Arial" w:cs="Arial"/>
              </w:rPr>
            </w:pPr>
            <w:r w:rsidRPr="00F67374">
              <w:rPr>
                <w:rFonts w:ascii="Arial" w:hAnsi="Arial" w:cs="Arial"/>
              </w:rPr>
              <w:t>02</w:t>
            </w:r>
          </w:p>
        </w:tc>
        <w:tc>
          <w:tcPr>
            <w:tcW w:w="0" w:type="auto"/>
            <w:hideMark/>
          </w:tcPr>
          <w:p w14:paraId="1BA5D58B" w14:textId="77777777" w:rsidR="00072927" w:rsidRPr="00F67374" w:rsidRDefault="00072927" w:rsidP="00E41C24">
            <w:pPr>
              <w:jc w:val="both"/>
              <w:rPr>
                <w:rFonts w:ascii="Arial" w:hAnsi="Arial" w:cs="Arial"/>
              </w:rPr>
            </w:pPr>
            <w:r w:rsidRPr="00F67374">
              <w:rPr>
                <w:rFonts w:ascii="Arial" w:hAnsi="Arial" w:cs="Arial"/>
              </w:rPr>
              <w:t>Grades de contenção, fabricadas em aço carbono zincado ou material de igual qualidade, medindo aproximadamente 2,00 m × 1,20 m, com tubo de 1" 1/4 (32 mm).</w:t>
            </w:r>
          </w:p>
        </w:tc>
        <w:tc>
          <w:tcPr>
            <w:tcW w:w="0" w:type="auto"/>
            <w:hideMark/>
          </w:tcPr>
          <w:p w14:paraId="43FE0226" w14:textId="77777777" w:rsidR="00072927" w:rsidRPr="00F67374" w:rsidRDefault="00072927" w:rsidP="00E41C24">
            <w:pPr>
              <w:jc w:val="both"/>
              <w:rPr>
                <w:rFonts w:ascii="Arial" w:hAnsi="Arial" w:cs="Arial"/>
              </w:rPr>
            </w:pPr>
            <w:r w:rsidRPr="00F67374">
              <w:rPr>
                <w:rFonts w:ascii="Arial" w:hAnsi="Arial" w:cs="Arial"/>
              </w:rPr>
              <w:t>Diária</w:t>
            </w:r>
          </w:p>
        </w:tc>
        <w:tc>
          <w:tcPr>
            <w:tcW w:w="0" w:type="auto"/>
            <w:hideMark/>
          </w:tcPr>
          <w:p w14:paraId="02A53EAE" w14:textId="77777777" w:rsidR="00072927" w:rsidRPr="00F67374" w:rsidRDefault="00072927" w:rsidP="00E41C24">
            <w:pPr>
              <w:jc w:val="both"/>
              <w:rPr>
                <w:rFonts w:ascii="Arial" w:hAnsi="Arial" w:cs="Arial"/>
              </w:rPr>
            </w:pPr>
            <w:r w:rsidRPr="00F67374">
              <w:rPr>
                <w:rFonts w:ascii="Arial" w:hAnsi="Arial" w:cs="Arial"/>
              </w:rPr>
              <w:t>600</w:t>
            </w:r>
          </w:p>
        </w:tc>
      </w:tr>
    </w:tbl>
    <w:p w14:paraId="0D899499" w14:textId="77777777" w:rsidR="00072927" w:rsidRPr="00F67374" w:rsidRDefault="00072927" w:rsidP="00072927">
      <w:pPr>
        <w:spacing w:before="100" w:beforeAutospacing="1" w:after="100" w:afterAutospacing="1"/>
        <w:jc w:val="both"/>
        <w:rPr>
          <w:rFonts w:ascii="Arial" w:hAnsi="Arial" w:cs="Arial"/>
        </w:rPr>
      </w:pPr>
      <w:r w:rsidRPr="00F67374">
        <w:rPr>
          <w:rFonts w:ascii="Arial" w:hAnsi="Arial" w:cs="Arial"/>
        </w:rPr>
        <w:t>Para os banheiros químicos, o quantitativo corresponde à disponibilização de 40 (quarenta) unidades por dia, durante 3 (três) dias, totalizando 120 (cento e vinte) diárias.</w:t>
      </w:r>
    </w:p>
    <w:p w14:paraId="721673F7" w14:textId="77777777" w:rsidR="00072927" w:rsidRPr="00F67374" w:rsidRDefault="00072927" w:rsidP="00072927">
      <w:pPr>
        <w:spacing w:before="100" w:beforeAutospacing="1" w:after="100" w:afterAutospacing="1"/>
        <w:jc w:val="both"/>
        <w:rPr>
          <w:rFonts w:ascii="Arial" w:hAnsi="Arial" w:cs="Arial"/>
        </w:rPr>
      </w:pPr>
      <w:r w:rsidRPr="00F67374">
        <w:rPr>
          <w:rFonts w:ascii="Arial" w:hAnsi="Arial" w:cs="Arial"/>
        </w:rPr>
        <w:t>Para as grades de contenção, o quantitativo corresponde à disponibilização de 200 (duzentas) unidades por dia, durante 3 (três) dias, totalizando 600 (seiscentas) diárias.</w:t>
      </w:r>
    </w:p>
    <w:p w14:paraId="626BC862" w14:textId="77777777" w:rsidR="00072927" w:rsidRPr="00F67374" w:rsidRDefault="00072927" w:rsidP="00072927">
      <w:pPr>
        <w:spacing w:before="100" w:beforeAutospacing="1" w:after="100" w:afterAutospacing="1"/>
        <w:jc w:val="both"/>
        <w:rPr>
          <w:rFonts w:ascii="Arial" w:hAnsi="Arial" w:cs="Arial"/>
        </w:rPr>
      </w:pPr>
      <w:r w:rsidRPr="00F67374">
        <w:rPr>
          <w:rFonts w:ascii="Arial" w:hAnsi="Arial" w:cs="Arial"/>
        </w:rPr>
        <w:t>As especificações estabelecidas correspondem às características necessárias ao atendimento da finalidade do objeto, devendo os serviços ser executados em conformidade com as condições e demais requisitos previstos neste Termo de Referência.</w:t>
      </w:r>
    </w:p>
    <w:p w14:paraId="5BF348F7" w14:textId="77777777" w:rsidR="00072927" w:rsidRPr="00F67374" w:rsidRDefault="00072927" w:rsidP="00072927">
      <w:pPr>
        <w:spacing w:before="100" w:beforeAutospacing="1" w:after="100" w:afterAutospacing="1"/>
        <w:jc w:val="both"/>
        <w:rPr>
          <w:rFonts w:ascii="Arial" w:hAnsi="Arial" w:cs="Arial"/>
        </w:rPr>
      </w:pPr>
      <w:r w:rsidRPr="00F67374">
        <w:rPr>
          <w:rFonts w:ascii="Arial" w:hAnsi="Arial" w:cs="Arial"/>
        </w:rPr>
        <w:t>As especificações não estabelecem marca, fabricante ou modelo determinado, sendo admitidas estruturas de fabricantes diversos que atendam integralmente aos requisitos técnicos estabelecidos, preservando-se a competitividade e a possibilidade de participação de fornecedores aptos a executar o objeto.</w:t>
      </w:r>
    </w:p>
    <w:p w14:paraId="1F43251E" w14:textId="77777777" w:rsidR="00072927" w:rsidRPr="00423F66" w:rsidRDefault="00072927" w:rsidP="00072927">
      <w:pPr>
        <w:pStyle w:val="PargrafodaLista"/>
        <w:ind w:left="0"/>
        <w:rPr>
          <w:rStyle w:val="Forte"/>
          <w:rFonts w:ascii="Arial" w:hAnsi="Arial" w:cs="Arial"/>
          <w:color w:val="000000"/>
        </w:rPr>
      </w:pPr>
      <w:r w:rsidRPr="00423F66">
        <w:rPr>
          <w:rStyle w:val="Forte"/>
          <w:rFonts w:ascii="Arial" w:hAnsi="Arial" w:cs="Arial"/>
          <w:color w:val="000000"/>
        </w:rPr>
        <w:t>1.4. VIGÊNCIA</w:t>
      </w:r>
    </w:p>
    <w:p w14:paraId="6DF3AD43" w14:textId="77777777" w:rsidR="00072927" w:rsidRPr="00FF2B2B" w:rsidRDefault="00072927" w:rsidP="00072927">
      <w:pPr>
        <w:pStyle w:val="pdq2pgselectionanchorcontainer"/>
        <w:jc w:val="both"/>
        <w:rPr>
          <w:rFonts w:ascii="Arial" w:hAnsi="Arial" w:cs="Arial"/>
          <w:sz w:val="22"/>
          <w:szCs w:val="22"/>
        </w:rPr>
      </w:pPr>
      <w:proofErr w:type="gramStart"/>
      <w:r w:rsidRPr="00FF2B2B">
        <w:rPr>
          <w:rFonts w:ascii="Arial" w:hAnsi="Arial" w:cs="Arial"/>
          <w:sz w:val="22"/>
          <w:szCs w:val="22"/>
        </w:rPr>
        <w:t>( X</w:t>
      </w:r>
      <w:proofErr w:type="gramEnd"/>
      <w:r w:rsidRPr="00FF2B2B">
        <w:rPr>
          <w:rFonts w:ascii="Arial" w:hAnsi="Arial" w:cs="Arial"/>
          <w:sz w:val="22"/>
          <w:szCs w:val="22"/>
        </w:rPr>
        <w:t xml:space="preserve"> ) Contrato</w:t>
      </w:r>
    </w:p>
    <w:p w14:paraId="384ADA7A" w14:textId="77777777" w:rsidR="00072927" w:rsidRPr="00FF2B2B" w:rsidRDefault="00072927" w:rsidP="00072927">
      <w:pPr>
        <w:pStyle w:val="NormalWeb"/>
        <w:jc w:val="both"/>
        <w:rPr>
          <w:rFonts w:ascii="Arial" w:hAnsi="Arial" w:cs="Arial"/>
          <w:sz w:val="22"/>
          <w:szCs w:val="22"/>
        </w:rPr>
      </w:pPr>
      <w:r w:rsidRPr="00FF2B2B">
        <w:rPr>
          <w:rFonts w:ascii="Arial" w:hAnsi="Arial" w:cs="Arial"/>
          <w:sz w:val="22"/>
          <w:szCs w:val="22"/>
        </w:rPr>
        <w:t>O prazo de vigência do contrato será de 60 (sessenta) dias, contados a partir da data de sua formalização, período suficiente para abranger a execução integral do objeto, incluindo o transporte, a instalação, a disponibilização, a manutenção, o eventual reposicionamento, a desmontagem e a retirada das estruturas.</w:t>
      </w:r>
    </w:p>
    <w:p w14:paraId="2AAC4CF8" w14:textId="77777777" w:rsidR="00072927" w:rsidRPr="00FF2B2B" w:rsidRDefault="00072927" w:rsidP="00072927">
      <w:pPr>
        <w:pStyle w:val="NormalWeb"/>
        <w:jc w:val="both"/>
        <w:rPr>
          <w:rFonts w:ascii="Arial" w:hAnsi="Arial" w:cs="Arial"/>
          <w:sz w:val="22"/>
          <w:szCs w:val="22"/>
        </w:rPr>
      </w:pPr>
      <w:r w:rsidRPr="00FF2B2B">
        <w:rPr>
          <w:rFonts w:ascii="Arial" w:hAnsi="Arial" w:cs="Arial"/>
          <w:sz w:val="22"/>
          <w:szCs w:val="22"/>
        </w:rPr>
        <w:t xml:space="preserve">Considerando a natureza temporária e não continuada da contratação, vinculada exclusivamente à realização da 23ª Festa </w:t>
      </w:r>
      <w:proofErr w:type="spellStart"/>
      <w:r w:rsidRPr="00FF2B2B">
        <w:rPr>
          <w:rFonts w:ascii="Arial" w:hAnsi="Arial" w:cs="Arial"/>
          <w:sz w:val="22"/>
          <w:szCs w:val="22"/>
        </w:rPr>
        <w:t>Agostina</w:t>
      </w:r>
      <w:proofErr w:type="spellEnd"/>
      <w:r w:rsidRPr="00FF2B2B">
        <w:rPr>
          <w:rFonts w:ascii="Arial" w:hAnsi="Arial" w:cs="Arial"/>
          <w:sz w:val="22"/>
          <w:szCs w:val="22"/>
        </w:rPr>
        <w:t xml:space="preserve"> de Douradina/MS, não será adotada Ata de Registro de Preços.</w:t>
      </w:r>
    </w:p>
    <w:p w14:paraId="2F1186FC" w14:textId="77777777" w:rsidR="00072927" w:rsidRPr="00FF2B2B" w:rsidRDefault="00072927" w:rsidP="00072927">
      <w:pPr>
        <w:pStyle w:val="NormalWeb"/>
        <w:jc w:val="both"/>
        <w:rPr>
          <w:rFonts w:ascii="Arial" w:hAnsi="Arial" w:cs="Arial"/>
          <w:sz w:val="22"/>
          <w:szCs w:val="22"/>
        </w:rPr>
      </w:pPr>
      <w:r w:rsidRPr="00FF2B2B">
        <w:rPr>
          <w:rFonts w:ascii="Arial" w:hAnsi="Arial" w:cs="Arial"/>
          <w:sz w:val="22"/>
          <w:szCs w:val="22"/>
        </w:rPr>
        <w:t>A vigência contratual não se confunde com o período de disponibilização das estruturas, que permanecerão à disposição da Administração nos dias 28, 29 e 30 de agosto de 2026, observados os prazos de instalação e retirada estabelecidos neste Termo de Referência.</w:t>
      </w:r>
    </w:p>
    <w:p w14:paraId="4E743090" w14:textId="77777777" w:rsidR="00072927" w:rsidRPr="00FF2B2B" w:rsidRDefault="00072927" w:rsidP="00072927">
      <w:pPr>
        <w:pStyle w:val="NormalWeb"/>
        <w:jc w:val="both"/>
        <w:rPr>
          <w:rFonts w:ascii="Arial" w:hAnsi="Arial" w:cs="Arial"/>
          <w:sz w:val="22"/>
          <w:szCs w:val="22"/>
        </w:rPr>
      </w:pPr>
      <w:r w:rsidRPr="00FF2B2B">
        <w:rPr>
          <w:rFonts w:ascii="Arial" w:hAnsi="Arial" w:cs="Arial"/>
          <w:sz w:val="22"/>
          <w:szCs w:val="22"/>
        </w:rPr>
        <w:t>Eventual alteração ou prorrogação da vigência somente poderá ocorrer nas hipóteses legalmente admitidas e mediante a devida formalização administrativa.</w:t>
      </w:r>
    </w:p>
    <w:p w14:paraId="5A77D4EF" w14:textId="77777777" w:rsidR="00072927" w:rsidRPr="00423F66" w:rsidRDefault="00072927" w:rsidP="00072927">
      <w:pPr>
        <w:pStyle w:val="NormalWeb"/>
        <w:spacing w:before="0" w:beforeAutospacing="0" w:after="0" w:afterAutospacing="0"/>
        <w:jc w:val="both"/>
        <w:rPr>
          <w:rStyle w:val="Forte"/>
          <w:rFonts w:ascii="Arial" w:hAnsi="Arial" w:cs="Arial"/>
          <w:color w:val="000000"/>
          <w:sz w:val="22"/>
          <w:szCs w:val="22"/>
        </w:rPr>
      </w:pPr>
      <w:r w:rsidRPr="00423F66">
        <w:rPr>
          <w:rStyle w:val="Forte"/>
          <w:rFonts w:ascii="Arial" w:hAnsi="Arial" w:cs="Arial"/>
          <w:color w:val="000000"/>
          <w:sz w:val="22"/>
          <w:szCs w:val="22"/>
        </w:rPr>
        <w:t>2. JUSTIFICATIVA E FUNDAMENTAÇÃO DA CONTRATAÇÃO</w:t>
      </w:r>
      <w:bookmarkStart w:id="32" w:name="_Hlk194030335"/>
    </w:p>
    <w:bookmarkEnd w:id="32"/>
    <w:p w14:paraId="4230BFBF" w14:textId="77777777" w:rsidR="00072927" w:rsidRPr="00F65BE8" w:rsidRDefault="00072927" w:rsidP="00072927">
      <w:pPr>
        <w:pStyle w:val="pdq2pgselectionanchorcontainer"/>
        <w:jc w:val="both"/>
        <w:rPr>
          <w:rFonts w:ascii="Arial" w:hAnsi="Arial" w:cs="Arial"/>
          <w:sz w:val="22"/>
          <w:szCs w:val="22"/>
        </w:rPr>
      </w:pPr>
      <w:r w:rsidRPr="00F65BE8">
        <w:rPr>
          <w:rFonts w:ascii="Arial" w:hAnsi="Arial" w:cs="Arial"/>
          <w:sz w:val="22"/>
          <w:szCs w:val="22"/>
        </w:rPr>
        <w:t xml:space="preserve">A contratação decorre da necessidade de assegurar condições adequadas de organização, higiene, segurança, circulação e utilização do espaço público durante a realização da 23ª Festa </w:t>
      </w:r>
      <w:proofErr w:type="spellStart"/>
      <w:r w:rsidRPr="00F65BE8">
        <w:rPr>
          <w:rFonts w:ascii="Arial" w:hAnsi="Arial" w:cs="Arial"/>
          <w:sz w:val="22"/>
          <w:szCs w:val="22"/>
        </w:rPr>
        <w:t>Agostina</w:t>
      </w:r>
      <w:proofErr w:type="spellEnd"/>
      <w:r w:rsidRPr="00F65BE8">
        <w:rPr>
          <w:rFonts w:ascii="Arial" w:hAnsi="Arial" w:cs="Arial"/>
          <w:sz w:val="22"/>
          <w:szCs w:val="22"/>
        </w:rPr>
        <w:t xml:space="preserve"> de Douradina/MS, evento tradicional integrante do calendário oficial do Município, previsto para os dias 28, 29 e 30 de agosto de 2026, na Praça Ana Rosa da Silva.</w:t>
      </w:r>
    </w:p>
    <w:p w14:paraId="6338E3F1" w14:textId="77777777" w:rsidR="00072927" w:rsidRPr="00F65BE8" w:rsidRDefault="00072927" w:rsidP="00072927">
      <w:pPr>
        <w:pStyle w:val="NormalWeb"/>
        <w:jc w:val="both"/>
        <w:rPr>
          <w:rFonts w:ascii="Arial" w:hAnsi="Arial" w:cs="Arial"/>
          <w:sz w:val="22"/>
          <w:szCs w:val="22"/>
        </w:rPr>
      </w:pPr>
      <w:r w:rsidRPr="00F65BE8">
        <w:rPr>
          <w:rFonts w:ascii="Arial" w:hAnsi="Arial" w:cs="Arial"/>
          <w:sz w:val="22"/>
          <w:szCs w:val="22"/>
        </w:rPr>
        <w:t>A concentração de milhares de pessoas durante o evento exige que sejam asseguradas condições compatíveis com sua dimensão, especialmente quanto à disponibilidade de instalações sanitárias e ao ordenamento, delimitação e controle dos espaços destinados ao público, artistas, equipes de trabalho e áreas de apoio. A ausência ou insuficiência dessas condições poderá comprometer a organização do evento, a circulação de pessoas, a higiene, a segurança e o adequado desenvolvimento da programação.</w:t>
      </w:r>
    </w:p>
    <w:p w14:paraId="188D816D" w14:textId="77777777" w:rsidR="00072927" w:rsidRPr="00F65BE8" w:rsidRDefault="00072927" w:rsidP="00072927">
      <w:pPr>
        <w:pStyle w:val="NormalWeb"/>
        <w:jc w:val="both"/>
        <w:rPr>
          <w:rFonts w:ascii="Arial" w:hAnsi="Arial" w:cs="Arial"/>
          <w:sz w:val="22"/>
          <w:szCs w:val="22"/>
        </w:rPr>
      </w:pPr>
      <w:r w:rsidRPr="00F65BE8">
        <w:rPr>
          <w:rFonts w:ascii="Arial" w:hAnsi="Arial" w:cs="Arial"/>
          <w:sz w:val="22"/>
          <w:szCs w:val="22"/>
        </w:rPr>
        <w:t>A necessidade da contratação foi devidamente analisada no Estudo Técnico Preliminar, no qual foram avaliadas as alternativas disponíveis no mercado e identificada como solução mais adequada a contratação temporária das estruturas necessárias para atendimento da demanda específica do evento.</w:t>
      </w:r>
    </w:p>
    <w:p w14:paraId="07AAE328" w14:textId="77777777" w:rsidR="00072927" w:rsidRPr="00F65BE8" w:rsidRDefault="00072927" w:rsidP="00072927">
      <w:pPr>
        <w:pStyle w:val="NormalWeb"/>
        <w:jc w:val="both"/>
        <w:rPr>
          <w:rFonts w:ascii="Arial" w:hAnsi="Arial" w:cs="Arial"/>
          <w:sz w:val="22"/>
          <w:szCs w:val="22"/>
        </w:rPr>
      </w:pPr>
      <w:r w:rsidRPr="00F65BE8">
        <w:rPr>
          <w:rFonts w:ascii="Arial" w:hAnsi="Arial" w:cs="Arial"/>
          <w:sz w:val="22"/>
          <w:szCs w:val="22"/>
        </w:rPr>
        <w:t>A contratação encontra fundamento na Lei Federal nº 14.133/2021 e na regulamentação municipal aplicável, especialmente no art. 75, inciso II, da Lei nº 14.133/2021, considerando o valor estimado da contratação e o atendimento dos demais requisitos legais para a contratação direta por dispensa de licitação em razão do valor.</w:t>
      </w:r>
    </w:p>
    <w:p w14:paraId="41D91D9E" w14:textId="77777777" w:rsidR="00072927" w:rsidRPr="00F65BE8" w:rsidRDefault="00072927" w:rsidP="00072927">
      <w:pPr>
        <w:pStyle w:val="NormalWeb"/>
        <w:jc w:val="both"/>
        <w:rPr>
          <w:rFonts w:ascii="Arial" w:hAnsi="Arial" w:cs="Arial"/>
          <w:sz w:val="22"/>
          <w:szCs w:val="22"/>
        </w:rPr>
      </w:pPr>
      <w:r w:rsidRPr="00F65BE8">
        <w:rPr>
          <w:rFonts w:ascii="Arial" w:hAnsi="Arial" w:cs="Arial"/>
          <w:sz w:val="22"/>
          <w:szCs w:val="22"/>
        </w:rPr>
        <w:t>A contratação direta mostra-se adequada às características da demanda, que possui natureza temporária, pontual e previamente dimensionada, vinculada exclusivamente à realização de evento específico, não configurando necessidade permanente da Administração. A solução permite atender à necessidade pelo período estritamente necessário, sem a aquisição ou manutenção permanente das estruturas pelo Município.</w:t>
      </w:r>
    </w:p>
    <w:p w14:paraId="4152170E" w14:textId="77777777" w:rsidR="00072927" w:rsidRPr="00F65BE8" w:rsidRDefault="00072927" w:rsidP="00072927">
      <w:pPr>
        <w:pStyle w:val="NormalWeb"/>
        <w:jc w:val="both"/>
        <w:rPr>
          <w:rFonts w:ascii="Arial" w:hAnsi="Arial" w:cs="Arial"/>
          <w:sz w:val="22"/>
          <w:szCs w:val="22"/>
        </w:rPr>
      </w:pPr>
      <w:r w:rsidRPr="00F65BE8">
        <w:rPr>
          <w:rFonts w:ascii="Arial" w:hAnsi="Arial" w:cs="Arial"/>
          <w:sz w:val="22"/>
          <w:szCs w:val="22"/>
        </w:rPr>
        <w:t>A presente contratação deverá observar, ainda, as condições, especificações, quantitativos, obrigações e critérios de execução estabelecidos neste Termo de Referência, de modo a assegurar que os serviços sejam prestados de forma integral e compatível com os resultados pretendidos pela Administração.</w:t>
      </w:r>
    </w:p>
    <w:p w14:paraId="054B5A11" w14:textId="77777777" w:rsidR="00072927" w:rsidRPr="00423F66" w:rsidRDefault="00072927" w:rsidP="00072927">
      <w:pPr>
        <w:pStyle w:val="Nivel1"/>
        <w:numPr>
          <w:ilvl w:val="0"/>
          <w:numId w:val="0"/>
        </w:numPr>
        <w:spacing w:before="0" w:after="0" w:line="240" w:lineRule="auto"/>
        <w:outlineLvl w:val="9"/>
        <w:rPr>
          <w:sz w:val="22"/>
          <w:szCs w:val="22"/>
        </w:rPr>
      </w:pPr>
      <w:r w:rsidRPr="00423F66">
        <w:rPr>
          <w:sz w:val="22"/>
          <w:szCs w:val="22"/>
        </w:rPr>
        <w:t>3. DESCRIÇÃO DA SOLUÇÃO COMO UM TODO:</w:t>
      </w:r>
    </w:p>
    <w:p w14:paraId="36CAF9D2" w14:textId="77777777" w:rsidR="00072927" w:rsidRPr="00D736E6" w:rsidRDefault="00072927" w:rsidP="00072927">
      <w:pPr>
        <w:pStyle w:val="pdq2pgselectionanchorcontainer"/>
        <w:jc w:val="both"/>
        <w:rPr>
          <w:rFonts w:ascii="Arial" w:hAnsi="Arial" w:cs="Arial"/>
          <w:sz w:val="22"/>
          <w:szCs w:val="22"/>
        </w:rPr>
      </w:pPr>
      <w:r w:rsidRPr="00D736E6">
        <w:rPr>
          <w:rFonts w:ascii="Arial" w:hAnsi="Arial" w:cs="Arial"/>
          <w:sz w:val="22"/>
          <w:szCs w:val="22"/>
        </w:rPr>
        <w:t xml:space="preserve">A solução consiste na contratação de empresa especializada para a locação temporária de estruturas destinadas à realização da 23ª Festa </w:t>
      </w:r>
      <w:proofErr w:type="spellStart"/>
      <w:r w:rsidRPr="00D736E6">
        <w:rPr>
          <w:rFonts w:ascii="Arial" w:hAnsi="Arial" w:cs="Arial"/>
          <w:sz w:val="22"/>
          <w:szCs w:val="22"/>
        </w:rPr>
        <w:t>Agostina</w:t>
      </w:r>
      <w:proofErr w:type="spellEnd"/>
      <w:r w:rsidRPr="00D736E6">
        <w:rPr>
          <w:rFonts w:ascii="Arial" w:hAnsi="Arial" w:cs="Arial"/>
          <w:sz w:val="22"/>
          <w:szCs w:val="22"/>
        </w:rPr>
        <w:t xml:space="preserve"> de Douradina/MS, compreendendo o fornecimento, transporte, instalação, disponibilização, manutenção, eventual reposicionamento, desmontagem e retirada das estruturas, durante o período de realização do evento.</w:t>
      </w:r>
    </w:p>
    <w:p w14:paraId="23DEB73F" w14:textId="77777777" w:rsidR="00072927" w:rsidRPr="00D736E6" w:rsidRDefault="00072927" w:rsidP="00072927">
      <w:pPr>
        <w:pStyle w:val="NormalWeb"/>
        <w:jc w:val="both"/>
        <w:rPr>
          <w:rFonts w:ascii="Arial" w:hAnsi="Arial" w:cs="Arial"/>
          <w:sz w:val="22"/>
          <w:szCs w:val="22"/>
        </w:rPr>
      </w:pPr>
      <w:r w:rsidRPr="00D736E6">
        <w:rPr>
          <w:rFonts w:ascii="Arial" w:hAnsi="Arial" w:cs="Arial"/>
          <w:sz w:val="22"/>
          <w:szCs w:val="22"/>
        </w:rPr>
        <w:t>A contratação compreenderá a disponibilização de 40 (quarenta) banheiros químicos por dia, durante os dias 28, 29 e 30 de agosto de 2026, totalizando 120 (cento e vinte) diárias, bem como 200 (duzentas) grades de contenção por dia, pelo mesmo período, totalizando 600 (seiscentas) diárias.</w:t>
      </w:r>
    </w:p>
    <w:p w14:paraId="3228AA14" w14:textId="77777777" w:rsidR="00072927" w:rsidRDefault="00072927" w:rsidP="00072927">
      <w:pPr>
        <w:pStyle w:val="NormalWeb"/>
        <w:jc w:val="both"/>
        <w:rPr>
          <w:rFonts w:ascii="Arial" w:hAnsi="Arial" w:cs="Arial"/>
          <w:sz w:val="22"/>
          <w:szCs w:val="22"/>
        </w:rPr>
      </w:pPr>
      <w:r w:rsidRPr="00D736E6">
        <w:rPr>
          <w:rFonts w:ascii="Arial" w:hAnsi="Arial" w:cs="Arial"/>
          <w:sz w:val="22"/>
          <w:szCs w:val="22"/>
        </w:rPr>
        <w:t>Os banheiros químicos deverão ser disponibilizados em condições adequadas de higiene, conservação e utilização, compreendendo o fornecimento dos produtos químicos e demais insumos necessários previstos na especificação do objeto, papel higiênico, manutenção e limpeza, bem como a coleta, tratamento e destinação dos resíduos decorrentes de sua utilização e a retirada das unidades ao término do período contratado.</w:t>
      </w:r>
    </w:p>
    <w:p w14:paraId="5D1191F6" w14:textId="77777777" w:rsidR="00072927" w:rsidRPr="00642BB9" w:rsidRDefault="00072927" w:rsidP="00072927">
      <w:pPr>
        <w:pStyle w:val="PargrafodaLista"/>
        <w:numPr>
          <w:ilvl w:val="0"/>
          <w:numId w:val="21"/>
        </w:numPr>
        <w:spacing w:after="200" w:line="276" w:lineRule="auto"/>
        <w:rPr>
          <w:rFonts w:ascii="Arial" w:hAnsi="Arial" w:cs="Arial"/>
        </w:rPr>
      </w:pPr>
      <w:r>
        <w:rPr>
          <w:rFonts w:ascii="Arial" w:hAnsi="Arial" w:cs="Arial"/>
        </w:rPr>
        <w:t>A</w:t>
      </w:r>
      <w:r w:rsidRPr="00642BB9">
        <w:rPr>
          <w:rFonts w:ascii="Arial" w:hAnsi="Arial" w:cs="Arial"/>
        </w:rPr>
        <w:t xml:space="preserve"> limpeza, higienização, manutenção e reposição de insumos deverão ocorrer sempre que necessário durante o evento, inclusive quando solicitado pela fiscalização.</w:t>
      </w:r>
    </w:p>
    <w:p w14:paraId="06197C43" w14:textId="77777777" w:rsidR="00072927" w:rsidRPr="00D736E6" w:rsidRDefault="00072927" w:rsidP="00072927">
      <w:pPr>
        <w:pStyle w:val="NormalWeb"/>
        <w:jc w:val="both"/>
        <w:rPr>
          <w:rFonts w:ascii="Arial" w:hAnsi="Arial" w:cs="Arial"/>
          <w:sz w:val="22"/>
          <w:szCs w:val="22"/>
        </w:rPr>
      </w:pPr>
      <w:r w:rsidRPr="00D736E6">
        <w:rPr>
          <w:rFonts w:ascii="Arial" w:hAnsi="Arial" w:cs="Arial"/>
          <w:sz w:val="22"/>
          <w:szCs w:val="22"/>
        </w:rPr>
        <w:t>As grades de contenção deverão ser transportadas, montadas, instaladas, disponibilizadas, desmontadas e retiradas pela contratada, incluindo o reposicionamento durante o evento sempre que solicitado pelo fiscal do contrato ou servidor por ele designado, sem custos adicionais para a Administração.</w:t>
      </w:r>
    </w:p>
    <w:p w14:paraId="1AC0CD6A" w14:textId="77777777" w:rsidR="00072927" w:rsidRPr="00D736E6" w:rsidRDefault="00072927" w:rsidP="00072927">
      <w:pPr>
        <w:pStyle w:val="NormalWeb"/>
        <w:jc w:val="both"/>
        <w:rPr>
          <w:rFonts w:ascii="Arial" w:hAnsi="Arial" w:cs="Arial"/>
          <w:sz w:val="22"/>
          <w:szCs w:val="22"/>
        </w:rPr>
      </w:pPr>
      <w:r w:rsidRPr="00D736E6">
        <w:rPr>
          <w:rFonts w:ascii="Arial" w:hAnsi="Arial" w:cs="Arial"/>
          <w:sz w:val="22"/>
          <w:szCs w:val="22"/>
        </w:rPr>
        <w:t>A contratada será responsável por todas as despesas necessárias à execução do objeto, incluindo transporte, instalação, montagem, manutenção, reposicionamento, desmontagem, retirada, insumos e demais custos inerentes à prestação dos serviços, não sendo admitida cobrança adicional por essas atividades.</w:t>
      </w:r>
    </w:p>
    <w:p w14:paraId="71952263" w14:textId="77777777" w:rsidR="00072927" w:rsidRPr="00D736E6" w:rsidRDefault="00072927" w:rsidP="00072927">
      <w:pPr>
        <w:pStyle w:val="NormalWeb"/>
        <w:jc w:val="both"/>
        <w:rPr>
          <w:rFonts w:ascii="Arial" w:hAnsi="Arial" w:cs="Arial"/>
          <w:sz w:val="22"/>
          <w:szCs w:val="22"/>
        </w:rPr>
      </w:pPr>
      <w:r w:rsidRPr="00D736E6">
        <w:rPr>
          <w:rFonts w:ascii="Arial" w:hAnsi="Arial" w:cs="Arial"/>
          <w:sz w:val="22"/>
          <w:szCs w:val="22"/>
        </w:rPr>
        <w:t>A Administração indicará os pontos de instalação das estruturas na Praça Ana Rosa da Silva, cabendo à contratada executar os serviços nos locais determinados e atender às orientações da fiscalização quanto à organização e eventual alteração do posicionamento das grades durante o evento.</w:t>
      </w:r>
    </w:p>
    <w:p w14:paraId="015529BA" w14:textId="77777777" w:rsidR="00072927" w:rsidRPr="009A5B6A" w:rsidRDefault="00072927" w:rsidP="00072927">
      <w:pPr>
        <w:jc w:val="both"/>
        <w:rPr>
          <w:rFonts w:ascii="Arial" w:hAnsi="Arial" w:cs="Arial"/>
        </w:rPr>
      </w:pPr>
      <w:r w:rsidRPr="009A5B6A">
        <w:rPr>
          <w:rFonts w:ascii="Arial" w:hAnsi="Arial" w:cs="Arial"/>
        </w:rPr>
        <w:t>A solução terá caráter temporário, iniciando-se com a instalação das estruturas previamente ao evento e encerrando-se com sua retirada após o término da programação. todas as estruturas deverão estar integralmente instaladas, conferidas e disponíveis até as 15h do dia 28/08/2026, admitida instalação antecipada, e a retirada deverá ser concluída até o dia posterior ao evento ou, excepcionalmente, até a terça-feira subsequente, conforme as condições estabelecidas neste Termo de Referência.</w:t>
      </w:r>
    </w:p>
    <w:p w14:paraId="3B2E7E7E" w14:textId="77777777" w:rsidR="00072927" w:rsidRPr="00D736E6" w:rsidRDefault="00072927" w:rsidP="00072927">
      <w:pPr>
        <w:pStyle w:val="NormalWeb"/>
        <w:jc w:val="both"/>
        <w:rPr>
          <w:rFonts w:ascii="Arial" w:hAnsi="Arial" w:cs="Arial"/>
          <w:sz w:val="22"/>
          <w:szCs w:val="22"/>
        </w:rPr>
      </w:pPr>
      <w:r w:rsidRPr="00D736E6">
        <w:rPr>
          <w:rFonts w:ascii="Arial" w:hAnsi="Arial" w:cs="Arial"/>
          <w:sz w:val="22"/>
          <w:szCs w:val="22"/>
        </w:rPr>
        <w:t>Em caso de defeito, dano ou condição que comprometa a utilização adequada das estruturas durante o período de execução, a contratada deverá providenciar imediatamente e sem ônus adicional a substituição ou correção necessária, assegurando a continuidade da prestação.</w:t>
      </w:r>
    </w:p>
    <w:p w14:paraId="01B76AEA" w14:textId="77777777" w:rsidR="00072927" w:rsidRPr="00D736E6" w:rsidRDefault="00072927" w:rsidP="00072927">
      <w:pPr>
        <w:pStyle w:val="NormalWeb"/>
        <w:jc w:val="both"/>
        <w:rPr>
          <w:rFonts w:ascii="Arial" w:hAnsi="Arial" w:cs="Arial"/>
          <w:sz w:val="22"/>
          <w:szCs w:val="22"/>
        </w:rPr>
      </w:pPr>
      <w:r w:rsidRPr="00D736E6">
        <w:rPr>
          <w:rFonts w:ascii="Arial" w:hAnsi="Arial" w:cs="Arial"/>
          <w:sz w:val="22"/>
          <w:szCs w:val="22"/>
        </w:rPr>
        <w:t xml:space="preserve">A solução contempla todo o ciclo de utilização temporária das estruturas, desde o transporte e instalação até sua disponibilização, manutenção, eventual reposicionamento e retirada, de modo que a Administração disponha das condições necessárias à realização da 23ª Festa </w:t>
      </w:r>
      <w:proofErr w:type="spellStart"/>
      <w:r w:rsidRPr="00D736E6">
        <w:rPr>
          <w:rFonts w:ascii="Arial" w:hAnsi="Arial" w:cs="Arial"/>
          <w:sz w:val="22"/>
          <w:szCs w:val="22"/>
        </w:rPr>
        <w:t>Agostina</w:t>
      </w:r>
      <w:proofErr w:type="spellEnd"/>
      <w:r w:rsidRPr="00D736E6">
        <w:rPr>
          <w:rFonts w:ascii="Arial" w:hAnsi="Arial" w:cs="Arial"/>
          <w:sz w:val="22"/>
          <w:szCs w:val="22"/>
        </w:rPr>
        <w:t xml:space="preserve"> de Douradina/MS, especialmente quanto à higiene, organização, circulação, controle e segurança do espaço destinado ao evento.</w:t>
      </w:r>
    </w:p>
    <w:p w14:paraId="748D485B" w14:textId="77777777" w:rsidR="00072927" w:rsidRPr="00A61095" w:rsidRDefault="00072927" w:rsidP="00072927">
      <w:pPr>
        <w:pStyle w:val="PargrafodaLista"/>
        <w:ind w:left="0"/>
        <w:rPr>
          <w:rFonts w:ascii="Arial" w:hAnsi="Arial" w:cs="Arial"/>
          <w:b/>
          <w:bCs/>
        </w:rPr>
      </w:pPr>
      <w:r w:rsidRPr="00A61095">
        <w:rPr>
          <w:rFonts w:ascii="Arial" w:hAnsi="Arial" w:cs="Arial"/>
          <w:b/>
          <w:bCs/>
        </w:rPr>
        <w:t>4. DOS REQUISITOS DA CONTRATAÇÃO</w:t>
      </w:r>
    </w:p>
    <w:p w14:paraId="6B1DB17C" w14:textId="77777777" w:rsidR="00072927" w:rsidRPr="00A61095" w:rsidRDefault="00072927" w:rsidP="00072927">
      <w:pPr>
        <w:pStyle w:val="Ttulo3"/>
        <w:jc w:val="both"/>
        <w:rPr>
          <w:rFonts w:ascii="Arial" w:hAnsi="Arial" w:cs="Arial"/>
          <w:sz w:val="22"/>
          <w:szCs w:val="22"/>
        </w:rPr>
      </w:pPr>
      <w:r w:rsidRPr="00A61095">
        <w:rPr>
          <w:rFonts w:ascii="Arial" w:hAnsi="Arial" w:cs="Arial"/>
          <w:sz w:val="22"/>
          <w:szCs w:val="22"/>
        </w:rPr>
        <w:t>4.1. Sustentabilidade</w:t>
      </w:r>
    </w:p>
    <w:p w14:paraId="6D2EDE80"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A execução do objeto deverá observar práticas de sustentabilidade compatíveis com a natureza dos serviços contratados, especialmente quanto à prevenção da contaminação do solo e da água, ao manejo adequado dos resíduos sanitários e sólidos e à utilização racional dos insumos empregados na manutenção dos banheiros químicos.</w:t>
      </w:r>
    </w:p>
    <w:p w14:paraId="3A1AC977"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A contratada será responsável pela coleta, transporte, tratamento e destinação ambientalmente adequada dos resíduos sanitários provenientes dos banheiros químicos, não sendo admitido seu descarte irregular no solo, em vias públicas, galerias pluviais, cursos d'água ou quaisquer locais não autorizados.</w:t>
      </w:r>
    </w:p>
    <w:p w14:paraId="30AFA28A"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Os produtos químicos utilizados na limpeza e manutenção dos banheiros deverão ser adequados à finalidade a que se destinam e utilizados de forma racional, evitando desperdícios e utilização excessiva.</w:t>
      </w:r>
    </w:p>
    <w:p w14:paraId="5CFB4679"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A contratada deverá recolher e dar destinação adequada aos resíduos gerados durante as atividades de transporte, instalação, manutenção, desmontagem e retirada das estruturas, deixando os locais utilizados livres de resíduos, materiais e embalagens decorrentes da execução do serviço.</w:t>
      </w:r>
    </w:p>
    <w:p w14:paraId="2ECB6E98"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A execução deverá ser realizada de modo a evitar danos ao espaço público, especialmente ao piso e demais elementos da Praça Ana Rosa da Silva. Eventuais danos decorrentes da atuação da contratada deverão ser reparados às suas expensas.</w:t>
      </w:r>
    </w:p>
    <w:p w14:paraId="4D5E8081"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As medidas de sustentabilidade estabelecidas são compatíveis com a natureza do objeto e deverão ser observadas durante toda a execução, sem impor exigências desnecessárias ou desproporcionais capazes de restringir a participação de fornecedores aptos à prestação dos serviços.</w:t>
      </w:r>
    </w:p>
    <w:p w14:paraId="3D74B30C" w14:textId="77777777" w:rsidR="00072927" w:rsidRPr="00A61095" w:rsidRDefault="00072927" w:rsidP="00072927">
      <w:pPr>
        <w:pStyle w:val="Ttulo3"/>
        <w:jc w:val="both"/>
        <w:rPr>
          <w:rFonts w:ascii="Arial" w:hAnsi="Arial" w:cs="Arial"/>
          <w:sz w:val="22"/>
          <w:szCs w:val="22"/>
        </w:rPr>
      </w:pPr>
      <w:r w:rsidRPr="00A61095">
        <w:rPr>
          <w:rFonts w:ascii="Arial" w:hAnsi="Arial" w:cs="Arial"/>
          <w:sz w:val="22"/>
          <w:szCs w:val="22"/>
        </w:rPr>
        <w:t>4.2. Indicação de marcas ou modelos</w:t>
      </w:r>
    </w:p>
    <w:p w14:paraId="4105B990" w14:textId="77777777" w:rsidR="00072927" w:rsidRPr="00A61095" w:rsidRDefault="00072927" w:rsidP="00072927">
      <w:pPr>
        <w:pStyle w:val="pdq2pgselectionanchorcontainer"/>
        <w:jc w:val="both"/>
        <w:rPr>
          <w:rFonts w:ascii="Arial" w:hAnsi="Arial" w:cs="Arial"/>
          <w:sz w:val="22"/>
          <w:szCs w:val="22"/>
        </w:rPr>
      </w:pPr>
      <w:r w:rsidRPr="00A61095">
        <w:rPr>
          <w:rFonts w:ascii="Arial" w:hAnsi="Arial" w:cs="Arial"/>
          <w:sz w:val="22"/>
          <w:szCs w:val="22"/>
        </w:rPr>
        <w:t>Na presente contratação não haverá indicação de marcas, fabricantes, modelos ou características vinculadas a determinado fornecedor.</w:t>
      </w:r>
    </w:p>
    <w:p w14:paraId="13AC99DD"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Serão aceitas estruturas de diferentes fabricantes e modelos, desde que atendam integralmente às especificações e condições estabelecidas neste Termo de Referência.</w:t>
      </w:r>
    </w:p>
    <w:p w14:paraId="5F9770E0" w14:textId="77777777" w:rsidR="00072927" w:rsidRPr="00A61095" w:rsidRDefault="00072927" w:rsidP="00072927">
      <w:pPr>
        <w:pStyle w:val="Ttulo3"/>
        <w:jc w:val="both"/>
        <w:rPr>
          <w:rFonts w:ascii="Arial" w:hAnsi="Arial" w:cs="Arial"/>
          <w:sz w:val="22"/>
          <w:szCs w:val="22"/>
        </w:rPr>
      </w:pPr>
      <w:r w:rsidRPr="00A61095">
        <w:rPr>
          <w:rFonts w:ascii="Arial" w:hAnsi="Arial" w:cs="Arial"/>
          <w:sz w:val="22"/>
          <w:szCs w:val="22"/>
        </w:rPr>
        <w:t>4.3. Da vedação de utilização de marca/produto na execução do serviço</w:t>
      </w:r>
    </w:p>
    <w:p w14:paraId="4FD2270D"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Não haverá vedação à utilização de marcas ou produtos específicos na execução dos serviços, desde que os materiais e estruturas empregados pela contratada atendam às especificações técnicas e às condições estabelecidas neste Termo de Referência.</w:t>
      </w:r>
    </w:p>
    <w:p w14:paraId="4C310A38"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A utilização de determinada marca ou fabricante não poderá resultar em alteração das características, qualidade, segurança ou desempenho exigidos para o objeto.</w:t>
      </w:r>
    </w:p>
    <w:p w14:paraId="1061E0C9" w14:textId="77777777" w:rsidR="00072927" w:rsidRPr="00A61095" w:rsidRDefault="00072927" w:rsidP="00072927">
      <w:pPr>
        <w:pStyle w:val="Ttulo3"/>
        <w:jc w:val="both"/>
        <w:rPr>
          <w:rFonts w:ascii="Arial" w:hAnsi="Arial" w:cs="Arial"/>
          <w:sz w:val="22"/>
          <w:szCs w:val="22"/>
        </w:rPr>
      </w:pPr>
      <w:r w:rsidRPr="00A61095">
        <w:rPr>
          <w:rFonts w:ascii="Arial" w:hAnsi="Arial" w:cs="Arial"/>
          <w:sz w:val="22"/>
          <w:szCs w:val="22"/>
        </w:rPr>
        <w:t>4.4. Da exigência de amostra</w:t>
      </w:r>
    </w:p>
    <w:p w14:paraId="15F93BB7"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Não haverá exigência de apresentação de amostra, protótipo, prova de conceito ou realização de teste prévio para a presente contratação.</w:t>
      </w:r>
    </w:p>
    <w:p w14:paraId="157493E8"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A verificação da conformidade das estruturas será realizada pela Administração no momento da instalação e durante a execução dos serviços, mediante fiscalização direta, observando-se as especificações, quantitativos, condições de conservação, higiene, segurança e funcionamento estabelecidas neste Termo de Referência.</w:t>
      </w:r>
    </w:p>
    <w:p w14:paraId="345AD624" w14:textId="77777777" w:rsidR="00072927" w:rsidRPr="00A61095" w:rsidRDefault="00072927" w:rsidP="00072927">
      <w:pPr>
        <w:pStyle w:val="NormalWeb"/>
        <w:jc w:val="both"/>
        <w:rPr>
          <w:rFonts w:ascii="Arial" w:hAnsi="Arial" w:cs="Arial"/>
          <w:sz w:val="22"/>
          <w:szCs w:val="22"/>
        </w:rPr>
      </w:pPr>
      <w:r w:rsidRPr="00A61095">
        <w:rPr>
          <w:rFonts w:ascii="Arial" w:hAnsi="Arial" w:cs="Arial"/>
          <w:sz w:val="22"/>
          <w:szCs w:val="22"/>
        </w:rPr>
        <w:t>Eventuais estruturas que não atendam às especificações contratadas poderão ser rejeitadas, devendo a contratada promover imediatamente a substituição ou adequação necessária, sem ônus adicional para a Administração, sem prejuízo das medidas administrativas cabíveis.</w:t>
      </w:r>
    </w:p>
    <w:p w14:paraId="1BD5F906" w14:textId="77777777" w:rsidR="00072927" w:rsidRPr="00423F66" w:rsidRDefault="00072927" w:rsidP="00072927">
      <w:pPr>
        <w:jc w:val="both"/>
        <w:rPr>
          <w:rFonts w:ascii="Arial" w:hAnsi="Arial" w:cs="Arial"/>
          <w:b/>
          <w:bCs/>
        </w:rPr>
      </w:pPr>
      <w:r w:rsidRPr="00423F66">
        <w:rPr>
          <w:rFonts w:ascii="Arial" w:hAnsi="Arial" w:cs="Arial"/>
          <w:b/>
          <w:bCs/>
        </w:rPr>
        <w:t>4.5. Da apresentação de prospecto/catálogo/folder:</w:t>
      </w:r>
    </w:p>
    <w:p w14:paraId="7ABF1BC4"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Não será exigida a apresentação de prospecto, catálogo, folder, encarte, folheto técnico ou documento equivalente junto à proposta.</w:t>
      </w:r>
    </w:p>
    <w:p w14:paraId="10991E13"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Considerando a natureza do objeto, a verificação da conformidade das estruturas poderá ser realizada diretamente pela Administração no momento da instalação e durante a execução dos serviços, mediante conferência das características, quantitativos e condições estabelecidas neste Termo de Referência. A exigência de documentação técnica adicional não se mostra necessária para a adequada avaliação da proposta e poderia impor requisito desproporcional à contratação.</w:t>
      </w:r>
    </w:p>
    <w:p w14:paraId="5D2379B8" w14:textId="77777777" w:rsidR="00072927" w:rsidRPr="00F52F5F" w:rsidRDefault="00072927" w:rsidP="00072927">
      <w:pPr>
        <w:pStyle w:val="Ttulo3"/>
        <w:jc w:val="both"/>
        <w:rPr>
          <w:rFonts w:ascii="Arial" w:hAnsi="Arial" w:cs="Arial"/>
          <w:sz w:val="22"/>
          <w:szCs w:val="22"/>
        </w:rPr>
      </w:pPr>
      <w:r w:rsidRPr="00F52F5F">
        <w:rPr>
          <w:rFonts w:ascii="Arial" w:hAnsi="Arial" w:cs="Arial"/>
          <w:sz w:val="22"/>
          <w:szCs w:val="22"/>
        </w:rPr>
        <w:t>4.6. Vistoria Prévia</w:t>
      </w:r>
    </w:p>
    <w:p w14:paraId="3501783D"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Não será exigida vistoria prévia como condição para participação ou apresentação de proposta.</w:t>
      </w:r>
    </w:p>
    <w:p w14:paraId="146E8152"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As características do local de execução, bem como os pontos de instalação das estruturas, são suficientemente identificáveis a partir das informações constantes deste Termo de Referência, cabendo à Administração indicar os pontos exatos de instalação à contratada por meio do responsável pela fiscalização.</w:t>
      </w:r>
    </w:p>
    <w:p w14:paraId="6E63F35D"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A eventual ausência de vistoria prévia não afastará a responsabilidade da contratada pelo cumprimento integral das condições estabelecidas neste Termo de Referência, especialmente quanto ao transporte, instalação, montagem, manutenção, reposicionamento, desmontagem e retirada das estruturas.</w:t>
      </w:r>
    </w:p>
    <w:p w14:paraId="0B7C290E" w14:textId="77777777" w:rsidR="00072927" w:rsidRPr="00F52F5F" w:rsidRDefault="00072927" w:rsidP="00072927">
      <w:pPr>
        <w:pStyle w:val="Ttulo3"/>
        <w:jc w:val="both"/>
        <w:rPr>
          <w:rFonts w:ascii="Arial" w:hAnsi="Arial" w:cs="Arial"/>
          <w:sz w:val="22"/>
          <w:szCs w:val="22"/>
        </w:rPr>
      </w:pPr>
      <w:r w:rsidRPr="00F52F5F">
        <w:rPr>
          <w:rFonts w:ascii="Arial" w:hAnsi="Arial" w:cs="Arial"/>
          <w:sz w:val="22"/>
          <w:szCs w:val="22"/>
        </w:rPr>
        <w:t>4.7. Da exigência de carta de solidariedade</w:t>
      </w:r>
    </w:p>
    <w:p w14:paraId="353FB1B6"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Não será exigida carta de solidariedade do fabricante.</w:t>
      </w:r>
    </w:p>
    <w:p w14:paraId="679172B9"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A exigência não se mostra necessária para a presente contratação, considerando que o objeto consiste na locação temporária de estruturas para evento, cuja execução envolve principalmente a disponibilização, transporte, instalação, manutenção, reposicionamento, desmontagem e retirada das estruturas pela própria contratada.</w:t>
      </w:r>
    </w:p>
    <w:p w14:paraId="51EB1AB8"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Não se trata de objeto de elevada complexidade tecnológica, nem há necessidade de assistência técnica ou fornecimento de peças diretamente pelo fabricante que justifique a imposição desse requisito. Sua exigência poderia acrescentar condição não indispensável à execução do objeto e restringir desnecessariamente a competitividade.</w:t>
      </w:r>
    </w:p>
    <w:p w14:paraId="436CD3D1"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A contratada permanecerá integralmente responsável perante a Administração pela execução do objeto, independentemente da origem ou do fabricante das estruturas utilizadas.</w:t>
      </w:r>
    </w:p>
    <w:p w14:paraId="4106E400" w14:textId="77777777" w:rsidR="00072927" w:rsidRPr="00F52F5F" w:rsidRDefault="00072927" w:rsidP="00072927">
      <w:pPr>
        <w:pStyle w:val="Ttulo3"/>
        <w:jc w:val="both"/>
        <w:rPr>
          <w:rFonts w:ascii="Arial" w:hAnsi="Arial" w:cs="Arial"/>
          <w:sz w:val="22"/>
          <w:szCs w:val="22"/>
        </w:rPr>
      </w:pPr>
      <w:r w:rsidRPr="00F52F5F">
        <w:rPr>
          <w:rFonts w:ascii="Arial" w:hAnsi="Arial" w:cs="Arial"/>
          <w:sz w:val="22"/>
          <w:szCs w:val="22"/>
        </w:rPr>
        <w:t>4.8. Subcontratação</w:t>
      </w:r>
    </w:p>
    <w:p w14:paraId="40659D21"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Não será admitida a subcontratação da execução do objeto contratado.</w:t>
      </w:r>
    </w:p>
    <w:p w14:paraId="1549DF9F"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A vedação justifica-se pela natureza temporária e concentrada da contratação, que exige execução coordenada e célere das atividades de transporte, instalação, disponibilização, manutenção, eventual reposicionamento, desmontagem e retirada das estruturas, sob acompanhamento direto da fiscalização.</w:t>
      </w:r>
    </w:p>
    <w:p w14:paraId="4E148810"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A concentração da responsabilidade em uma única contratada permite à Administração estabelecer um único responsável pela execução integral das obrigações, facilitando a fiscalização, a comunicação e a adoção imediata de medidas corretivas durante o evento.</w:t>
      </w:r>
    </w:p>
    <w:p w14:paraId="04B4BB96" w14:textId="77777777" w:rsidR="00072927" w:rsidRPr="00F52F5F" w:rsidRDefault="00072927" w:rsidP="00072927">
      <w:pPr>
        <w:pStyle w:val="NormalWeb"/>
        <w:jc w:val="both"/>
        <w:rPr>
          <w:rFonts w:ascii="Arial" w:hAnsi="Arial" w:cs="Arial"/>
          <w:sz w:val="22"/>
          <w:szCs w:val="22"/>
        </w:rPr>
      </w:pPr>
      <w:r w:rsidRPr="00F52F5F">
        <w:rPr>
          <w:rFonts w:ascii="Arial" w:hAnsi="Arial" w:cs="Arial"/>
          <w:sz w:val="22"/>
          <w:szCs w:val="22"/>
        </w:rPr>
        <w:t>A vedação não afasta a responsabilidade integral da contratada pela execução do objeto, que deverá dispor dos meios necessários para cumprir os prazos, quantitativos, especificações e demais condições estabelecidas neste Termo de Referência.</w:t>
      </w:r>
    </w:p>
    <w:p w14:paraId="248D20F1" w14:textId="77777777" w:rsidR="00072927" w:rsidRPr="00423F66" w:rsidRDefault="00072927" w:rsidP="00072927">
      <w:pPr>
        <w:autoSpaceDE w:val="0"/>
        <w:autoSpaceDN w:val="0"/>
        <w:adjustRightInd w:val="0"/>
        <w:jc w:val="both"/>
        <w:rPr>
          <w:rFonts w:ascii="Arial" w:hAnsi="Arial" w:cs="Arial"/>
          <w:b/>
          <w:bCs/>
        </w:rPr>
      </w:pPr>
      <w:r w:rsidRPr="00423F66">
        <w:rPr>
          <w:rFonts w:ascii="Arial" w:hAnsi="Arial" w:cs="Arial"/>
          <w:b/>
          <w:bCs/>
        </w:rPr>
        <w:t>4.9. Garantia da contratação</w:t>
      </w:r>
    </w:p>
    <w:p w14:paraId="553580E9" w14:textId="77777777" w:rsidR="00072927" w:rsidRPr="003C54E1" w:rsidRDefault="00072927" w:rsidP="00072927">
      <w:pPr>
        <w:pStyle w:val="pdq2pgselectionanchorcontainer"/>
        <w:jc w:val="both"/>
        <w:rPr>
          <w:rFonts w:ascii="Arial" w:hAnsi="Arial" w:cs="Arial"/>
          <w:sz w:val="22"/>
          <w:szCs w:val="22"/>
        </w:rPr>
      </w:pPr>
      <w:r w:rsidRPr="003C54E1">
        <w:rPr>
          <w:rFonts w:ascii="Arial" w:hAnsi="Arial" w:cs="Arial"/>
          <w:sz w:val="22"/>
          <w:szCs w:val="22"/>
        </w:rPr>
        <w:t xml:space="preserve">Não será exigida garantia da contratação prevista nos </w:t>
      </w:r>
      <w:proofErr w:type="spellStart"/>
      <w:r w:rsidRPr="003C54E1">
        <w:rPr>
          <w:rFonts w:ascii="Arial" w:hAnsi="Arial" w:cs="Arial"/>
          <w:sz w:val="22"/>
          <w:szCs w:val="22"/>
        </w:rPr>
        <w:t>arts</w:t>
      </w:r>
      <w:proofErr w:type="spellEnd"/>
      <w:r w:rsidRPr="003C54E1">
        <w:rPr>
          <w:rFonts w:ascii="Arial" w:hAnsi="Arial" w:cs="Arial"/>
          <w:sz w:val="22"/>
          <w:szCs w:val="22"/>
        </w:rPr>
        <w:t>. 96 e seguintes da Lei nº 14.133/2021.</w:t>
      </w:r>
    </w:p>
    <w:p w14:paraId="009F4FCD" w14:textId="77777777" w:rsidR="00072927" w:rsidRPr="003C54E1" w:rsidRDefault="00072927" w:rsidP="00072927">
      <w:pPr>
        <w:pStyle w:val="NormalWeb"/>
        <w:jc w:val="both"/>
        <w:rPr>
          <w:rFonts w:ascii="Arial" w:hAnsi="Arial" w:cs="Arial"/>
          <w:sz w:val="22"/>
          <w:szCs w:val="22"/>
        </w:rPr>
      </w:pPr>
      <w:r w:rsidRPr="003C54E1">
        <w:rPr>
          <w:rFonts w:ascii="Arial" w:hAnsi="Arial" w:cs="Arial"/>
          <w:sz w:val="22"/>
          <w:szCs w:val="22"/>
        </w:rPr>
        <w:t>A não exigência mostra-se adequada às características da contratação, considerando tratar-se de serviço de locação temporária de estruturas para evento, de execução concentrada em período determinado</w:t>
      </w:r>
      <w:r>
        <w:rPr>
          <w:rFonts w:ascii="Arial" w:hAnsi="Arial" w:cs="Arial"/>
          <w:sz w:val="22"/>
          <w:szCs w:val="22"/>
        </w:rPr>
        <w:t xml:space="preserve"> </w:t>
      </w:r>
      <w:r w:rsidRPr="003C54E1">
        <w:rPr>
          <w:rFonts w:ascii="Arial" w:hAnsi="Arial" w:cs="Arial"/>
          <w:sz w:val="22"/>
          <w:szCs w:val="22"/>
        </w:rPr>
        <w:t>e obrigações de execução claramente delimitadas.</w:t>
      </w:r>
    </w:p>
    <w:p w14:paraId="7AC52730" w14:textId="77777777" w:rsidR="00072927" w:rsidRPr="003C54E1" w:rsidRDefault="00072927" w:rsidP="00072927">
      <w:pPr>
        <w:pStyle w:val="NormalWeb"/>
        <w:jc w:val="both"/>
        <w:rPr>
          <w:rFonts w:ascii="Arial" w:hAnsi="Arial" w:cs="Arial"/>
          <w:sz w:val="22"/>
          <w:szCs w:val="22"/>
        </w:rPr>
      </w:pPr>
      <w:r w:rsidRPr="003C54E1">
        <w:rPr>
          <w:rFonts w:ascii="Arial" w:hAnsi="Arial" w:cs="Arial"/>
          <w:sz w:val="22"/>
          <w:szCs w:val="22"/>
        </w:rPr>
        <w:t xml:space="preserve">A contratação não envolve obra ou serviço de engenharia, fornecimento de bens de elevada complexidade, serviço continuado ou obrigação cuja execução se prolongue por período significativo. Além disso, a maior parte das obrigações da contratada está concentrada na instalação, disponibilização, manutenção e retirada das estruturas em período previamente definido, permitindo à Administração acompanhar diretamente </w:t>
      </w:r>
      <w:proofErr w:type="spellStart"/>
      <w:r w:rsidRPr="003C54E1">
        <w:rPr>
          <w:rFonts w:ascii="Arial" w:hAnsi="Arial" w:cs="Arial"/>
          <w:sz w:val="22"/>
          <w:szCs w:val="22"/>
        </w:rPr>
        <w:t>a</w:t>
      </w:r>
      <w:proofErr w:type="spellEnd"/>
      <w:r w:rsidRPr="003C54E1">
        <w:rPr>
          <w:rFonts w:ascii="Arial" w:hAnsi="Arial" w:cs="Arial"/>
          <w:sz w:val="22"/>
          <w:szCs w:val="22"/>
        </w:rPr>
        <w:t xml:space="preserve"> execução e exigir a correção ou substituição imediata de estruturas que apresentem desconformidade.</w:t>
      </w:r>
    </w:p>
    <w:p w14:paraId="787D53B9" w14:textId="77777777" w:rsidR="00072927" w:rsidRPr="003C54E1" w:rsidRDefault="00072927" w:rsidP="00072927">
      <w:pPr>
        <w:pStyle w:val="NormalWeb"/>
        <w:jc w:val="both"/>
        <w:rPr>
          <w:rFonts w:ascii="Arial" w:hAnsi="Arial" w:cs="Arial"/>
          <w:sz w:val="22"/>
          <w:szCs w:val="22"/>
        </w:rPr>
      </w:pPr>
      <w:r w:rsidRPr="003C54E1">
        <w:rPr>
          <w:rFonts w:ascii="Arial" w:hAnsi="Arial" w:cs="Arial"/>
          <w:sz w:val="22"/>
          <w:szCs w:val="22"/>
        </w:rPr>
        <w:t>A ausência de garantia contratual não afasta a responsabilidade integral da contratada pelo cumprimento das obrigações assumidas, nem prejudica a aplicação das medidas administrativas e sanções previstas na legislação e neste Termo de Referência em caso de inadimplemento.</w:t>
      </w:r>
    </w:p>
    <w:p w14:paraId="7B01CC2D" w14:textId="77777777" w:rsidR="00072927" w:rsidRPr="00423F66" w:rsidRDefault="00072927" w:rsidP="00072927">
      <w:pPr>
        <w:autoSpaceDE w:val="0"/>
        <w:autoSpaceDN w:val="0"/>
        <w:adjustRightInd w:val="0"/>
        <w:jc w:val="both"/>
        <w:rPr>
          <w:rFonts w:ascii="Arial" w:hAnsi="Arial" w:cs="Arial"/>
          <w:b/>
          <w:bCs/>
          <w:color w:val="000000"/>
        </w:rPr>
      </w:pPr>
      <w:r w:rsidRPr="00423F66">
        <w:rPr>
          <w:rFonts w:ascii="Arial" w:hAnsi="Arial" w:cs="Arial"/>
          <w:b/>
          <w:bCs/>
          <w:color w:val="000000"/>
        </w:rPr>
        <w:t>5. MODELO DE EXECUÇÃO DO OBJETO</w:t>
      </w:r>
    </w:p>
    <w:p w14:paraId="0F02D0D0" w14:textId="77777777" w:rsidR="00072927" w:rsidRPr="00350ABD" w:rsidRDefault="00072927" w:rsidP="00072927">
      <w:pPr>
        <w:pStyle w:val="pdq2pgselectionanchorcontainer"/>
        <w:jc w:val="both"/>
        <w:rPr>
          <w:rFonts w:ascii="Arial" w:hAnsi="Arial" w:cs="Arial"/>
          <w:sz w:val="22"/>
          <w:szCs w:val="22"/>
        </w:rPr>
      </w:pPr>
      <w:r w:rsidRPr="00350ABD">
        <w:rPr>
          <w:rFonts w:ascii="Arial" w:hAnsi="Arial" w:cs="Arial"/>
          <w:sz w:val="22"/>
          <w:szCs w:val="22"/>
        </w:rPr>
        <w:t xml:space="preserve">A execução do objeto será realizada de forma temporária e concentrada, em razão da realização da 23ª Festa </w:t>
      </w:r>
      <w:proofErr w:type="spellStart"/>
      <w:r w:rsidRPr="00350ABD">
        <w:rPr>
          <w:rFonts w:ascii="Arial" w:hAnsi="Arial" w:cs="Arial"/>
          <w:sz w:val="22"/>
          <w:szCs w:val="22"/>
        </w:rPr>
        <w:t>Agostina</w:t>
      </w:r>
      <w:proofErr w:type="spellEnd"/>
      <w:r w:rsidRPr="00350ABD">
        <w:rPr>
          <w:rFonts w:ascii="Arial" w:hAnsi="Arial" w:cs="Arial"/>
          <w:sz w:val="22"/>
          <w:szCs w:val="22"/>
        </w:rPr>
        <w:t xml:space="preserve"> de Douradina/MS, compreendendo todas as atividades necessárias à disponibilização das estruturas nas condições estabelecidas neste Termo de Referência.</w:t>
      </w:r>
    </w:p>
    <w:p w14:paraId="7A1175C7"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A contratada deverá realizar o transporte das estruturas até a Praça Ana Rosa da Silva, realizar a instalação e montagem dos banheiros químicos e das grades de contenção nos pontos indicados pela Administração e mantê-las disponíveis durante os dias 28, 29 e 30 de agosto de 2026.</w:t>
      </w:r>
    </w:p>
    <w:p w14:paraId="0AE058AB"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A instalação das estruturas deverá ser concluída com antecedência mínima de 24 (vinte e quatro) horas do início do evento, admitindo-se a instalação em período inferior quando devidamente justificada e desde que assegurada a plena disponibilidade das estruturas dentro do prazo estabelecido pela Administração. Em qualquer hipótese, as estruturas deverão estar instaladas e disponíveis para utilização até as 15h00 do dia 28 de agosto de 2026.</w:t>
      </w:r>
    </w:p>
    <w:p w14:paraId="5BB657E2"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A contratada deverá manter os banheiros químicos em condições adequadas de higiene, conservação e funcionamento durante todo o período de utilização, responsabilizando-se pela limpeza, manutenção, fornecimento dos insumos previstos e demais atividades necessárias à adequada utilização das unidades.</w:t>
      </w:r>
    </w:p>
    <w:p w14:paraId="7D56690A"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As grades de contenção deverão permanecer disponíveis durante todo o período do evento, podendo ser reposicionadas conforme necessidade da organização e mediante determinação do fiscal do contrato ou servidor por ele designado, sem custo adicional para a Administração.</w:t>
      </w:r>
    </w:p>
    <w:p w14:paraId="7708B312"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A Administração indicará os pontos de instalação das estruturas, cabendo à contratada observar as orientações do responsável pela fiscalização e realizar os ajustes necessários ao adequado posicionamento das estruturas.</w:t>
      </w:r>
    </w:p>
    <w:p w14:paraId="23CA9EEB"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Durante a execução, qualquer banheiro químico ou grade que apresente defeito, dano ou condição que comprometa sua utilização deverá ser imediatamente corrigido ou substituído pela contratada, sem ônus adicional para a Administração.</w:t>
      </w:r>
    </w:p>
    <w:p w14:paraId="2F3F6E12"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A contratada deverá realizar a desmontagem e retirada das estruturas após o encerramento do evento. A retirada deverá ser concluída até o dia posterior ao evento, admitindo-se, excepcionalmente, sua conclusão até a terça-feira subsequente, conforme orientação da Administração.</w:t>
      </w:r>
    </w:p>
    <w:p w14:paraId="2F6E7411"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Todas as despesas necessárias à execução do objeto, incluindo transporte, instalação, montagem, manutenção, reposicionamento, desmontagem e retirada das estruturas, correrão por conta da contratada.</w:t>
      </w:r>
    </w:p>
    <w:p w14:paraId="3B678D9D" w14:textId="77777777" w:rsidR="00072927" w:rsidRPr="00350ABD" w:rsidRDefault="00072927" w:rsidP="00072927">
      <w:pPr>
        <w:pStyle w:val="NormalWeb"/>
        <w:jc w:val="both"/>
        <w:rPr>
          <w:rFonts w:ascii="Arial" w:hAnsi="Arial" w:cs="Arial"/>
          <w:sz w:val="22"/>
          <w:szCs w:val="22"/>
        </w:rPr>
      </w:pPr>
      <w:r w:rsidRPr="00350ABD">
        <w:rPr>
          <w:rFonts w:ascii="Arial" w:hAnsi="Arial" w:cs="Arial"/>
          <w:sz w:val="22"/>
          <w:szCs w:val="22"/>
        </w:rPr>
        <w:t xml:space="preserve">A execução deverá ocorrer de forma compatível com as demais estruturas e serviços destinados à realização da 23ª Festa </w:t>
      </w:r>
      <w:proofErr w:type="spellStart"/>
      <w:r w:rsidRPr="00350ABD">
        <w:rPr>
          <w:rFonts w:ascii="Arial" w:hAnsi="Arial" w:cs="Arial"/>
          <w:sz w:val="22"/>
          <w:szCs w:val="22"/>
        </w:rPr>
        <w:t>Agostina</w:t>
      </w:r>
      <w:proofErr w:type="spellEnd"/>
      <w:r w:rsidRPr="00350ABD">
        <w:rPr>
          <w:rFonts w:ascii="Arial" w:hAnsi="Arial" w:cs="Arial"/>
          <w:sz w:val="22"/>
          <w:szCs w:val="22"/>
        </w:rPr>
        <w:t>, observadas as orientações da fiscalização e as condições de segurança estabelecidas para o evento.</w:t>
      </w:r>
    </w:p>
    <w:p w14:paraId="0EB086EC" w14:textId="77777777" w:rsidR="00072927" w:rsidRPr="00423F66" w:rsidRDefault="00072927" w:rsidP="00072927">
      <w:pPr>
        <w:autoSpaceDE w:val="0"/>
        <w:autoSpaceDN w:val="0"/>
        <w:adjustRightInd w:val="0"/>
        <w:jc w:val="both"/>
        <w:rPr>
          <w:rFonts w:ascii="Arial" w:hAnsi="Arial" w:cs="Arial"/>
          <w:b/>
          <w:bCs/>
          <w:color w:val="000000"/>
        </w:rPr>
      </w:pPr>
      <w:r w:rsidRPr="00423F66">
        <w:rPr>
          <w:rFonts w:ascii="Arial" w:hAnsi="Arial" w:cs="Arial"/>
          <w:b/>
          <w:bCs/>
          <w:color w:val="000000"/>
        </w:rPr>
        <w:t>5.2. Garantia, manutenção e assistência técnica</w:t>
      </w:r>
    </w:p>
    <w:p w14:paraId="2534B8C5" w14:textId="77777777" w:rsidR="00072927" w:rsidRPr="00FC3D19" w:rsidRDefault="00072927" w:rsidP="00072927">
      <w:pPr>
        <w:pStyle w:val="pdq2pgselectionanchorcontainer"/>
        <w:jc w:val="both"/>
        <w:rPr>
          <w:rFonts w:ascii="Arial" w:hAnsi="Arial" w:cs="Arial"/>
          <w:sz w:val="22"/>
          <w:szCs w:val="22"/>
        </w:rPr>
      </w:pPr>
      <w:r w:rsidRPr="00FC3D19">
        <w:rPr>
          <w:rFonts w:ascii="Arial" w:hAnsi="Arial" w:cs="Arial"/>
          <w:sz w:val="22"/>
          <w:szCs w:val="22"/>
        </w:rPr>
        <w:t>Em razão da natureza do objeto, consistente na locação temporária de estruturas para utilização durante evento específico, não se aplica a garantia convencional própria de aquisição de bens permanentes ou de consumo.</w:t>
      </w:r>
    </w:p>
    <w:p w14:paraId="72A11769" w14:textId="77777777" w:rsidR="00072927" w:rsidRPr="00FC3D19" w:rsidRDefault="00072927" w:rsidP="00072927">
      <w:pPr>
        <w:pStyle w:val="NormalWeb"/>
        <w:jc w:val="both"/>
        <w:rPr>
          <w:rFonts w:ascii="Arial" w:hAnsi="Arial" w:cs="Arial"/>
          <w:sz w:val="22"/>
          <w:szCs w:val="22"/>
        </w:rPr>
      </w:pPr>
      <w:r w:rsidRPr="00FC3D19">
        <w:rPr>
          <w:rFonts w:ascii="Arial" w:hAnsi="Arial" w:cs="Arial"/>
          <w:sz w:val="22"/>
          <w:szCs w:val="22"/>
        </w:rPr>
        <w:t>A contratada deverá, durante todo o período de disponibilização das estruturas, assegurar sua adequada conservação, funcionamento e condições de utilização, realizando, às suas expensas, as intervenções necessárias decorrentes de falhas ou defeitos relacionados às estruturas ou à execução dos serviços.</w:t>
      </w:r>
    </w:p>
    <w:p w14:paraId="290BF9AD" w14:textId="77777777" w:rsidR="00072927" w:rsidRPr="00FC3D19" w:rsidRDefault="00072927" w:rsidP="00072927">
      <w:pPr>
        <w:pStyle w:val="NormalWeb"/>
        <w:jc w:val="both"/>
        <w:rPr>
          <w:rFonts w:ascii="Arial" w:hAnsi="Arial" w:cs="Arial"/>
          <w:sz w:val="22"/>
          <w:szCs w:val="22"/>
        </w:rPr>
      </w:pPr>
      <w:r w:rsidRPr="00FC3D19">
        <w:rPr>
          <w:rFonts w:ascii="Arial" w:hAnsi="Arial" w:cs="Arial"/>
          <w:sz w:val="22"/>
          <w:szCs w:val="22"/>
        </w:rPr>
        <w:t>Eventuais ocorrências que comprometam a utilização adequada das estruturas deverão ser solucionadas imediatamente pela contratada, mediante reparo ou substituição da estrutura afetada, sem ônus adicional para a Administração.</w:t>
      </w:r>
    </w:p>
    <w:p w14:paraId="4B76364B" w14:textId="77777777" w:rsidR="00072927" w:rsidRPr="00FC3D19" w:rsidRDefault="00072927" w:rsidP="00072927">
      <w:pPr>
        <w:pStyle w:val="NormalWeb"/>
        <w:jc w:val="both"/>
        <w:rPr>
          <w:rFonts w:ascii="Arial" w:hAnsi="Arial" w:cs="Arial"/>
          <w:sz w:val="22"/>
          <w:szCs w:val="22"/>
        </w:rPr>
      </w:pPr>
      <w:r w:rsidRPr="00FC3D19">
        <w:rPr>
          <w:rFonts w:ascii="Arial" w:hAnsi="Arial" w:cs="Arial"/>
          <w:sz w:val="22"/>
          <w:szCs w:val="22"/>
        </w:rPr>
        <w:t>As obrigações previstas neste item deverão ser cumpridas sem prejuízo das demais condições de manutenção, substituição e execução estabelecidas neste Termo de Referência.</w:t>
      </w:r>
    </w:p>
    <w:p w14:paraId="110DA9ED" w14:textId="77777777" w:rsidR="00072927" w:rsidRPr="00423F66" w:rsidRDefault="00072927" w:rsidP="00072927">
      <w:pPr>
        <w:autoSpaceDE w:val="0"/>
        <w:autoSpaceDN w:val="0"/>
        <w:adjustRightInd w:val="0"/>
        <w:jc w:val="both"/>
        <w:rPr>
          <w:rFonts w:ascii="Arial" w:hAnsi="Arial" w:cs="Arial"/>
          <w:b/>
          <w:bCs/>
          <w:color w:val="000000"/>
        </w:rPr>
      </w:pPr>
      <w:r w:rsidRPr="00423F66">
        <w:rPr>
          <w:rFonts w:ascii="Arial" w:hAnsi="Arial" w:cs="Arial"/>
          <w:b/>
          <w:bCs/>
          <w:color w:val="000000"/>
        </w:rPr>
        <w:t>6. MODELO DE GESTÃO DO CONTRATO</w:t>
      </w:r>
    </w:p>
    <w:p w14:paraId="543C91EF" w14:textId="77777777" w:rsidR="00072927" w:rsidRPr="0043082A" w:rsidRDefault="00072927" w:rsidP="00072927">
      <w:pPr>
        <w:pStyle w:val="pdq2pgselectionanchorcontainer"/>
        <w:jc w:val="both"/>
        <w:rPr>
          <w:rFonts w:ascii="Arial" w:hAnsi="Arial" w:cs="Arial"/>
          <w:sz w:val="22"/>
          <w:szCs w:val="22"/>
        </w:rPr>
      </w:pPr>
      <w:r w:rsidRPr="0043082A">
        <w:rPr>
          <w:rFonts w:ascii="Arial" w:hAnsi="Arial" w:cs="Arial"/>
          <w:sz w:val="22"/>
          <w:szCs w:val="22"/>
        </w:rPr>
        <w:t>A execução do contrato será acompanhada e fiscalizada por servidor formalmente designado pela Administração, nos termos da Lei nº 14.133/2021, que será responsável pelo acompanhamento da execução do objeto e pela verificação do cumprimento das obrigações assumidas pela contratada.</w:t>
      </w:r>
    </w:p>
    <w:p w14:paraId="32B75771"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A fiscalização deverá acompanhar, especialmente, o cumprimento dos prazos de instalação e retirada, a quantidade e as condições das estruturas disponibilizadas, a conformidade com as especificações estabelecidas neste Termo de Referência, as condições de higiene, conservação e segurança dos banheiros químicos, bem como a adequada instalação, posicionamento e eventual reposicionamento das grades de contenção.</w:t>
      </w:r>
    </w:p>
    <w:p w14:paraId="3EA246D1"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Compete ao fiscal comunicar à contratada as ocorrências verificadas durante a execução, determinar as providências necessárias à correção de falhas ou irregularidades e registrar as ocorrências relevantes relacionadas à execução do objeto, sem prejuízo das demais atribuições definidas no ato de designação.</w:t>
      </w:r>
    </w:p>
    <w:p w14:paraId="7283A5AD"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A Administração poderá contar com servidor substituto, quando formalmente designado, para assegurar a continuidade do acompanhamento e da fiscalização na ausência ou impedimento do fiscal titular.</w:t>
      </w:r>
    </w:p>
    <w:p w14:paraId="3F77D150"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A contratada deverá manter representante ou preposto apto a receber as orientações da Administração e a responder pelas questões relacionadas à execução do objeto, especialmente durante o período de instalação e realização do evento, nos termos do art. 118 da Lei nº 14.133/2021.</w:t>
      </w:r>
    </w:p>
    <w:p w14:paraId="72A5C074"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A comunicação entre a Administração e a contratada poderá ocorrer por meio de e-mail institucional, telefone, aplicativo de mensagens ou outro meio que permita comunicação célere e adequada à natureza do serviço, especialmente durante o período de instalação e realização do evento. Para fins de registro de determinações, ocorrências e solicitações relevantes, deverá ser utilizado meio que permita sua posterior comprovação.</w:t>
      </w:r>
    </w:p>
    <w:p w14:paraId="5BD50C8A"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As solicitações de instalação, manutenção, substituição, reposicionamento ou demais providências necessárias à execução serão realizadas pelo fiscal ou servidor designado, devendo a contratada atendê-las nos prazos estabelecidos neste Termo de Referência ou imediatamente, quando a natureza da ocorrência assim exigir.</w:t>
      </w:r>
    </w:p>
    <w:p w14:paraId="174EE147"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A fiscalização exercida pela Administração não exclui nem reduz a responsabilidade da contratada pela execução integral do objeto, inclusive quanto aos danos causados à Administração ou a terceiros decorrentes de sua atuação, na forma da legislação aplicável.</w:t>
      </w:r>
    </w:p>
    <w:p w14:paraId="48251DC9" w14:textId="77777777" w:rsidR="00072927" w:rsidRDefault="00072927" w:rsidP="00072927">
      <w:pPr>
        <w:pStyle w:val="PargrafodaLista"/>
        <w:ind w:left="0"/>
        <w:rPr>
          <w:rFonts w:ascii="Arial" w:hAnsi="Arial" w:cs="Arial"/>
          <w:b/>
          <w:bCs/>
        </w:rPr>
      </w:pPr>
      <w:r w:rsidRPr="00423F66">
        <w:rPr>
          <w:rFonts w:ascii="Arial" w:hAnsi="Arial" w:cs="Arial"/>
          <w:b/>
          <w:bCs/>
        </w:rPr>
        <w:t xml:space="preserve">6.1. Do Recebimento do objeto </w:t>
      </w:r>
    </w:p>
    <w:p w14:paraId="52F47C50" w14:textId="77777777" w:rsidR="00072927" w:rsidRPr="0043082A" w:rsidRDefault="00072927" w:rsidP="00072927">
      <w:pPr>
        <w:pStyle w:val="pdq2pgselectionanchorcontainer"/>
        <w:jc w:val="both"/>
        <w:rPr>
          <w:rFonts w:ascii="Arial" w:hAnsi="Arial" w:cs="Arial"/>
          <w:sz w:val="22"/>
          <w:szCs w:val="22"/>
        </w:rPr>
      </w:pPr>
      <w:r w:rsidRPr="0043082A">
        <w:rPr>
          <w:rFonts w:ascii="Arial" w:hAnsi="Arial" w:cs="Arial"/>
          <w:sz w:val="22"/>
          <w:szCs w:val="22"/>
        </w:rPr>
        <w:t>O recebimento do objeto observará o disposto no art. 140 da Lei nº 14.133/2021, mediante verificação da adequada execução dos serviços, considerando a instalação, disponibilização, utilização, manutenção, eventual reposicionamento, desmontagem e retirada das estruturas, conforme as especificações e obrigações previstas neste Termo de Referência.</w:t>
      </w:r>
    </w:p>
    <w:p w14:paraId="0851F02B"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O recebimento provisório será realizado pelo responsável pelo acompanhamento e fiscalização da contratação, após a instalação das estruturas e verificação inicial da conformidade quanto aos quantitativos, condições de conservação, segurança e atendimento às especificações contratadas.</w:t>
      </w:r>
    </w:p>
    <w:p w14:paraId="4A7752B3"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O recebimento definitivo ocorrerá após a conclusão integral da execução do objeto, incluindo a retirada das estruturas, mediante manifestação do servidor ou comissão designada pela Administração, após verificação do cumprimento das obrigações assumidas pela contratada.</w:t>
      </w:r>
    </w:p>
    <w:p w14:paraId="5EAC75E4" w14:textId="77777777" w:rsidR="00072927" w:rsidRPr="0043082A" w:rsidRDefault="00072927" w:rsidP="00072927">
      <w:pPr>
        <w:pStyle w:val="NormalWeb"/>
        <w:jc w:val="both"/>
        <w:rPr>
          <w:rFonts w:ascii="Arial" w:hAnsi="Arial" w:cs="Arial"/>
          <w:sz w:val="22"/>
          <w:szCs w:val="22"/>
        </w:rPr>
      </w:pPr>
      <w:r w:rsidRPr="0043082A">
        <w:rPr>
          <w:rFonts w:ascii="Arial" w:hAnsi="Arial" w:cs="Arial"/>
          <w:sz w:val="22"/>
          <w:szCs w:val="22"/>
        </w:rPr>
        <w:t>A aceitação do objeto não exclui a responsabilidade da contratada pela adequada execução dos serviços, permanecendo esta responsável por eventuais falhas, defeitos ou irregularidades decorrentes da execução contratual, conforme estabelecido na legislação vigente e neste Termo de Referência.</w:t>
      </w:r>
    </w:p>
    <w:p w14:paraId="19339601" w14:textId="77777777" w:rsidR="00072927" w:rsidRPr="00423F66" w:rsidRDefault="00072927" w:rsidP="00072927">
      <w:pPr>
        <w:autoSpaceDE w:val="0"/>
        <w:autoSpaceDN w:val="0"/>
        <w:adjustRightInd w:val="0"/>
        <w:jc w:val="both"/>
        <w:rPr>
          <w:rFonts w:ascii="Arial" w:hAnsi="Arial" w:cs="Arial"/>
          <w:b/>
          <w:bCs/>
          <w:color w:val="000000"/>
        </w:rPr>
      </w:pPr>
      <w:r w:rsidRPr="00423F66">
        <w:rPr>
          <w:rFonts w:ascii="Arial" w:hAnsi="Arial" w:cs="Arial"/>
          <w:b/>
          <w:bCs/>
          <w:color w:val="000000"/>
        </w:rPr>
        <w:t>7. PAGAMENTO</w:t>
      </w:r>
    </w:p>
    <w:p w14:paraId="6B0E6699" w14:textId="77777777" w:rsidR="00072927" w:rsidRPr="00E21FF3" w:rsidRDefault="00072927" w:rsidP="00072927">
      <w:pPr>
        <w:pStyle w:val="pdq2pgselectionanchorcontainer"/>
        <w:jc w:val="both"/>
        <w:rPr>
          <w:rFonts w:ascii="Arial" w:hAnsi="Arial" w:cs="Arial"/>
          <w:sz w:val="22"/>
          <w:szCs w:val="22"/>
        </w:rPr>
      </w:pPr>
      <w:r w:rsidRPr="00E21FF3">
        <w:rPr>
          <w:rFonts w:ascii="Arial" w:hAnsi="Arial" w:cs="Arial"/>
          <w:sz w:val="22"/>
          <w:szCs w:val="22"/>
        </w:rPr>
        <w:t>O pagamento será realizado após a execução integral do objeto contratado, mediante apresentação da Nota Fiscal ou documento de cobrança equivalente, devidamente atestada pelo fiscal do contrato, após a verificação da conformidade da prestação dos serviços com as condições estabelecidas neste Termo de Referência.</w:t>
      </w:r>
    </w:p>
    <w:p w14:paraId="2282EB4D"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Recebida a Nota Fiscal ou documento de cobrança equivalente, o pagamento ocorrerá no prazo máximo de até 30 (trinta) dias, contados da liquidação da despesa, observados os procedimentos administrativos internos da Administração.</w:t>
      </w:r>
    </w:p>
    <w:p w14:paraId="1389BC39"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Para fins de liquidação, o setor competente deverá verificar se a Nota Fiscal ou instrumento de cobrança equivalente apresentado contém os elementos necessários e essenciais do documento, tais como:</w:t>
      </w:r>
    </w:p>
    <w:p w14:paraId="2606829E" w14:textId="77777777" w:rsidR="00072927" w:rsidRPr="00E21FF3" w:rsidRDefault="00072927" w:rsidP="00072927">
      <w:pPr>
        <w:pStyle w:val="NormalWeb"/>
        <w:spacing w:before="0" w:beforeAutospacing="0" w:after="0" w:afterAutospacing="0"/>
        <w:jc w:val="both"/>
        <w:rPr>
          <w:rFonts w:ascii="Arial" w:hAnsi="Arial" w:cs="Arial"/>
          <w:sz w:val="22"/>
          <w:szCs w:val="22"/>
        </w:rPr>
      </w:pPr>
      <w:r w:rsidRPr="00E21FF3">
        <w:rPr>
          <w:rFonts w:ascii="Arial" w:hAnsi="Arial" w:cs="Arial"/>
          <w:sz w:val="22"/>
          <w:szCs w:val="22"/>
        </w:rPr>
        <w:t>a) prazo de validade;</w:t>
      </w:r>
    </w:p>
    <w:p w14:paraId="62CDABCE" w14:textId="77777777" w:rsidR="00072927" w:rsidRPr="00E21FF3" w:rsidRDefault="00072927" w:rsidP="00072927">
      <w:pPr>
        <w:pStyle w:val="NormalWeb"/>
        <w:spacing w:before="0" w:beforeAutospacing="0" w:after="0" w:afterAutospacing="0"/>
        <w:jc w:val="both"/>
        <w:rPr>
          <w:rFonts w:ascii="Arial" w:hAnsi="Arial" w:cs="Arial"/>
          <w:sz w:val="22"/>
          <w:szCs w:val="22"/>
        </w:rPr>
      </w:pPr>
      <w:r w:rsidRPr="00E21FF3">
        <w:rPr>
          <w:rFonts w:ascii="Arial" w:hAnsi="Arial" w:cs="Arial"/>
          <w:sz w:val="22"/>
          <w:szCs w:val="22"/>
        </w:rPr>
        <w:t>b) data da emissão;</w:t>
      </w:r>
    </w:p>
    <w:p w14:paraId="0744F7D3" w14:textId="77777777" w:rsidR="00072927" w:rsidRPr="00E21FF3" w:rsidRDefault="00072927" w:rsidP="00072927">
      <w:pPr>
        <w:pStyle w:val="NormalWeb"/>
        <w:spacing w:before="0" w:beforeAutospacing="0" w:after="0" w:afterAutospacing="0"/>
        <w:jc w:val="both"/>
        <w:rPr>
          <w:rFonts w:ascii="Arial" w:hAnsi="Arial" w:cs="Arial"/>
          <w:sz w:val="22"/>
          <w:szCs w:val="22"/>
        </w:rPr>
      </w:pPr>
      <w:r w:rsidRPr="00E21FF3">
        <w:rPr>
          <w:rFonts w:ascii="Arial" w:hAnsi="Arial" w:cs="Arial"/>
          <w:sz w:val="22"/>
          <w:szCs w:val="22"/>
        </w:rPr>
        <w:t>c) dados do contrato e do órgão contratante;</w:t>
      </w:r>
    </w:p>
    <w:p w14:paraId="7BE40209" w14:textId="77777777" w:rsidR="00072927" w:rsidRPr="00E21FF3" w:rsidRDefault="00072927" w:rsidP="00072927">
      <w:pPr>
        <w:pStyle w:val="NormalWeb"/>
        <w:spacing w:before="0" w:beforeAutospacing="0" w:after="0" w:afterAutospacing="0"/>
        <w:jc w:val="both"/>
        <w:rPr>
          <w:rFonts w:ascii="Arial" w:hAnsi="Arial" w:cs="Arial"/>
          <w:sz w:val="22"/>
          <w:szCs w:val="22"/>
        </w:rPr>
      </w:pPr>
      <w:r w:rsidRPr="00E21FF3">
        <w:rPr>
          <w:rFonts w:ascii="Arial" w:hAnsi="Arial" w:cs="Arial"/>
          <w:sz w:val="22"/>
          <w:szCs w:val="22"/>
        </w:rPr>
        <w:t>d) valor a pagar;</w:t>
      </w:r>
    </w:p>
    <w:p w14:paraId="752F0FCC" w14:textId="77777777" w:rsidR="00072927" w:rsidRPr="00E21FF3" w:rsidRDefault="00072927" w:rsidP="00072927">
      <w:pPr>
        <w:pStyle w:val="NormalWeb"/>
        <w:spacing w:before="0" w:beforeAutospacing="0" w:after="0" w:afterAutospacing="0"/>
        <w:jc w:val="both"/>
        <w:rPr>
          <w:rFonts w:ascii="Arial" w:hAnsi="Arial" w:cs="Arial"/>
          <w:sz w:val="22"/>
          <w:szCs w:val="22"/>
        </w:rPr>
      </w:pPr>
      <w:r w:rsidRPr="00E21FF3">
        <w:rPr>
          <w:rFonts w:ascii="Arial" w:hAnsi="Arial" w:cs="Arial"/>
          <w:sz w:val="22"/>
          <w:szCs w:val="22"/>
        </w:rPr>
        <w:t>e) eventual destaque dos valores referentes às retenções tributárias aplicáveis.</w:t>
      </w:r>
    </w:p>
    <w:p w14:paraId="297E011E"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A Nota Fiscal deverá estar acompanhada da comprovação da regularidade fiscal e trabalhista da contratada, conforme exigências legais aplicáveis.</w:t>
      </w:r>
    </w:p>
    <w:p w14:paraId="61FDA70D"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A liquidação da despesa dependerá do atesto formal do fiscal do contrato, que deverá confirmar a execução do objeto, especialmente quanto à instalação, disponibilização, condições de utilização e retirada das estruturas contratadas, conforme as obrigações estabelecidas neste Termo de Referência.</w:t>
      </w:r>
    </w:p>
    <w:p w14:paraId="5AFE7EAE"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Havendo erro na apresentação da Nota Fiscal ou instrumento de cobrança equivalente, ou circunstância que impeça a liquidação da despesa, o pagamento ficará suspenso até que a contratada providencie as medidas necessárias à regularização, reiniciando-se o prazo após a comprovação da correção da situação, sem ônus para a Administração.</w:t>
      </w:r>
    </w:p>
    <w:p w14:paraId="704EB4B2"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Nos casos de controvérsia sobre a execução do objeto, quanto à dimensão, qualidade ou quantidade, será observado o disposto no art. 143 da Lei nº 14.133/2021, permitindo-se o pagamento da parcela incontroversa, quando for o caso, após a regular liquidação da despesa.</w:t>
      </w:r>
    </w:p>
    <w:p w14:paraId="1677088D"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O pagamento será realizado por meio de ordem bancária, para crédito em banco, agência e conta corrente indicados pela contratada.</w:t>
      </w:r>
    </w:p>
    <w:p w14:paraId="6F8FD4AC"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Será considerada como data do pagamento o dia em que constar como emitida a ordem bancária correspondente.</w:t>
      </w:r>
    </w:p>
    <w:p w14:paraId="7BDEC750"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Quando do pagamento, serão efetuadas as retenções tributárias previstas na legislação aplicável.</w:t>
      </w:r>
    </w:p>
    <w:p w14:paraId="2C913995" w14:textId="77777777" w:rsidR="00072927" w:rsidRPr="00E83437" w:rsidRDefault="00072927" w:rsidP="00072927">
      <w:pPr>
        <w:pStyle w:val="NormalWeb"/>
        <w:jc w:val="both"/>
        <w:rPr>
          <w:rFonts w:ascii="Arial" w:hAnsi="Arial" w:cs="Arial"/>
          <w:b/>
          <w:bCs/>
          <w:sz w:val="22"/>
          <w:szCs w:val="22"/>
        </w:rPr>
      </w:pPr>
      <w:r w:rsidRPr="00E83437">
        <w:rPr>
          <w:rFonts w:ascii="Arial" w:hAnsi="Arial" w:cs="Arial"/>
          <w:b/>
          <w:bCs/>
          <w:sz w:val="22"/>
          <w:szCs w:val="22"/>
        </w:rPr>
        <w:t>Não haverá pagamento antecipado na presente contratação.</w:t>
      </w:r>
    </w:p>
    <w:p w14:paraId="5A5AC3CC"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A vedação ao pagamento antecipado decorre da natureza do objeto, uma vez que não foi identificada condição de mercado que exija antecipação de valores como requisito indispensável para a prestação dos serviços ou que represente sensível economia para a Administração. O pagamento será realizado somente após a efetiva execução das obrigações contratadas e o respectivo atesto pela fiscalização.</w:t>
      </w:r>
    </w:p>
    <w:p w14:paraId="67164B90" w14:textId="77777777" w:rsidR="00072927" w:rsidRPr="00E21FF3" w:rsidRDefault="00072927" w:rsidP="00072927">
      <w:pPr>
        <w:pStyle w:val="NormalWeb"/>
        <w:jc w:val="both"/>
        <w:rPr>
          <w:rFonts w:ascii="Arial" w:hAnsi="Arial" w:cs="Arial"/>
          <w:sz w:val="22"/>
          <w:szCs w:val="22"/>
        </w:rPr>
      </w:pPr>
      <w:r w:rsidRPr="00E21FF3">
        <w:rPr>
          <w:rFonts w:ascii="Arial" w:hAnsi="Arial" w:cs="Arial"/>
          <w:sz w:val="22"/>
          <w:szCs w:val="22"/>
        </w:rPr>
        <w:t>Em caso de atraso de pagamento por parte da Administração, desde que a contratada não tenha concorrido para a ocorrência, os valores devidos serão atualizados monetariamente entre a data do vencimento e a data do efetivo pagamento, mediante aplicação do índice oficial de correção monetária adotado pela Administração, observada a legislação aplicável.</w:t>
      </w:r>
    </w:p>
    <w:p w14:paraId="5D5DC713" w14:textId="77777777" w:rsidR="00072927" w:rsidRPr="00423F66" w:rsidRDefault="00072927" w:rsidP="00072927">
      <w:pPr>
        <w:autoSpaceDE w:val="0"/>
        <w:autoSpaceDN w:val="0"/>
        <w:adjustRightInd w:val="0"/>
        <w:jc w:val="both"/>
        <w:rPr>
          <w:rFonts w:ascii="Arial" w:hAnsi="Arial" w:cs="Arial"/>
          <w:b/>
          <w:bCs/>
          <w:color w:val="000000"/>
        </w:rPr>
      </w:pPr>
      <w:r w:rsidRPr="00423F66">
        <w:rPr>
          <w:rFonts w:ascii="Arial" w:hAnsi="Arial" w:cs="Arial"/>
          <w:b/>
          <w:bCs/>
          <w:color w:val="000000"/>
        </w:rPr>
        <w:t>8. FORMA E CRITÉRIOS DE SELEÇÃO DO FORNECEDOR</w:t>
      </w:r>
    </w:p>
    <w:p w14:paraId="71AB1617" w14:textId="77777777" w:rsidR="00072927" w:rsidRPr="00F053C7" w:rsidRDefault="00072927" w:rsidP="00072927">
      <w:pPr>
        <w:pStyle w:val="Ttulo3"/>
        <w:jc w:val="both"/>
        <w:rPr>
          <w:rFonts w:ascii="Arial" w:hAnsi="Arial" w:cs="Arial"/>
          <w:sz w:val="22"/>
          <w:szCs w:val="22"/>
        </w:rPr>
      </w:pPr>
      <w:r w:rsidRPr="00F053C7">
        <w:rPr>
          <w:rFonts w:ascii="Arial" w:hAnsi="Arial" w:cs="Arial"/>
          <w:sz w:val="22"/>
          <w:szCs w:val="22"/>
        </w:rPr>
        <w:t>8.1. Forma de seleção e critério de julgamento da proposta</w:t>
      </w:r>
    </w:p>
    <w:p w14:paraId="4B7B69AA" w14:textId="77777777" w:rsidR="00072927" w:rsidRPr="00F053C7" w:rsidRDefault="00072927" w:rsidP="00072927">
      <w:pPr>
        <w:pStyle w:val="Ttulo3"/>
        <w:jc w:val="both"/>
        <w:rPr>
          <w:rFonts w:ascii="Arial" w:hAnsi="Arial" w:cs="Arial"/>
          <w:sz w:val="22"/>
          <w:szCs w:val="22"/>
        </w:rPr>
      </w:pPr>
      <w:r w:rsidRPr="00F053C7">
        <w:rPr>
          <w:rFonts w:ascii="Arial" w:hAnsi="Arial" w:cs="Arial"/>
          <w:sz w:val="22"/>
          <w:szCs w:val="22"/>
        </w:rPr>
        <w:t>8.1.1. Modalidade a ser utilizada:</w:t>
      </w:r>
    </w:p>
    <w:p w14:paraId="58917B98" w14:textId="77777777" w:rsidR="00072927" w:rsidRPr="00F053C7" w:rsidRDefault="00072927" w:rsidP="00072927">
      <w:pPr>
        <w:pStyle w:val="NormalWeb"/>
        <w:jc w:val="both"/>
        <w:rPr>
          <w:rFonts w:ascii="Arial" w:hAnsi="Arial" w:cs="Arial"/>
          <w:sz w:val="22"/>
          <w:szCs w:val="22"/>
        </w:rPr>
      </w:pPr>
      <w:proofErr w:type="gramStart"/>
      <w:r w:rsidRPr="00F053C7">
        <w:rPr>
          <w:rFonts w:ascii="Arial" w:hAnsi="Arial" w:cs="Arial"/>
          <w:sz w:val="22"/>
          <w:szCs w:val="22"/>
        </w:rPr>
        <w:t>( X</w:t>
      </w:r>
      <w:proofErr w:type="gramEnd"/>
      <w:r w:rsidRPr="00F053C7">
        <w:rPr>
          <w:rFonts w:ascii="Arial" w:hAnsi="Arial" w:cs="Arial"/>
          <w:sz w:val="22"/>
          <w:szCs w:val="22"/>
        </w:rPr>
        <w:t xml:space="preserve"> ) Dispensa – Art. 75, inciso II, da Lei nº 14.133/2021.</w:t>
      </w:r>
    </w:p>
    <w:p w14:paraId="603F5214"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A presente contratação será realizada por meio de contratação direta, mediante dispensa de licitação em razão do valor, com fundamento no art. 75, inciso II, da Lei nº 14.133/2021, considerando que o valor estimado da contratação se enquadra no limite legal estabelecido para outros serviços e compras.</w:t>
      </w:r>
    </w:p>
    <w:p w14:paraId="783CBDA0"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 xml:space="preserve">A escolha da contratação direta decorre das características específicas da demanda, conforme demonstrado no Estudo Técnico Preliminar, tratando-se de serviço de natureza temporária, pontual e previamente dimensionada, destinado exclusivamente ao atendimento das necessidades da 23ª Festa </w:t>
      </w:r>
      <w:proofErr w:type="spellStart"/>
      <w:r w:rsidRPr="00F053C7">
        <w:rPr>
          <w:rFonts w:ascii="Arial" w:hAnsi="Arial" w:cs="Arial"/>
          <w:sz w:val="22"/>
          <w:szCs w:val="22"/>
        </w:rPr>
        <w:t>Agostina</w:t>
      </w:r>
      <w:proofErr w:type="spellEnd"/>
      <w:r w:rsidRPr="00F053C7">
        <w:rPr>
          <w:rFonts w:ascii="Arial" w:hAnsi="Arial" w:cs="Arial"/>
          <w:sz w:val="22"/>
          <w:szCs w:val="22"/>
        </w:rPr>
        <w:t xml:space="preserve"> de Douradina/MS.</w:t>
      </w:r>
    </w:p>
    <w:p w14:paraId="4D43A6B3"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Embora exista possibilidade de competição entre fornecedores do mercado, a legislação permite a contratação direta quando preenchidos os requisitos legais da dispensa por valor, sendo necessária a instrução processual com a documentação prevista no art. 72 da Lei nº 14.133/2021, incluindo a justificativa da escolha do fornecedor, justificativa de preço, comprovação de habilitação mínima e demais documentos pertinentes.</w:t>
      </w:r>
    </w:p>
    <w:p w14:paraId="375EF95E"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A contratação deverá observar, ainda, as disposições regulamentares municipais aplicáveis às contratações diretas, inclusive quanto aos procedimentos de divulgação e obtenção de propostas adicionais, quando exigíveis.</w:t>
      </w:r>
    </w:p>
    <w:p w14:paraId="51916AE8" w14:textId="77777777" w:rsidR="00072927" w:rsidRPr="00F053C7" w:rsidRDefault="00072927" w:rsidP="00072927">
      <w:pPr>
        <w:pStyle w:val="Ttulo3"/>
        <w:jc w:val="both"/>
        <w:rPr>
          <w:rFonts w:ascii="Arial" w:hAnsi="Arial" w:cs="Arial"/>
          <w:sz w:val="22"/>
          <w:szCs w:val="22"/>
        </w:rPr>
      </w:pPr>
      <w:r w:rsidRPr="00F053C7">
        <w:rPr>
          <w:rFonts w:ascii="Arial" w:hAnsi="Arial" w:cs="Arial"/>
          <w:sz w:val="22"/>
          <w:szCs w:val="22"/>
        </w:rPr>
        <w:t>8.1.2. Aplica-se algum Procedimento Auxiliar previsto no art. 78 da Lei nº 14.133/2021?</w:t>
      </w:r>
    </w:p>
    <w:p w14:paraId="52BF255D" w14:textId="77777777" w:rsidR="00072927" w:rsidRPr="00F053C7" w:rsidRDefault="00072927" w:rsidP="00072927">
      <w:pPr>
        <w:pStyle w:val="NormalWeb"/>
        <w:jc w:val="both"/>
        <w:rPr>
          <w:rFonts w:ascii="Arial" w:hAnsi="Arial" w:cs="Arial"/>
          <w:sz w:val="22"/>
          <w:szCs w:val="22"/>
        </w:rPr>
      </w:pPr>
      <w:proofErr w:type="gramStart"/>
      <w:r w:rsidRPr="00F053C7">
        <w:rPr>
          <w:rFonts w:ascii="Arial" w:hAnsi="Arial" w:cs="Arial"/>
          <w:sz w:val="22"/>
          <w:szCs w:val="22"/>
        </w:rPr>
        <w:t>( X</w:t>
      </w:r>
      <w:proofErr w:type="gramEnd"/>
      <w:r w:rsidRPr="00F053C7">
        <w:rPr>
          <w:rFonts w:ascii="Arial" w:hAnsi="Arial" w:cs="Arial"/>
          <w:sz w:val="22"/>
          <w:szCs w:val="22"/>
        </w:rPr>
        <w:t xml:space="preserve"> ) Não.</w:t>
      </w:r>
    </w:p>
    <w:p w14:paraId="0A094DE2"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Não será utilizado procedimento auxiliar de contratação previsto no art. 78 da Lei nº 14.133/2021.</w:t>
      </w:r>
    </w:p>
    <w:p w14:paraId="21FD9C90"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Não será adotado Sistema de Registro de Preços, considerando que a demanda é específica, previamente definida e vinculada à realização de evento determinado, com quantitativos conhecidos e período de execução previamente estabelecido, inexistindo necessidade de contratação futura, parcelada ou sob demanda.</w:t>
      </w:r>
    </w:p>
    <w:p w14:paraId="196C0267"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Também não se aplica o credenciamento, a pré-qualificação, o procedimento de manifestação de interesse ou registro cadastral, considerando que a contratação possui objeto delimitado e será formalizada diretamente com fornecedor que atenda aos requisitos de habilitação e às condições estabelecidas pela Administração.</w:t>
      </w:r>
    </w:p>
    <w:p w14:paraId="5FA4E4D6" w14:textId="77777777" w:rsidR="00072927" w:rsidRPr="00F053C7" w:rsidRDefault="00072927" w:rsidP="00072927">
      <w:pPr>
        <w:pStyle w:val="Ttulo3"/>
        <w:jc w:val="both"/>
        <w:rPr>
          <w:rFonts w:ascii="Arial" w:hAnsi="Arial" w:cs="Arial"/>
          <w:sz w:val="22"/>
          <w:szCs w:val="22"/>
        </w:rPr>
      </w:pPr>
      <w:r w:rsidRPr="00F053C7">
        <w:rPr>
          <w:rFonts w:ascii="Arial" w:hAnsi="Arial" w:cs="Arial"/>
          <w:sz w:val="22"/>
          <w:szCs w:val="22"/>
        </w:rPr>
        <w:t>8.2. Critério de Julgamento</w:t>
      </w:r>
    </w:p>
    <w:p w14:paraId="53EBC127" w14:textId="77777777" w:rsidR="00072927" w:rsidRPr="00F053C7" w:rsidRDefault="00072927" w:rsidP="00072927">
      <w:pPr>
        <w:pStyle w:val="NormalWeb"/>
        <w:jc w:val="both"/>
        <w:rPr>
          <w:rFonts w:ascii="Arial" w:hAnsi="Arial" w:cs="Arial"/>
          <w:sz w:val="22"/>
          <w:szCs w:val="22"/>
        </w:rPr>
      </w:pPr>
      <w:proofErr w:type="gramStart"/>
      <w:r w:rsidRPr="00F053C7">
        <w:rPr>
          <w:rFonts w:ascii="Arial" w:hAnsi="Arial" w:cs="Arial"/>
          <w:sz w:val="22"/>
          <w:szCs w:val="22"/>
        </w:rPr>
        <w:t>( X</w:t>
      </w:r>
      <w:proofErr w:type="gramEnd"/>
      <w:r w:rsidRPr="00F053C7">
        <w:rPr>
          <w:rFonts w:ascii="Arial" w:hAnsi="Arial" w:cs="Arial"/>
          <w:sz w:val="22"/>
          <w:szCs w:val="22"/>
        </w:rPr>
        <w:t xml:space="preserve"> ) </w:t>
      </w:r>
      <w:r>
        <w:rPr>
          <w:rFonts w:ascii="Arial" w:hAnsi="Arial" w:cs="Arial"/>
          <w:sz w:val="22"/>
          <w:szCs w:val="22"/>
        </w:rPr>
        <w:t>Menor preço por item</w:t>
      </w:r>
    </w:p>
    <w:p w14:paraId="165DE616"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 xml:space="preserve">O critério de julgamento adotado será o de </w:t>
      </w:r>
      <w:r>
        <w:rPr>
          <w:rFonts w:ascii="Arial" w:hAnsi="Arial" w:cs="Arial"/>
          <w:sz w:val="22"/>
          <w:szCs w:val="22"/>
        </w:rPr>
        <w:t>menor preço por item</w:t>
      </w:r>
      <w:r w:rsidRPr="00F053C7">
        <w:rPr>
          <w:rFonts w:ascii="Arial" w:hAnsi="Arial" w:cs="Arial"/>
          <w:sz w:val="22"/>
          <w:szCs w:val="22"/>
        </w:rPr>
        <w:t>, considerando que o objeto possui especificações objetivamente definidas neste Termo de Referência, permitindo a comparação das propostas apresentadas exclusivamente pelo aspecto econômico, desde que atendidas integralmente as condições técnicas e operacionais estabelecidas.</w:t>
      </w:r>
    </w:p>
    <w:p w14:paraId="2B50A991" w14:textId="77777777" w:rsidR="00072927" w:rsidRPr="00F053C7" w:rsidRDefault="00072927" w:rsidP="00072927">
      <w:pPr>
        <w:pStyle w:val="NormalWeb"/>
        <w:jc w:val="both"/>
        <w:rPr>
          <w:rFonts w:ascii="Arial" w:hAnsi="Arial" w:cs="Arial"/>
          <w:sz w:val="22"/>
          <w:szCs w:val="22"/>
        </w:rPr>
      </w:pPr>
      <w:r w:rsidRPr="00F053C7">
        <w:rPr>
          <w:rFonts w:ascii="Arial" w:hAnsi="Arial" w:cs="Arial"/>
          <w:sz w:val="22"/>
          <w:szCs w:val="22"/>
        </w:rPr>
        <w:t>A análise da proposta deverá considerar, além do preço ofertado, a compatibilidade com as especificações, quantitativos e demais requisitos previstos neste Termo de Referência, de forma a assegurar que a contratação atenda à necessidade administrativa e alcance a solução pretendida.</w:t>
      </w:r>
    </w:p>
    <w:p w14:paraId="5085F5C5" w14:textId="77777777" w:rsidR="00072927" w:rsidRPr="00423F66" w:rsidRDefault="00072927" w:rsidP="00072927">
      <w:pPr>
        <w:autoSpaceDE w:val="0"/>
        <w:autoSpaceDN w:val="0"/>
        <w:adjustRightInd w:val="0"/>
        <w:jc w:val="both"/>
        <w:rPr>
          <w:rFonts w:ascii="Arial" w:hAnsi="Arial" w:cs="Arial"/>
          <w:b/>
          <w:bCs/>
          <w:color w:val="000000"/>
        </w:rPr>
      </w:pPr>
      <w:r w:rsidRPr="00423F66">
        <w:rPr>
          <w:rFonts w:ascii="Arial" w:hAnsi="Arial" w:cs="Arial"/>
          <w:b/>
          <w:bCs/>
          <w:color w:val="000000"/>
        </w:rPr>
        <w:t>8.3. Exigências de habilitação</w:t>
      </w:r>
    </w:p>
    <w:p w14:paraId="3E325517"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 xml:space="preserve">As exigências de habilitação observarão o disposto nos </w:t>
      </w:r>
      <w:proofErr w:type="spellStart"/>
      <w:r w:rsidRPr="004F5F8E">
        <w:rPr>
          <w:rFonts w:ascii="Arial" w:hAnsi="Arial" w:cs="Arial"/>
          <w:sz w:val="22"/>
          <w:szCs w:val="22"/>
        </w:rPr>
        <w:t>arts</w:t>
      </w:r>
      <w:proofErr w:type="spellEnd"/>
      <w:r w:rsidRPr="004F5F8E">
        <w:rPr>
          <w:rFonts w:ascii="Arial" w:hAnsi="Arial" w:cs="Arial"/>
          <w:sz w:val="22"/>
          <w:szCs w:val="22"/>
        </w:rPr>
        <w:t>. 62 a 70 da Lei nº 14.133/2021, sendo solicitados apenas os documentos necessários e proporcionais à natureza do objeto contratado.</w:t>
      </w:r>
    </w:p>
    <w:p w14:paraId="2BF73AFC" w14:textId="77777777" w:rsidR="00072927" w:rsidRPr="004F5F8E" w:rsidRDefault="00072927" w:rsidP="00072927">
      <w:pPr>
        <w:pStyle w:val="Ttulo3"/>
        <w:jc w:val="both"/>
        <w:rPr>
          <w:rFonts w:ascii="Arial" w:hAnsi="Arial" w:cs="Arial"/>
          <w:sz w:val="22"/>
          <w:szCs w:val="22"/>
        </w:rPr>
      </w:pPr>
      <w:r w:rsidRPr="004F5F8E">
        <w:rPr>
          <w:rFonts w:ascii="Arial" w:hAnsi="Arial" w:cs="Arial"/>
          <w:sz w:val="22"/>
          <w:szCs w:val="22"/>
        </w:rPr>
        <w:t>8.3.1. Habilitação jurídica</w:t>
      </w:r>
    </w:p>
    <w:p w14:paraId="469E910A"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Deverão ser apresentados os documentos necessários à comprovação da existência jurídica da contratada, conforme sua natureza empresarial, incluindo:</w:t>
      </w:r>
    </w:p>
    <w:p w14:paraId="4C2F0F03" w14:textId="77777777" w:rsidR="00072927" w:rsidRPr="004F5F8E" w:rsidRDefault="00072927" w:rsidP="00072927">
      <w:pPr>
        <w:pStyle w:val="NormalWeb"/>
        <w:jc w:val="both"/>
        <w:rPr>
          <w:rFonts w:ascii="Arial" w:hAnsi="Arial" w:cs="Arial"/>
          <w:sz w:val="22"/>
          <w:szCs w:val="22"/>
        </w:rPr>
      </w:pPr>
      <w:r>
        <w:rPr>
          <w:rFonts w:ascii="Arial" w:hAnsi="Arial" w:cs="Arial"/>
          <w:sz w:val="22"/>
          <w:szCs w:val="22"/>
        </w:rPr>
        <w:t>a</w:t>
      </w:r>
      <w:r w:rsidRPr="004F5F8E">
        <w:rPr>
          <w:rFonts w:ascii="Arial" w:hAnsi="Arial" w:cs="Arial"/>
          <w:sz w:val="22"/>
          <w:szCs w:val="22"/>
        </w:rPr>
        <w:t>) Empresário individual: inscrição no Registro Público de Empresas Mercantis, a cargo da Junta Comercial da respectiva sede;</w:t>
      </w:r>
    </w:p>
    <w:p w14:paraId="445FD2E3" w14:textId="77777777" w:rsidR="00072927" w:rsidRPr="004F5F8E" w:rsidRDefault="00072927" w:rsidP="00072927">
      <w:pPr>
        <w:pStyle w:val="NormalWeb"/>
        <w:jc w:val="both"/>
        <w:rPr>
          <w:rFonts w:ascii="Arial" w:hAnsi="Arial" w:cs="Arial"/>
          <w:sz w:val="22"/>
          <w:szCs w:val="22"/>
        </w:rPr>
      </w:pPr>
      <w:r>
        <w:rPr>
          <w:rFonts w:ascii="Arial" w:hAnsi="Arial" w:cs="Arial"/>
          <w:sz w:val="22"/>
          <w:szCs w:val="22"/>
        </w:rPr>
        <w:t>b</w:t>
      </w:r>
      <w:r w:rsidRPr="004F5F8E">
        <w:rPr>
          <w:rFonts w:ascii="Arial" w:hAnsi="Arial" w:cs="Arial"/>
          <w:sz w:val="22"/>
          <w:szCs w:val="22"/>
        </w:rPr>
        <w:t>) Microempreendedor Individual – MEI: Certificado da Condição de Microempreendedor Individual – CCMEI, acompanhado da verificação de autenticidade quando aplicável;</w:t>
      </w:r>
    </w:p>
    <w:p w14:paraId="2B2A1E6A" w14:textId="77777777" w:rsidR="00072927" w:rsidRPr="004F5F8E" w:rsidRDefault="00072927" w:rsidP="00072927">
      <w:pPr>
        <w:pStyle w:val="NormalWeb"/>
        <w:jc w:val="both"/>
        <w:rPr>
          <w:rFonts w:ascii="Arial" w:hAnsi="Arial" w:cs="Arial"/>
          <w:sz w:val="22"/>
          <w:szCs w:val="22"/>
        </w:rPr>
      </w:pPr>
      <w:r>
        <w:rPr>
          <w:rFonts w:ascii="Arial" w:hAnsi="Arial" w:cs="Arial"/>
          <w:sz w:val="22"/>
          <w:szCs w:val="22"/>
        </w:rPr>
        <w:t>c</w:t>
      </w:r>
      <w:r w:rsidRPr="004F5F8E">
        <w:rPr>
          <w:rFonts w:ascii="Arial" w:hAnsi="Arial" w:cs="Arial"/>
          <w:sz w:val="22"/>
          <w:szCs w:val="22"/>
        </w:rPr>
        <w:t>) Sociedade empresária, sociedade limitada unipessoal – SLU ou empresa individual de responsabilidade limitada: ato constitutivo, estatuto ou contrato social registrado no órgão competente, acompanhado dos documentos de seus administradores;</w:t>
      </w:r>
    </w:p>
    <w:p w14:paraId="09DD9B15" w14:textId="77777777" w:rsidR="00072927" w:rsidRPr="004F5F8E" w:rsidRDefault="00072927" w:rsidP="00072927">
      <w:pPr>
        <w:pStyle w:val="NormalWeb"/>
        <w:jc w:val="both"/>
        <w:rPr>
          <w:rFonts w:ascii="Arial" w:hAnsi="Arial" w:cs="Arial"/>
          <w:sz w:val="22"/>
          <w:szCs w:val="22"/>
        </w:rPr>
      </w:pPr>
      <w:r>
        <w:rPr>
          <w:rFonts w:ascii="Arial" w:hAnsi="Arial" w:cs="Arial"/>
          <w:sz w:val="22"/>
          <w:szCs w:val="22"/>
        </w:rPr>
        <w:t>d</w:t>
      </w:r>
      <w:r w:rsidRPr="004F5F8E">
        <w:rPr>
          <w:rFonts w:ascii="Arial" w:hAnsi="Arial" w:cs="Arial"/>
          <w:sz w:val="22"/>
          <w:szCs w:val="22"/>
        </w:rPr>
        <w:t>) Documento de identificação do representante legal da empresa.</w:t>
      </w:r>
    </w:p>
    <w:p w14:paraId="15932E8D"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Os documentos apresentados deverão estar acompanhados de todas as alterações ou da consolidação respectiva, quando aplicável.</w:t>
      </w:r>
    </w:p>
    <w:p w14:paraId="4A6D9A5C" w14:textId="77777777" w:rsidR="00072927" w:rsidRPr="004F5F8E" w:rsidRDefault="00072927" w:rsidP="00072927">
      <w:pPr>
        <w:pStyle w:val="Ttulo3"/>
        <w:jc w:val="both"/>
        <w:rPr>
          <w:rFonts w:ascii="Arial" w:hAnsi="Arial" w:cs="Arial"/>
          <w:sz w:val="22"/>
          <w:szCs w:val="22"/>
        </w:rPr>
      </w:pPr>
      <w:r w:rsidRPr="004F5F8E">
        <w:rPr>
          <w:rFonts w:ascii="Arial" w:hAnsi="Arial" w:cs="Arial"/>
          <w:sz w:val="22"/>
          <w:szCs w:val="22"/>
        </w:rPr>
        <w:t>8.3.2. Habilitação fiscal, social e trabalhista</w:t>
      </w:r>
    </w:p>
    <w:p w14:paraId="69C78BAB"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A contratada deverá comprovar regularidade fiscal, social e trabalhista mediante apresentação de:</w:t>
      </w:r>
    </w:p>
    <w:p w14:paraId="27460D91"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a) Prova de inscrição no Cadastro Nacional de Pessoas Jurídicas ou Cadastro de Pessoas Físicas, conforme o caso;</w:t>
      </w:r>
    </w:p>
    <w:p w14:paraId="45834379"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b) Certidão de regularidade fiscal perante a Fazenda Nacional, incluindo créditos tributários federais e Dívida Ativa da União;</w:t>
      </w:r>
    </w:p>
    <w:p w14:paraId="57C063F4"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c) Certificado de Regularidade do Fundo de Garantia do Tempo de Serviço – FGTS;</w:t>
      </w:r>
    </w:p>
    <w:p w14:paraId="0AC7702B"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d) Certidão Negativa de Débitos Trabalhistas – CNDT, ou positiva com efeito de negativa;</w:t>
      </w:r>
    </w:p>
    <w:p w14:paraId="2026E403"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e) Prova de inscrição no cadastro de contribuintes municipal relativo ao domicílio ou sede da contratada, quando aplicável ao objeto;</w:t>
      </w:r>
    </w:p>
    <w:p w14:paraId="0F05F805"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f) Certidão negativa ou positiva com efeito de negativa perante a Fazenda Municipal.</w:t>
      </w:r>
    </w:p>
    <w:p w14:paraId="7308A2BE" w14:textId="77777777" w:rsidR="00072927" w:rsidRPr="004F5F8E" w:rsidRDefault="00072927" w:rsidP="00072927">
      <w:pPr>
        <w:pStyle w:val="Ttulo3"/>
        <w:jc w:val="both"/>
        <w:rPr>
          <w:rFonts w:ascii="Arial" w:hAnsi="Arial" w:cs="Arial"/>
          <w:sz w:val="22"/>
          <w:szCs w:val="22"/>
        </w:rPr>
      </w:pPr>
      <w:r w:rsidRPr="004F5F8E">
        <w:rPr>
          <w:rFonts w:ascii="Arial" w:hAnsi="Arial" w:cs="Arial"/>
          <w:sz w:val="22"/>
          <w:szCs w:val="22"/>
        </w:rPr>
        <w:t>8.3.3. Qualificação econômico-financeira</w:t>
      </w:r>
    </w:p>
    <w:p w14:paraId="2D584571"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Não será exigida a apresentação de balanço patrimonial, demonstrações contábeis ou índices econômico-financeiros.</w:t>
      </w:r>
    </w:p>
    <w:p w14:paraId="2E6CC19D"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A dispensa desta exigência decorre da análise do caso concreto, considerando que a contratação possui baixo grau de complexidade, execução temporária, prazo reduzido de vigência e valor compatível com contratação direta por dispensa de licitação em razão do valor.</w:t>
      </w:r>
    </w:p>
    <w:p w14:paraId="1D4C7B67"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A ausência da exigência busca preservar a proporcionalidade das condições de habilitação, evitando imposição de requisitos excessivos diante dos riscos envolvidos na contratação, sem prejuízo da verificação da capacidade jurídica, fiscal e trabalhista da contratada.</w:t>
      </w:r>
    </w:p>
    <w:p w14:paraId="1A26F051" w14:textId="77777777" w:rsidR="00072927" w:rsidRPr="004F5F8E" w:rsidRDefault="00072927" w:rsidP="00072927">
      <w:pPr>
        <w:pStyle w:val="Ttulo3"/>
        <w:jc w:val="both"/>
        <w:rPr>
          <w:rFonts w:ascii="Arial" w:hAnsi="Arial" w:cs="Arial"/>
          <w:sz w:val="22"/>
          <w:szCs w:val="22"/>
        </w:rPr>
      </w:pPr>
      <w:r w:rsidRPr="004F5F8E">
        <w:rPr>
          <w:rFonts w:ascii="Arial" w:hAnsi="Arial" w:cs="Arial"/>
          <w:sz w:val="22"/>
          <w:szCs w:val="22"/>
        </w:rPr>
        <w:t>8.3.4. Qualificação técnica</w:t>
      </w:r>
    </w:p>
    <w:p w14:paraId="62DE1B5B"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Não será exigida apresentação de atestado de capacidade técnica.</w:t>
      </w:r>
    </w:p>
    <w:p w14:paraId="7DCC5A48"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A dispensa da exigência fundamenta-se na natureza do objeto, que consiste na locação temporária de estruturas para evento, com especificações objetivamente definidas e execução de baixa complexidade técnica, não envolvendo atividade de engenharia, fornecimento de tecnologia específica ou serviço de elevada complexidade operacional.</w:t>
      </w:r>
    </w:p>
    <w:p w14:paraId="23B06F66"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Além disso, a Administração realizará o acompanhamento direto da execução, especialmente quanto à instalação, disponibilização, conservação e retirada das estruturas, possibilitando a verificação da conformidade do objeto durante a execução contratual.</w:t>
      </w:r>
    </w:p>
    <w:p w14:paraId="42AE5D9E"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Dessa forma, a exigência de comprovação de experiência anterior por meio de atestado de capacidade técnica não se mostra necessária nem proporcional ao risco da contratação, podendo restringir a participação de fornecedores aptos sem representar benefício adicional relevante à Administração.</w:t>
      </w:r>
    </w:p>
    <w:p w14:paraId="364A4DC4"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Não serão exigidos outros documentos técnicos complementares, considerando que não há, no presente objeto, regulamentação específica ou risco técnico que justifique a imposição de requisitos adicionais.</w:t>
      </w:r>
    </w:p>
    <w:p w14:paraId="5B962A19" w14:textId="77777777" w:rsidR="00072927" w:rsidRPr="004F5F8E" w:rsidRDefault="00072927" w:rsidP="00072927">
      <w:pPr>
        <w:pStyle w:val="Ttulo3"/>
        <w:jc w:val="both"/>
        <w:rPr>
          <w:rFonts w:ascii="Arial" w:hAnsi="Arial" w:cs="Arial"/>
          <w:sz w:val="22"/>
          <w:szCs w:val="22"/>
        </w:rPr>
      </w:pPr>
      <w:r w:rsidRPr="004F5F8E">
        <w:rPr>
          <w:rFonts w:ascii="Arial" w:hAnsi="Arial" w:cs="Arial"/>
          <w:sz w:val="22"/>
          <w:szCs w:val="22"/>
        </w:rPr>
        <w:t>8.3.5. Declarações</w:t>
      </w:r>
    </w:p>
    <w:p w14:paraId="2AD9EF61" w14:textId="77777777" w:rsidR="00072927" w:rsidRPr="004F5F8E" w:rsidRDefault="00072927" w:rsidP="00072927">
      <w:pPr>
        <w:pStyle w:val="NormalWeb"/>
        <w:jc w:val="both"/>
        <w:rPr>
          <w:rFonts w:ascii="Arial" w:hAnsi="Arial" w:cs="Arial"/>
          <w:sz w:val="22"/>
          <w:szCs w:val="22"/>
        </w:rPr>
      </w:pPr>
      <w:r w:rsidRPr="004F5F8E">
        <w:rPr>
          <w:rFonts w:ascii="Arial" w:hAnsi="Arial" w:cs="Arial"/>
          <w:sz w:val="22"/>
          <w:szCs w:val="22"/>
        </w:rPr>
        <w:t>A contratada deverá apresentar as declarações exigidas no instrumento de contratação direta, conforme modelos disponibilizados pela Administração, quando aplicáveis.</w:t>
      </w:r>
    </w:p>
    <w:p w14:paraId="05C11E1B" w14:textId="77777777" w:rsidR="00072927" w:rsidRPr="003630B9" w:rsidRDefault="00072927" w:rsidP="00072927">
      <w:pPr>
        <w:autoSpaceDE w:val="0"/>
        <w:autoSpaceDN w:val="0"/>
        <w:adjustRightInd w:val="0"/>
        <w:jc w:val="both"/>
        <w:rPr>
          <w:rFonts w:ascii="Arial" w:hAnsi="Arial" w:cs="Arial"/>
          <w:b/>
          <w:bCs/>
        </w:rPr>
      </w:pPr>
      <w:r w:rsidRPr="003630B9">
        <w:rPr>
          <w:rFonts w:ascii="Arial" w:hAnsi="Arial" w:cs="Arial"/>
          <w:b/>
          <w:bCs/>
        </w:rPr>
        <w:t>9. REGIME DE EXECUÇÃO (ART. 46 DA LEI Nº 14.133, DE 2021).</w:t>
      </w:r>
    </w:p>
    <w:p w14:paraId="5CAC9852" w14:textId="77777777" w:rsidR="00072927" w:rsidRPr="0066732E" w:rsidRDefault="00072927" w:rsidP="00072927">
      <w:pPr>
        <w:pStyle w:val="pdq2pgselectionanchorcontainer"/>
        <w:jc w:val="both"/>
        <w:rPr>
          <w:rFonts w:ascii="Arial" w:hAnsi="Arial" w:cs="Arial"/>
          <w:sz w:val="22"/>
          <w:szCs w:val="22"/>
        </w:rPr>
      </w:pPr>
      <w:r w:rsidRPr="0066732E">
        <w:rPr>
          <w:rFonts w:ascii="Arial" w:hAnsi="Arial" w:cs="Arial"/>
          <w:sz w:val="22"/>
          <w:szCs w:val="22"/>
        </w:rPr>
        <w:t>O regime de execução ocorrerá por item, conforme os quantitativos e preços unitários das diárias, incluindo todos os custos necessários à execução.</w:t>
      </w:r>
    </w:p>
    <w:p w14:paraId="645C6990"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escolha justifica-se pelo fato de que o objeto possui execução previamente definida, com quantitativos determinados e período certo de disponibilização, abrangendo todos os serviços necessários para a plena execução da contratação, incluindo transporte, instalação, disponibilização, manutenção, reposicionamento quando necessário, desmontagem e retirada das estruturas.</w:t>
      </w:r>
    </w:p>
    <w:p w14:paraId="484AA91B"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remuneração da contratada ocorrerá pelo valor global contratado, considerando a integralidade das obrigações assumidas, não havendo previsão de medições parciais ou pagamento por etapas independentes.</w:t>
      </w:r>
    </w:p>
    <w:p w14:paraId="73464AF2" w14:textId="77777777" w:rsidR="00072927" w:rsidRPr="003630B9" w:rsidRDefault="00072927" w:rsidP="00072927">
      <w:pPr>
        <w:pStyle w:val="Ttulo2"/>
        <w:jc w:val="both"/>
        <w:rPr>
          <w:rFonts w:ascii="Arial" w:hAnsi="Arial" w:cs="Arial"/>
          <w:i/>
          <w:iCs/>
          <w:sz w:val="22"/>
          <w:szCs w:val="22"/>
        </w:rPr>
      </w:pPr>
      <w:r w:rsidRPr="003630B9">
        <w:rPr>
          <w:rFonts w:ascii="Arial" w:hAnsi="Arial" w:cs="Arial"/>
          <w:sz w:val="22"/>
          <w:szCs w:val="22"/>
        </w:rPr>
        <w:t>10. DOS CRITÉRIOS DE ACEITABILIDADE DE PREÇOS - valor unitário e global estimado para a contratação (§ 5º do art. 56 e § 3º do art. 59 da Lei nº 14.133, de 2021)</w:t>
      </w:r>
    </w:p>
    <w:p w14:paraId="6AB61375"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Não se aplicam ao presente caso os critérios de aceitabilidade de preços previstos no § 5º do art. 56 e § 3º do art. 59 da Lei nº 14.133/2021, por se tratarem de disposições direcionadas principalmente às contratações envolvendo obras e serviços de engenharia.</w:t>
      </w:r>
    </w:p>
    <w:p w14:paraId="66155EEC"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presente contratação refere-se à prestação de serviço comum de locação temporária de estruturas para evento, cuja análise de vantajosidade será realizada mediante pesquisa de preços formal, observando-se os parâmetros estabelecidos no art. 23 da Lei nº 14.133/2021.</w:t>
      </w:r>
    </w:p>
    <w:p w14:paraId="5CE76165"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proposta apresentada deverá contemplar todos os custos necessários à execução integral do objeto, incluindo transporte, instalação, manutenção, disponibilização, desmontagem e retirada das estruturas, não sendo admitidos valores adicionais posteriormente decorrentes de despesas já previstas na contratação.</w:t>
      </w:r>
    </w:p>
    <w:p w14:paraId="33903B7B" w14:textId="77777777" w:rsidR="00072927" w:rsidRPr="003630B9" w:rsidRDefault="00072927" w:rsidP="00072927">
      <w:pPr>
        <w:pStyle w:val="Ttulo2"/>
        <w:jc w:val="both"/>
        <w:rPr>
          <w:rFonts w:ascii="Arial" w:hAnsi="Arial" w:cs="Arial"/>
          <w:i/>
          <w:iCs/>
          <w:sz w:val="22"/>
          <w:szCs w:val="22"/>
        </w:rPr>
      </w:pPr>
      <w:r w:rsidRPr="003630B9">
        <w:rPr>
          <w:rFonts w:ascii="Arial" w:hAnsi="Arial" w:cs="Arial"/>
          <w:sz w:val="22"/>
          <w:szCs w:val="22"/>
        </w:rPr>
        <w:t>11. DA PARTICIPAÇÃO DE EMPRESAS EM CONSÓRCIO</w:t>
      </w:r>
    </w:p>
    <w:p w14:paraId="3F46A4B7"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Não será permitida a participação de empresas em consórcio.</w:t>
      </w:r>
    </w:p>
    <w:p w14:paraId="1429E1D1"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decisão fundamenta-se nas características do objeto contratado, que consiste na locação temporária de estruturas para evento, cuja execução pode ser realizada integralmente por uma única empresa especializada, não havendo necessidade de união de diferentes capacidades técnicas ou operacionais para atendimento da demanda.</w:t>
      </w:r>
    </w:p>
    <w:p w14:paraId="25C8C088"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execução integrada das atividades de transporte, instalação, manutenção, disponibilização, desmontagem e retirada das estruturas recomenda a concentração da responsabilidade contratual em um único fornecedor, facilitando o acompanhamento, a fiscalização e a responsabilização em caso de eventual descumprimento.</w:t>
      </w:r>
    </w:p>
    <w:p w14:paraId="218EDE53"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vedação à participação de consórcios não representa restrição indevida à competitividade, considerando a existência de fornecedores no mercado com capacidade operacional suficiente para execução integral do objeto.</w:t>
      </w:r>
    </w:p>
    <w:p w14:paraId="00F3E37C" w14:textId="77777777" w:rsidR="00072927" w:rsidRPr="003630B9" w:rsidRDefault="00072927" w:rsidP="00072927">
      <w:pPr>
        <w:pStyle w:val="Ttulo2"/>
        <w:jc w:val="both"/>
        <w:rPr>
          <w:rFonts w:ascii="Arial" w:hAnsi="Arial" w:cs="Arial"/>
          <w:i/>
          <w:iCs/>
          <w:sz w:val="22"/>
          <w:szCs w:val="22"/>
        </w:rPr>
      </w:pPr>
      <w:r w:rsidRPr="003630B9">
        <w:rPr>
          <w:rFonts w:ascii="Arial" w:hAnsi="Arial" w:cs="Arial"/>
          <w:sz w:val="22"/>
          <w:szCs w:val="22"/>
        </w:rPr>
        <w:t>12. DA PARTICIPAÇÃO DE PROFISSIONAIS ORGANIZADOS SOB A FORMA DE COOPERATIVA</w:t>
      </w:r>
    </w:p>
    <w:p w14:paraId="276AAA8B"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Não será permitida a participação de cooperativas.</w:t>
      </w:r>
    </w:p>
    <w:p w14:paraId="421D6D90"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vedação fundamenta-se na natureza do objeto, que consiste na locação de estruturas e execução de serviços acessórios relacionados à instalação, manutenção, desmontagem e retirada, demandando organização empresarial, disponibilidade de equipamentos, logística operacional e responsabilidade integral pela execução.</w:t>
      </w:r>
    </w:p>
    <w:p w14:paraId="7E011532"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O modelo cooperativo não apresenta vantagem técnica ou econômica para esta contratação, uma vez que não há atividade passível de divisão ou execução compartilhada entre cooperados, tratando-se de obrigação contratual concentrada em fornecedor responsável pela disponibilização das estruturas.</w:t>
      </w:r>
    </w:p>
    <w:p w14:paraId="0A972CA2"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restrição não configura limitação indevida à competitividade, mas medida compatível com a natureza do objeto e com a necessidade de garantir adequada execução contratual.</w:t>
      </w:r>
    </w:p>
    <w:p w14:paraId="6497F3ED" w14:textId="77777777" w:rsidR="00072927" w:rsidRPr="003630B9" w:rsidRDefault="00072927" w:rsidP="00072927">
      <w:pPr>
        <w:pStyle w:val="Ttulo2"/>
        <w:jc w:val="both"/>
        <w:rPr>
          <w:rFonts w:ascii="Arial" w:hAnsi="Arial" w:cs="Arial"/>
          <w:i/>
          <w:iCs/>
          <w:sz w:val="22"/>
          <w:szCs w:val="22"/>
        </w:rPr>
      </w:pPr>
      <w:r w:rsidRPr="003630B9">
        <w:rPr>
          <w:rFonts w:ascii="Arial" w:hAnsi="Arial" w:cs="Arial"/>
          <w:sz w:val="22"/>
          <w:szCs w:val="22"/>
        </w:rPr>
        <w:t>13. DA PARTICIPAÇÃO DE PESSOA FÍSICA</w:t>
      </w:r>
    </w:p>
    <w:p w14:paraId="3475CA54"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Não será permitida a participação de pessoa física.</w:t>
      </w:r>
    </w:p>
    <w:p w14:paraId="25DFBC54"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execução do objeto demanda estrutura operacional compatível com a contratação, incluindo disponibilidade das estruturas, transporte, instalação, manutenção durante o evento, desmontagem e retirada, atividades que pressupõem organização empresarial e capacidade logística incompatível com atuação individual.</w:t>
      </w:r>
    </w:p>
    <w:p w14:paraId="1348A4C1"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vedação decorre da análise da natureza do objeto e dos riscos envolvidos na execução, buscando assegurar que o contratado possua condições operacionais suficientes para cumprir integralmente as obrigações assumidas.</w:t>
      </w:r>
    </w:p>
    <w:p w14:paraId="64E54977" w14:textId="77777777" w:rsidR="00072927" w:rsidRPr="003630B9" w:rsidRDefault="00072927" w:rsidP="00072927">
      <w:pPr>
        <w:pStyle w:val="Ttulo2"/>
        <w:jc w:val="both"/>
        <w:rPr>
          <w:rFonts w:ascii="Arial" w:hAnsi="Arial" w:cs="Arial"/>
          <w:i/>
          <w:iCs/>
          <w:sz w:val="22"/>
          <w:szCs w:val="22"/>
        </w:rPr>
      </w:pPr>
      <w:r w:rsidRPr="003630B9">
        <w:rPr>
          <w:rFonts w:ascii="Arial" w:hAnsi="Arial" w:cs="Arial"/>
          <w:sz w:val="22"/>
          <w:szCs w:val="22"/>
        </w:rPr>
        <w:t>14. DA PARTICIPAÇÃO DE EMPRESAS ESTRANGEIRAS</w:t>
      </w:r>
    </w:p>
    <w:p w14:paraId="4B4053C4"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Não será permitida a participação de empresas estrangeiras.</w:t>
      </w:r>
    </w:p>
    <w:p w14:paraId="7DDA5181" w14:textId="77777777" w:rsidR="00072927" w:rsidRPr="003630B9" w:rsidRDefault="00072927" w:rsidP="00072927">
      <w:pPr>
        <w:pStyle w:val="NormalWeb"/>
        <w:jc w:val="both"/>
        <w:rPr>
          <w:rFonts w:ascii="Arial" w:hAnsi="Arial" w:cs="Arial"/>
          <w:sz w:val="22"/>
          <w:szCs w:val="22"/>
        </w:rPr>
      </w:pPr>
      <w:r w:rsidRPr="003630B9">
        <w:rPr>
          <w:rFonts w:ascii="Arial" w:hAnsi="Arial" w:cs="Arial"/>
          <w:sz w:val="22"/>
          <w:szCs w:val="22"/>
        </w:rPr>
        <w:t>A contratação refere-se à prestação de serviço comum, com fornecedores disponíveis no mercado nacional e execução integralmente realizada em território brasileiro, não havendo necessidade técnica, econômica ou operacional que justifique a participação de empresas estrangeiras.</w:t>
      </w:r>
    </w:p>
    <w:p w14:paraId="3B75B0C2" w14:textId="77777777" w:rsidR="00072927" w:rsidRDefault="00072927" w:rsidP="00072927">
      <w:pPr>
        <w:pStyle w:val="NormalWeb"/>
        <w:jc w:val="both"/>
      </w:pPr>
      <w:r w:rsidRPr="003630B9">
        <w:rPr>
          <w:rFonts w:ascii="Arial" w:hAnsi="Arial" w:cs="Arial"/>
          <w:sz w:val="22"/>
          <w:szCs w:val="22"/>
        </w:rPr>
        <w:t>A restrição está fundamentada na adequação ao objeto e na busca pela eficiência administrativa, considerando que existem fornecedores nacionais aptos a atender integralmente às especificações e condições estabelecidas neste Termo de Referência</w:t>
      </w:r>
      <w:r>
        <w:t>.</w:t>
      </w:r>
    </w:p>
    <w:p w14:paraId="2D0AD5B9" w14:textId="77777777" w:rsidR="00072927" w:rsidRPr="00423F66" w:rsidRDefault="00072927" w:rsidP="00072927">
      <w:pPr>
        <w:autoSpaceDE w:val="0"/>
        <w:autoSpaceDN w:val="0"/>
        <w:adjustRightInd w:val="0"/>
        <w:jc w:val="both"/>
        <w:rPr>
          <w:rFonts w:ascii="Arial" w:hAnsi="Arial" w:cs="Arial"/>
          <w:b/>
          <w:bCs/>
        </w:rPr>
      </w:pPr>
    </w:p>
    <w:p w14:paraId="13B5EC7B" w14:textId="77777777" w:rsidR="00072927" w:rsidRPr="00423F66" w:rsidRDefault="00072927" w:rsidP="00072927">
      <w:pPr>
        <w:autoSpaceDE w:val="0"/>
        <w:autoSpaceDN w:val="0"/>
        <w:adjustRightInd w:val="0"/>
        <w:jc w:val="both"/>
        <w:rPr>
          <w:rFonts w:ascii="Arial" w:hAnsi="Arial" w:cs="Arial"/>
          <w:b/>
          <w:bCs/>
        </w:rPr>
      </w:pPr>
      <w:r w:rsidRPr="00423F66">
        <w:rPr>
          <w:rFonts w:ascii="Arial" w:hAnsi="Arial" w:cs="Arial"/>
          <w:b/>
          <w:bCs/>
        </w:rPr>
        <w:t>15. ESTIMATIVAS DO VALOR DA CONTRATAÇÃO</w:t>
      </w:r>
    </w:p>
    <w:p w14:paraId="453DEF18" w14:textId="77777777" w:rsidR="00072927" w:rsidRPr="001B7508" w:rsidRDefault="00072927" w:rsidP="00072927">
      <w:pPr>
        <w:spacing w:before="100" w:beforeAutospacing="1" w:after="100" w:afterAutospacing="1"/>
        <w:jc w:val="both"/>
        <w:rPr>
          <w:rFonts w:ascii="Arial" w:hAnsi="Arial" w:cs="Arial"/>
        </w:rPr>
      </w:pPr>
      <w:r w:rsidRPr="001B7508">
        <w:rPr>
          <w:rFonts w:ascii="Arial" w:hAnsi="Arial" w:cs="Arial"/>
        </w:rPr>
        <w:t xml:space="preserve">Com base na pesquisa de preços realizada para a solução definida neste Estudo Técnico Preliminar, estima-se que o valor global da contratação será de </w:t>
      </w:r>
      <w:r w:rsidRPr="001B7508">
        <w:rPr>
          <w:rFonts w:ascii="Arial" w:hAnsi="Arial" w:cs="Arial"/>
          <w:b/>
          <w:bCs/>
        </w:rPr>
        <w:t>R$ 60.000,00 (sessenta mil reais)</w:t>
      </w:r>
      <w:r w:rsidRPr="001B7508">
        <w:rPr>
          <w:rFonts w:ascii="Arial" w:hAnsi="Arial" w:cs="Arial"/>
        </w:rPr>
        <w:t>, conforme demonstrado na tabela abaixo:</w:t>
      </w:r>
    </w:p>
    <w:tbl>
      <w:tblPr>
        <w:tblStyle w:val="TabeladeGradeClara"/>
        <w:tblW w:w="0" w:type="auto"/>
        <w:tblLook w:val="04A0" w:firstRow="1" w:lastRow="0" w:firstColumn="1" w:lastColumn="0" w:noHBand="0" w:noVBand="1"/>
      </w:tblPr>
      <w:tblGrid>
        <w:gridCol w:w="629"/>
        <w:gridCol w:w="3608"/>
        <w:gridCol w:w="1093"/>
        <w:gridCol w:w="1317"/>
        <w:gridCol w:w="1208"/>
        <w:gridCol w:w="1206"/>
      </w:tblGrid>
      <w:tr w:rsidR="00072927" w:rsidRPr="001B7508" w14:paraId="6C16618A" w14:textId="77777777" w:rsidTr="00E41C24">
        <w:tc>
          <w:tcPr>
            <w:tcW w:w="0" w:type="auto"/>
            <w:vAlign w:val="center"/>
            <w:hideMark/>
          </w:tcPr>
          <w:p w14:paraId="740A3F56" w14:textId="77777777" w:rsidR="00072927" w:rsidRPr="001B7508" w:rsidRDefault="00072927" w:rsidP="00E41C24">
            <w:pPr>
              <w:jc w:val="center"/>
              <w:rPr>
                <w:rFonts w:ascii="Arial" w:hAnsi="Arial" w:cs="Arial"/>
                <w:b/>
                <w:bCs/>
              </w:rPr>
            </w:pPr>
            <w:r w:rsidRPr="001B7508">
              <w:rPr>
                <w:rFonts w:ascii="Arial" w:hAnsi="Arial" w:cs="Arial"/>
                <w:b/>
                <w:bCs/>
              </w:rPr>
              <w:t>Item</w:t>
            </w:r>
          </w:p>
        </w:tc>
        <w:tc>
          <w:tcPr>
            <w:tcW w:w="0" w:type="auto"/>
            <w:vAlign w:val="center"/>
            <w:hideMark/>
          </w:tcPr>
          <w:p w14:paraId="482CBB5B" w14:textId="77777777" w:rsidR="00072927" w:rsidRPr="001B7508" w:rsidRDefault="00072927" w:rsidP="00E41C24">
            <w:pPr>
              <w:jc w:val="center"/>
              <w:rPr>
                <w:rFonts w:ascii="Arial" w:hAnsi="Arial" w:cs="Arial"/>
                <w:b/>
                <w:bCs/>
              </w:rPr>
            </w:pPr>
            <w:r w:rsidRPr="001B7508">
              <w:rPr>
                <w:rFonts w:ascii="Arial" w:hAnsi="Arial" w:cs="Arial"/>
                <w:b/>
                <w:bCs/>
              </w:rPr>
              <w:t>Itens</w:t>
            </w:r>
          </w:p>
        </w:tc>
        <w:tc>
          <w:tcPr>
            <w:tcW w:w="0" w:type="auto"/>
            <w:vAlign w:val="center"/>
            <w:hideMark/>
          </w:tcPr>
          <w:p w14:paraId="771C684C" w14:textId="77777777" w:rsidR="00072927" w:rsidRPr="001B7508" w:rsidRDefault="00072927" w:rsidP="00E41C24">
            <w:pPr>
              <w:jc w:val="center"/>
              <w:rPr>
                <w:rFonts w:ascii="Arial" w:hAnsi="Arial" w:cs="Arial"/>
                <w:b/>
                <w:bCs/>
              </w:rPr>
            </w:pPr>
            <w:r w:rsidRPr="001B7508">
              <w:rPr>
                <w:rFonts w:ascii="Arial" w:hAnsi="Arial" w:cs="Arial"/>
                <w:b/>
                <w:bCs/>
              </w:rPr>
              <w:t>Unidade de medida</w:t>
            </w:r>
          </w:p>
        </w:tc>
        <w:tc>
          <w:tcPr>
            <w:tcW w:w="0" w:type="auto"/>
            <w:vAlign w:val="center"/>
            <w:hideMark/>
          </w:tcPr>
          <w:p w14:paraId="17DA2E70" w14:textId="77777777" w:rsidR="00072927" w:rsidRPr="001B7508" w:rsidRDefault="00072927" w:rsidP="00E41C24">
            <w:pPr>
              <w:jc w:val="center"/>
              <w:rPr>
                <w:rFonts w:ascii="Arial" w:hAnsi="Arial" w:cs="Arial"/>
                <w:b/>
                <w:bCs/>
              </w:rPr>
            </w:pPr>
            <w:r w:rsidRPr="001B7508">
              <w:rPr>
                <w:rFonts w:ascii="Arial" w:hAnsi="Arial" w:cs="Arial"/>
                <w:b/>
                <w:bCs/>
              </w:rPr>
              <w:t>Quantidade</w:t>
            </w:r>
          </w:p>
        </w:tc>
        <w:tc>
          <w:tcPr>
            <w:tcW w:w="0" w:type="auto"/>
            <w:vAlign w:val="center"/>
            <w:hideMark/>
          </w:tcPr>
          <w:p w14:paraId="283437DC" w14:textId="77777777" w:rsidR="00072927" w:rsidRPr="001B7508" w:rsidRDefault="00072927" w:rsidP="00E41C24">
            <w:pPr>
              <w:jc w:val="center"/>
              <w:rPr>
                <w:rFonts w:ascii="Arial" w:hAnsi="Arial" w:cs="Arial"/>
                <w:b/>
                <w:bCs/>
              </w:rPr>
            </w:pPr>
            <w:r w:rsidRPr="001B7508">
              <w:rPr>
                <w:rFonts w:ascii="Arial" w:hAnsi="Arial" w:cs="Arial"/>
                <w:b/>
                <w:bCs/>
              </w:rPr>
              <w:t>Valor unitário estimado</w:t>
            </w:r>
          </w:p>
        </w:tc>
        <w:tc>
          <w:tcPr>
            <w:tcW w:w="0" w:type="auto"/>
            <w:vAlign w:val="center"/>
            <w:hideMark/>
          </w:tcPr>
          <w:p w14:paraId="764FBD19" w14:textId="77777777" w:rsidR="00072927" w:rsidRPr="001B7508" w:rsidRDefault="00072927" w:rsidP="00E41C24">
            <w:pPr>
              <w:jc w:val="center"/>
              <w:rPr>
                <w:rFonts w:ascii="Arial" w:hAnsi="Arial" w:cs="Arial"/>
                <w:b/>
                <w:bCs/>
              </w:rPr>
            </w:pPr>
            <w:r w:rsidRPr="001B7508">
              <w:rPr>
                <w:rFonts w:ascii="Arial" w:hAnsi="Arial" w:cs="Arial"/>
                <w:b/>
                <w:bCs/>
              </w:rPr>
              <w:t>Valor global estimado</w:t>
            </w:r>
          </w:p>
        </w:tc>
      </w:tr>
      <w:tr w:rsidR="00072927" w:rsidRPr="001B7508" w14:paraId="576D7A60" w14:textId="77777777" w:rsidTr="00E41C24">
        <w:tc>
          <w:tcPr>
            <w:tcW w:w="0" w:type="auto"/>
            <w:hideMark/>
          </w:tcPr>
          <w:p w14:paraId="31A8D5E8" w14:textId="77777777" w:rsidR="00072927" w:rsidRPr="001B7508" w:rsidRDefault="00072927" w:rsidP="00E41C24">
            <w:pPr>
              <w:jc w:val="both"/>
              <w:rPr>
                <w:rFonts w:ascii="Arial" w:hAnsi="Arial" w:cs="Arial"/>
              </w:rPr>
            </w:pPr>
            <w:r w:rsidRPr="001B7508">
              <w:rPr>
                <w:rFonts w:ascii="Arial" w:hAnsi="Arial" w:cs="Arial"/>
              </w:rPr>
              <w:t>01</w:t>
            </w:r>
          </w:p>
        </w:tc>
        <w:tc>
          <w:tcPr>
            <w:tcW w:w="0" w:type="auto"/>
            <w:hideMark/>
          </w:tcPr>
          <w:p w14:paraId="3522F8FA" w14:textId="77777777" w:rsidR="00072927" w:rsidRPr="001B7508" w:rsidRDefault="00072927" w:rsidP="00E41C24">
            <w:pPr>
              <w:jc w:val="both"/>
              <w:rPr>
                <w:rFonts w:ascii="Arial" w:hAnsi="Arial" w:cs="Arial"/>
              </w:rPr>
            </w:pPr>
            <w:r w:rsidRPr="001B7508">
              <w:rPr>
                <w:rFonts w:ascii="Arial" w:hAnsi="Arial" w:cs="Arial"/>
              </w:rPr>
              <w:t>Banheiros químicos com cabines de polietileno ou material similar de alta densidade, incluindo vaso sanitário, mictório, porta papel higiênico, iluminação interna, produtos químicos para limpeza, papel higiênico, manutenção e limpeza, devidamente instalado.</w:t>
            </w:r>
          </w:p>
        </w:tc>
        <w:tc>
          <w:tcPr>
            <w:tcW w:w="0" w:type="auto"/>
            <w:hideMark/>
          </w:tcPr>
          <w:p w14:paraId="19B6648A" w14:textId="77777777" w:rsidR="00072927" w:rsidRPr="001B7508" w:rsidRDefault="00072927" w:rsidP="00E41C24">
            <w:pPr>
              <w:jc w:val="both"/>
              <w:rPr>
                <w:rFonts w:ascii="Arial" w:hAnsi="Arial" w:cs="Arial"/>
              </w:rPr>
            </w:pPr>
            <w:r w:rsidRPr="001B7508">
              <w:rPr>
                <w:rFonts w:ascii="Arial" w:hAnsi="Arial" w:cs="Arial"/>
              </w:rPr>
              <w:t>Diária</w:t>
            </w:r>
          </w:p>
        </w:tc>
        <w:tc>
          <w:tcPr>
            <w:tcW w:w="0" w:type="auto"/>
            <w:hideMark/>
          </w:tcPr>
          <w:p w14:paraId="053BD42F" w14:textId="77777777" w:rsidR="00072927" w:rsidRPr="001B7508" w:rsidRDefault="00072927" w:rsidP="00E41C24">
            <w:pPr>
              <w:jc w:val="both"/>
              <w:rPr>
                <w:rFonts w:ascii="Arial" w:hAnsi="Arial" w:cs="Arial"/>
              </w:rPr>
            </w:pPr>
            <w:r w:rsidRPr="001B7508">
              <w:rPr>
                <w:rFonts w:ascii="Arial" w:hAnsi="Arial" w:cs="Arial"/>
              </w:rPr>
              <w:t>120</w:t>
            </w:r>
          </w:p>
        </w:tc>
        <w:tc>
          <w:tcPr>
            <w:tcW w:w="0" w:type="auto"/>
            <w:hideMark/>
          </w:tcPr>
          <w:p w14:paraId="6347BE94" w14:textId="77777777" w:rsidR="00072927" w:rsidRPr="001B7508" w:rsidRDefault="00072927" w:rsidP="00E41C24">
            <w:pPr>
              <w:jc w:val="both"/>
              <w:rPr>
                <w:rFonts w:ascii="Arial" w:hAnsi="Arial" w:cs="Arial"/>
              </w:rPr>
            </w:pPr>
            <w:r w:rsidRPr="001B7508">
              <w:rPr>
                <w:rFonts w:ascii="Arial" w:hAnsi="Arial" w:cs="Arial"/>
              </w:rPr>
              <w:t>R$ 305,00</w:t>
            </w:r>
          </w:p>
        </w:tc>
        <w:tc>
          <w:tcPr>
            <w:tcW w:w="0" w:type="auto"/>
            <w:hideMark/>
          </w:tcPr>
          <w:p w14:paraId="526713BF" w14:textId="77777777" w:rsidR="00072927" w:rsidRPr="001B7508" w:rsidRDefault="00072927" w:rsidP="00E41C24">
            <w:pPr>
              <w:jc w:val="both"/>
              <w:rPr>
                <w:rFonts w:ascii="Arial" w:hAnsi="Arial" w:cs="Arial"/>
              </w:rPr>
            </w:pPr>
            <w:r w:rsidRPr="001B7508">
              <w:rPr>
                <w:rFonts w:ascii="Arial" w:hAnsi="Arial" w:cs="Arial"/>
              </w:rPr>
              <w:t>R$ 36.600,00</w:t>
            </w:r>
          </w:p>
        </w:tc>
      </w:tr>
      <w:tr w:rsidR="00072927" w:rsidRPr="001B7508" w14:paraId="0546069C" w14:textId="77777777" w:rsidTr="00E41C24">
        <w:tc>
          <w:tcPr>
            <w:tcW w:w="0" w:type="auto"/>
            <w:hideMark/>
          </w:tcPr>
          <w:p w14:paraId="1DFC959C" w14:textId="77777777" w:rsidR="00072927" w:rsidRPr="001B7508" w:rsidRDefault="00072927" w:rsidP="00E41C24">
            <w:pPr>
              <w:jc w:val="both"/>
              <w:rPr>
                <w:rFonts w:ascii="Arial" w:hAnsi="Arial" w:cs="Arial"/>
              </w:rPr>
            </w:pPr>
            <w:r w:rsidRPr="001B7508">
              <w:rPr>
                <w:rFonts w:ascii="Arial" w:hAnsi="Arial" w:cs="Arial"/>
              </w:rPr>
              <w:t>02</w:t>
            </w:r>
          </w:p>
        </w:tc>
        <w:tc>
          <w:tcPr>
            <w:tcW w:w="0" w:type="auto"/>
            <w:hideMark/>
          </w:tcPr>
          <w:p w14:paraId="7E044840" w14:textId="77777777" w:rsidR="00072927" w:rsidRPr="001B7508" w:rsidRDefault="00072927" w:rsidP="00E41C24">
            <w:pPr>
              <w:jc w:val="both"/>
              <w:rPr>
                <w:rFonts w:ascii="Arial" w:hAnsi="Arial" w:cs="Arial"/>
              </w:rPr>
            </w:pPr>
            <w:r w:rsidRPr="001B7508">
              <w:rPr>
                <w:rFonts w:ascii="Arial" w:hAnsi="Arial" w:cs="Arial"/>
              </w:rPr>
              <w:t>Grades de contenção fabricadas em aço carbono zincado ou material de igual qualidade, medindo aproximadamente 2m x 1,2m, tubo 1” 1/4 (32mm).</w:t>
            </w:r>
          </w:p>
        </w:tc>
        <w:tc>
          <w:tcPr>
            <w:tcW w:w="0" w:type="auto"/>
            <w:hideMark/>
          </w:tcPr>
          <w:p w14:paraId="0554C381" w14:textId="77777777" w:rsidR="00072927" w:rsidRPr="001B7508" w:rsidRDefault="00072927" w:rsidP="00E41C24">
            <w:pPr>
              <w:jc w:val="both"/>
              <w:rPr>
                <w:rFonts w:ascii="Arial" w:hAnsi="Arial" w:cs="Arial"/>
              </w:rPr>
            </w:pPr>
            <w:r w:rsidRPr="001B7508">
              <w:rPr>
                <w:rFonts w:ascii="Arial" w:hAnsi="Arial" w:cs="Arial"/>
              </w:rPr>
              <w:t>Diária</w:t>
            </w:r>
          </w:p>
        </w:tc>
        <w:tc>
          <w:tcPr>
            <w:tcW w:w="0" w:type="auto"/>
            <w:hideMark/>
          </w:tcPr>
          <w:p w14:paraId="1FDCCFE8" w14:textId="77777777" w:rsidR="00072927" w:rsidRPr="001B7508" w:rsidRDefault="00072927" w:rsidP="00E41C24">
            <w:pPr>
              <w:jc w:val="both"/>
              <w:rPr>
                <w:rFonts w:ascii="Arial" w:hAnsi="Arial" w:cs="Arial"/>
              </w:rPr>
            </w:pPr>
            <w:r w:rsidRPr="001B7508">
              <w:rPr>
                <w:rFonts w:ascii="Arial" w:hAnsi="Arial" w:cs="Arial"/>
              </w:rPr>
              <w:t>600</w:t>
            </w:r>
          </w:p>
        </w:tc>
        <w:tc>
          <w:tcPr>
            <w:tcW w:w="0" w:type="auto"/>
            <w:hideMark/>
          </w:tcPr>
          <w:p w14:paraId="7520B8EA" w14:textId="77777777" w:rsidR="00072927" w:rsidRPr="001B7508" w:rsidRDefault="00072927" w:rsidP="00E41C24">
            <w:pPr>
              <w:jc w:val="both"/>
              <w:rPr>
                <w:rFonts w:ascii="Arial" w:hAnsi="Arial" w:cs="Arial"/>
              </w:rPr>
            </w:pPr>
            <w:r w:rsidRPr="001B7508">
              <w:rPr>
                <w:rFonts w:ascii="Arial" w:hAnsi="Arial" w:cs="Arial"/>
              </w:rPr>
              <w:t>R$ 39,00</w:t>
            </w:r>
          </w:p>
        </w:tc>
        <w:tc>
          <w:tcPr>
            <w:tcW w:w="0" w:type="auto"/>
            <w:hideMark/>
          </w:tcPr>
          <w:p w14:paraId="0362EDB6" w14:textId="77777777" w:rsidR="00072927" w:rsidRPr="001B7508" w:rsidRDefault="00072927" w:rsidP="00E41C24">
            <w:pPr>
              <w:jc w:val="both"/>
              <w:rPr>
                <w:rFonts w:ascii="Arial" w:hAnsi="Arial" w:cs="Arial"/>
              </w:rPr>
            </w:pPr>
            <w:r w:rsidRPr="001B7508">
              <w:rPr>
                <w:rFonts w:ascii="Arial" w:hAnsi="Arial" w:cs="Arial"/>
              </w:rPr>
              <w:t>R$ 23.400,00</w:t>
            </w:r>
          </w:p>
        </w:tc>
      </w:tr>
      <w:tr w:rsidR="00072927" w:rsidRPr="001B7508" w14:paraId="22A0882E" w14:textId="77777777" w:rsidTr="00E41C24">
        <w:tc>
          <w:tcPr>
            <w:tcW w:w="0" w:type="auto"/>
            <w:hideMark/>
          </w:tcPr>
          <w:p w14:paraId="6A783795" w14:textId="77777777" w:rsidR="00072927" w:rsidRPr="001B7508" w:rsidRDefault="00072927" w:rsidP="00E41C24">
            <w:pPr>
              <w:jc w:val="both"/>
              <w:rPr>
                <w:rFonts w:ascii="Arial" w:hAnsi="Arial" w:cs="Arial"/>
              </w:rPr>
            </w:pPr>
          </w:p>
        </w:tc>
        <w:tc>
          <w:tcPr>
            <w:tcW w:w="0" w:type="auto"/>
            <w:hideMark/>
          </w:tcPr>
          <w:p w14:paraId="20F92FB7" w14:textId="77777777" w:rsidR="00072927" w:rsidRPr="001B7508" w:rsidRDefault="00072927" w:rsidP="00E41C24">
            <w:pPr>
              <w:jc w:val="both"/>
              <w:rPr>
                <w:rFonts w:ascii="Arial" w:hAnsi="Arial" w:cs="Arial"/>
                <w:sz w:val="18"/>
                <w:szCs w:val="18"/>
              </w:rPr>
            </w:pPr>
          </w:p>
        </w:tc>
        <w:tc>
          <w:tcPr>
            <w:tcW w:w="0" w:type="auto"/>
            <w:hideMark/>
          </w:tcPr>
          <w:p w14:paraId="12A83821" w14:textId="77777777" w:rsidR="00072927" w:rsidRPr="001B7508" w:rsidRDefault="00072927" w:rsidP="00E41C24">
            <w:pPr>
              <w:jc w:val="both"/>
              <w:rPr>
                <w:rFonts w:ascii="Arial" w:hAnsi="Arial" w:cs="Arial"/>
                <w:sz w:val="18"/>
                <w:szCs w:val="18"/>
              </w:rPr>
            </w:pPr>
          </w:p>
        </w:tc>
        <w:tc>
          <w:tcPr>
            <w:tcW w:w="0" w:type="auto"/>
            <w:hideMark/>
          </w:tcPr>
          <w:p w14:paraId="5A7E09C0" w14:textId="77777777" w:rsidR="00072927" w:rsidRPr="001B7508" w:rsidRDefault="00072927" w:rsidP="00E41C24">
            <w:pPr>
              <w:jc w:val="both"/>
              <w:rPr>
                <w:rFonts w:ascii="Arial" w:hAnsi="Arial" w:cs="Arial"/>
                <w:sz w:val="18"/>
                <w:szCs w:val="18"/>
              </w:rPr>
            </w:pPr>
          </w:p>
        </w:tc>
        <w:tc>
          <w:tcPr>
            <w:tcW w:w="0" w:type="auto"/>
            <w:hideMark/>
          </w:tcPr>
          <w:p w14:paraId="3048FAB2" w14:textId="77777777" w:rsidR="00072927" w:rsidRPr="001B7508" w:rsidRDefault="00072927" w:rsidP="00E41C24">
            <w:pPr>
              <w:jc w:val="both"/>
              <w:rPr>
                <w:rFonts w:ascii="Arial" w:hAnsi="Arial" w:cs="Arial"/>
              </w:rPr>
            </w:pPr>
            <w:r w:rsidRPr="001B7508">
              <w:rPr>
                <w:rFonts w:ascii="Arial" w:hAnsi="Arial" w:cs="Arial"/>
                <w:b/>
                <w:bCs/>
              </w:rPr>
              <w:t>Valor total estimado</w:t>
            </w:r>
          </w:p>
        </w:tc>
        <w:tc>
          <w:tcPr>
            <w:tcW w:w="0" w:type="auto"/>
            <w:hideMark/>
          </w:tcPr>
          <w:p w14:paraId="7AC6405F" w14:textId="77777777" w:rsidR="00072927" w:rsidRPr="001B7508" w:rsidRDefault="00072927" w:rsidP="00E41C24">
            <w:pPr>
              <w:jc w:val="both"/>
              <w:rPr>
                <w:rFonts w:ascii="Arial" w:hAnsi="Arial" w:cs="Arial"/>
              </w:rPr>
            </w:pPr>
            <w:r w:rsidRPr="001B7508">
              <w:rPr>
                <w:rFonts w:ascii="Arial" w:hAnsi="Arial" w:cs="Arial"/>
                <w:b/>
                <w:bCs/>
              </w:rPr>
              <w:t>R$ 60.000,00</w:t>
            </w:r>
          </w:p>
        </w:tc>
      </w:tr>
    </w:tbl>
    <w:p w14:paraId="0395165F" w14:textId="77777777" w:rsidR="00072927" w:rsidRPr="001B7508" w:rsidRDefault="00072927" w:rsidP="00072927">
      <w:pPr>
        <w:spacing w:before="100" w:beforeAutospacing="1" w:after="100" w:afterAutospacing="1"/>
        <w:jc w:val="both"/>
        <w:rPr>
          <w:rFonts w:ascii="Arial" w:hAnsi="Arial" w:cs="Arial"/>
        </w:rPr>
      </w:pPr>
      <w:r w:rsidRPr="001B7508">
        <w:rPr>
          <w:rFonts w:ascii="Arial" w:hAnsi="Arial" w:cs="Arial"/>
        </w:rPr>
        <w:t>Em atendimento ao disposto no inciso VI do § 1º do art. 18 da Lei nº 14.133/2021, foi realizada pesquisa de preços com a finalidade de estimar o valor da contratação e verificar a compatibilidade dos preços praticados no mercado para atendimento da necessidade administrativa.</w:t>
      </w:r>
    </w:p>
    <w:p w14:paraId="0987DCD5" w14:textId="77777777" w:rsidR="00072927" w:rsidRPr="001B7508" w:rsidRDefault="00072927" w:rsidP="00072927">
      <w:pPr>
        <w:spacing w:before="100" w:beforeAutospacing="1" w:after="100" w:afterAutospacing="1"/>
        <w:jc w:val="both"/>
        <w:rPr>
          <w:rFonts w:ascii="Arial" w:hAnsi="Arial" w:cs="Arial"/>
        </w:rPr>
      </w:pPr>
      <w:r w:rsidRPr="001B7508">
        <w:rPr>
          <w:rFonts w:ascii="Arial" w:hAnsi="Arial" w:cs="Arial"/>
        </w:rPr>
        <w:t xml:space="preserve">A pesquisa de preços considerou cotações obtidas junto a empresas atuantes no segmento de locação de estruturas para eventos, observando-se a compatibilidade entre os objetos cotados e as especificações técnicas estabelecidas neste </w:t>
      </w:r>
      <w:r>
        <w:rPr>
          <w:rFonts w:ascii="Arial" w:hAnsi="Arial" w:cs="Arial"/>
        </w:rPr>
        <w:t>Termo de Referência</w:t>
      </w:r>
      <w:r w:rsidRPr="001B7508">
        <w:rPr>
          <w:rFonts w:ascii="Arial" w:hAnsi="Arial" w:cs="Arial"/>
        </w:rPr>
        <w:t>. Foram consultados fornecedores com capacidade operacional compatível com a execução do objeto, considerando os quantitativos, o período do evento e as condições necessárias de instalação, disponibilização e retirada das estruturas.</w:t>
      </w:r>
    </w:p>
    <w:p w14:paraId="3C2F9233" w14:textId="77777777" w:rsidR="00072927" w:rsidRPr="001B7508" w:rsidRDefault="00072927" w:rsidP="00072927">
      <w:pPr>
        <w:spacing w:before="100" w:beforeAutospacing="1" w:after="100" w:afterAutospacing="1"/>
        <w:jc w:val="both"/>
        <w:rPr>
          <w:rFonts w:ascii="Arial" w:hAnsi="Arial" w:cs="Arial"/>
        </w:rPr>
      </w:pPr>
      <w:r w:rsidRPr="001B7508">
        <w:rPr>
          <w:rFonts w:ascii="Arial" w:hAnsi="Arial" w:cs="Arial"/>
        </w:rPr>
        <w:t xml:space="preserve">Conforme levantamento realizado, foram obtidas três cotações para os itens integrantes da contratação. Os valores globais apresentados foram de R$ 84.000,00, R$ 64.800,00 e R$ 60.000,00, sendo este último o menor valor identificado na pesquisa de mercado. </w:t>
      </w:r>
    </w:p>
    <w:p w14:paraId="0808788F" w14:textId="77777777" w:rsidR="00072927" w:rsidRPr="001B7508" w:rsidRDefault="00072927" w:rsidP="00072927">
      <w:pPr>
        <w:spacing w:before="100" w:beforeAutospacing="1" w:after="100" w:afterAutospacing="1"/>
        <w:jc w:val="both"/>
        <w:rPr>
          <w:rFonts w:ascii="Arial" w:hAnsi="Arial" w:cs="Arial"/>
        </w:rPr>
      </w:pPr>
      <w:r w:rsidRPr="001B7508">
        <w:rPr>
          <w:rFonts w:ascii="Arial" w:hAnsi="Arial" w:cs="Arial"/>
        </w:rPr>
        <w:t>Considerando que a presente contratação será realizada por dispensa de licitação em razão do valor, nos termos do art. 75, inciso II, da Lei nº 14.133/2021, a Administração adotará como referência para contratação a proposta de menor valor global obtida na pesquisa de preços, desde que atendidas as condições técnicas e administrativas estabelecidas neste Termo de Referência.</w:t>
      </w:r>
    </w:p>
    <w:p w14:paraId="4805CB1C" w14:textId="77777777" w:rsidR="00072927" w:rsidRPr="001B7508" w:rsidRDefault="00072927" w:rsidP="00072927">
      <w:pPr>
        <w:spacing w:before="100" w:beforeAutospacing="1" w:after="100" w:afterAutospacing="1"/>
        <w:jc w:val="both"/>
        <w:rPr>
          <w:rFonts w:ascii="Arial" w:hAnsi="Arial" w:cs="Arial"/>
        </w:rPr>
      </w:pPr>
      <w:r w:rsidRPr="001B7508">
        <w:rPr>
          <w:rFonts w:ascii="Arial" w:hAnsi="Arial" w:cs="Arial"/>
        </w:rPr>
        <w:t xml:space="preserve">Ressalta-se que a definição do valor estimado pelo </w:t>
      </w:r>
      <w:r>
        <w:rPr>
          <w:rFonts w:ascii="Arial" w:hAnsi="Arial" w:cs="Arial"/>
        </w:rPr>
        <w:t>menor preço por item</w:t>
      </w:r>
      <w:r w:rsidRPr="001B7508">
        <w:rPr>
          <w:rFonts w:ascii="Arial" w:hAnsi="Arial" w:cs="Arial"/>
        </w:rPr>
        <w:t xml:space="preserve"> encontrado decorre da natureza específica da contratação direta, na qual a Administração busca selecionar a proposta mais vantajosa dentre os fornecedores consultados, observando os princípios da economicidade, eficiência e vantajosidade.</w:t>
      </w:r>
    </w:p>
    <w:p w14:paraId="214DBDC0" w14:textId="77777777" w:rsidR="00072927" w:rsidRPr="001B7508" w:rsidRDefault="00072927" w:rsidP="00072927">
      <w:pPr>
        <w:spacing w:before="100" w:beforeAutospacing="1" w:after="100" w:afterAutospacing="1"/>
        <w:jc w:val="both"/>
        <w:rPr>
          <w:rFonts w:ascii="Arial" w:hAnsi="Arial" w:cs="Arial"/>
        </w:rPr>
      </w:pPr>
      <w:r w:rsidRPr="001B7508">
        <w:rPr>
          <w:rFonts w:ascii="Arial" w:hAnsi="Arial" w:cs="Arial"/>
        </w:rPr>
        <w:t>A documentação referente à pesquisa de preços, incluindo as cotações obtidas e a memória de cálculo correspondente, permanecerá juntada aos autos do processo administrativo, possibilitando a rastreabilidade e a verificação da metodologia utilizada para formação do valor estimado.</w:t>
      </w:r>
    </w:p>
    <w:p w14:paraId="3E753AA7" w14:textId="77777777" w:rsidR="00072927" w:rsidRPr="00423F66" w:rsidRDefault="00072927" w:rsidP="00072927">
      <w:pPr>
        <w:pStyle w:val="PargrafodaLista"/>
        <w:ind w:left="0"/>
        <w:rPr>
          <w:rFonts w:ascii="Arial" w:hAnsi="Arial" w:cs="Arial"/>
          <w:b/>
          <w:bCs/>
        </w:rPr>
      </w:pPr>
      <w:r w:rsidRPr="00423F66">
        <w:rPr>
          <w:rFonts w:ascii="Arial" w:hAnsi="Arial" w:cs="Arial"/>
          <w:b/>
          <w:bCs/>
        </w:rPr>
        <w:t xml:space="preserve">16. DA ADEQUAÇÃO ORÇAMENTÁRIA: </w:t>
      </w:r>
    </w:p>
    <w:p w14:paraId="3257F295" w14:textId="77777777" w:rsidR="00072927" w:rsidRPr="00D607F3" w:rsidRDefault="00072927" w:rsidP="00072927">
      <w:pPr>
        <w:pStyle w:val="Standard"/>
        <w:jc w:val="both"/>
        <w:rPr>
          <w:rFonts w:ascii="Arial" w:hAnsi="Arial" w:cs="Arial"/>
          <w:sz w:val="22"/>
          <w:szCs w:val="22"/>
        </w:rPr>
      </w:pPr>
      <w:r w:rsidRPr="00D607F3">
        <w:rPr>
          <w:rFonts w:ascii="Arial" w:hAnsi="Arial" w:cs="Arial"/>
          <w:sz w:val="22"/>
          <w:szCs w:val="22"/>
        </w:rPr>
        <w:t>Dotação orçamentária:</w:t>
      </w:r>
    </w:p>
    <w:p w14:paraId="730216C4" w14:textId="77777777" w:rsidR="00072927" w:rsidRPr="00D607F3" w:rsidRDefault="00072927" w:rsidP="00072927">
      <w:pPr>
        <w:spacing w:line="225" w:lineRule="atLeast"/>
        <w:rPr>
          <w:rFonts w:ascii="Arial" w:hAnsi="Arial" w:cs="Arial"/>
          <w:color w:val="000000"/>
        </w:rPr>
      </w:pPr>
      <w:r w:rsidRPr="00D607F3">
        <w:rPr>
          <w:rFonts w:ascii="Arial" w:hAnsi="Arial" w:cs="Arial"/>
          <w:color w:val="000000"/>
        </w:rPr>
        <w:t>86 - 08.017.13.392.0019.2021.3.3.90.1.500.0000</w:t>
      </w:r>
    </w:p>
    <w:p w14:paraId="323058D6" w14:textId="77777777" w:rsidR="00072927" w:rsidRDefault="00072927" w:rsidP="00072927">
      <w:pPr>
        <w:pStyle w:val="Standard"/>
        <w:jc w:val="both"/>
        <w:rPr>
          <w:rFonts w:ascii="Arial" w:eastAsia="Times New Roman" w:hAnsi="Arial" w:cs="Arial"/>
          <w:color w:val="000000"/>
          <w:sz w:val="22"/>
          <w:szCs w:val="22"/>
          <w:lang w:eastAsia="pt-BR"/>
        </w:rPr>
      </w:pPr>
      <w:r w:rsidRPr="00D607F3">
        <w:rPr>
          <w:rFonts w:ascii="Arial" w:eastAsia="Times New Roman" w:hAnsi="Arial" w:cs="Arial"/>
          <w:color w:val="000000"/>
          <w:sz w:val="22"/>
          <w:szCs w:val="22"/>
          <w:lang w:eastAsia="pt-BR"/>
        </w:rPr>
        <w:t>1.500.0000 - Recursos não Vinculados de Impostos</w:t>
      </w:r>
    </w:p>
    <w:p w14:paraId="03CCD87F" w14:textId="77777777" w:rsidR="00072927" w:rsidRPr="00423F66" w:rsidRDefault="00072927" w:rsidP="00072927">
      <w:pPr>
        <w:jc w:val="both"/>
        <w:rPr>
          <w:rFonts w:ascii="Arial" w:hAnsi="Arial" w:cs="Arial"/>
          <w:color w:val="000000"/>
        </w:rPr>
      </w:pPr>
    </w:p>
    <w:p w14:paraId="649A2FF0" w14:textId="77777777" w:rsidR="00072927" w:rsidRPr="00423F66" w:rsidRDefault="00072927" w:rsidP="00072927">
      <w:pPr>
        <w:pStyle w:val="NormalWeb"/>
        <w:spacing w:before="0" w:beforeAutospacing="0" w:after="0" w:afterAutospacing="0"/>
        <w:jc w:val="both"/>
        <w:rPr>
          <w:rStyle w:val="Forte"/>
          <w:rFonts w:ascii="Arial" w:hAnsi="Arial" w:cs="Arial"/>
          <w:color w:val="000000"/>
          <w:sz w:val="22"/>
          <w:szCs w:val="22"/>
        </w:rPr>
      </w:pPr>
      <w:r w:rsidRPr="00423F66">
        <w:rPr>
          <w:rStyle w:val="Forte"/>
          <w:rFonts w:ascii="Arial" w:hAnsi="Arial" w:cs="Arial"/>
          <w:color w:val="000000"/>
          <w:sz w:val="22"/>
          <w:szCs w:val="22"/>
        </w:rPr>
        <w:t>17. OBRIGAÇÕES DA CONTRATADA</w:t>
      </w:r>
    </w:p>
    <w:p w14:paraId="0A2E060C" w14:textId="77777777" w:rsidR="00072927" w:rsidRPr="002E0D89" w:rsidRDefault="00072927" w:rsidP="00072927">
      <w:pPr>
        <w:pStyle w:val="pdq2pgselectionanchorcontainer"/>
        <w:jc w:val="both"/>
        <w:rPr>
          <w:rFonts w:ascii="Arial" w:hAnsi="Arial" w:cs="Arial"/>
          <w:sz w:val="22"/>
          <w:szCs w:val="22"/>
        </w:rPr>
      </w:pPr>
      <w:r w:rsidRPr="002E0D89">
        <w:rPr>
          <w:rFonts w:ascii="Arial" w:hAnsi="Arial" w:cs="Arial"/>
          <w:sz w:val="22"/>
          <w:szCs w:val="22"/>
        </w:rPr>
        <w:t>a) Executar integralmente o objeto contratado, observando rigorosamente as especificações, quantitativos, prazos e demais condições estabelecidas neste Termo de Referência e na proposta apresentada;</w:t>
      </w:r>
    </w:p>
    <w:p w14:paraId="22AAB781"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b) Disponibilizar as estruturas contratadas nos prazos estabelecidos pela Administração, realizando o transporte, instalação, montagem, manutenção, reposicionamento quando solicitado, desmontagem e retirada, conforme as condições previstas;</w:t>
      </w:r>
    </w:p>
    <w:p w14:paraId="0A4E8BBC"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c) Realizar a instalação das estruturas em local indicado pela Administração, observando as orientações do fiscal do contrato ou servidor designado, garantindo que os equipamentos estejam adequadamente posicionados, estáveis e em condições seguras de utilização;</w:t>
      </w:r>
    </w:p>
    <w:p w14:paraId="025363CC"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d) Disponibilizar os banheiros químicos em perfeitas condições de uso, devidamente higienizados, contendo todos os componentes previstos na especificação técnica, incluindo os produtos necessários ao funcionamento adequado durante o período do evento;</w:t>
      </w:r>
    </w:p>
    <w:p w14:paraId="54283AF0"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e) Manter os banheiros químicos em condições adequadas de limpeza, higiene e funcionamento durante todo o período de utilização, realizando as intervenções necessárias sempre que identificada qualquer irregularidade;</w:t>
      </w:r>
    </w:p>
    <w:p w14:paraId="2669DB03"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f) Disponibilizar as grades de contenção em quantidade suficiente e em condições adequadas de conservação, garantindo sua utilização para organização de áreas, controle de fluxo de pessoas, isolamento de espaços e demais finalidades indicadas pela Administração;</w:t>
      </w:r>
    </w:p>
    <w:p w14:paraId="4603DA0E"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g) Realizar, sem qualquer ônus adicional para a Administração, a substituição imediata de estruturas que apresentem defeitos, avarias ou condições inadequadas de utilização;</w:t>
      </w:r>
    </w:p>
    <w:p w14:paraId="1CD12E5E"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h) Atender prontamente às solicitações do fiscal do contrato ou servidor designado, especialmente durante o período de realização do evento, sempre que forem necessárias adequações, ajustes, manutenção ou reposicionamento das estruturas;</w:t>
      </w:r>
    </w:p>
    <w:p w14:paraId="1FEC997A"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i) Responsabilizar-se por todas as despesas decorrentes da execução do objeto, incluindo transporte, mão de obra, equipamentos, materiais, encargos trabalhistas, previdenciários, fiscais, comerciais e demais custos necessários ao cumprimento das obrigações assumidas;</w:t>
      </w:r>
    </w:p>
    <w:p w14:paraId="52C8A22E"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j) Responsabilizar-se integralmente pelos danos causados à Administração ou a terceiros decorrentes de sua atuação, especialmente aqueles relacionados à instalação, manutenção, movimentação ou retirada das estruturas;</w:t>
      </w:r>
    </w:p>
    <w:p w14:paraId="760295C6"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k) Cumprir todas as normas técnicas, de segurança, higiene e demais regulamentações aplicáveis à execução do objeto;</w:t>
      </w:r>
    </w:p>
    <w:p w14:paraId="5C38CFAE"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l) Manter, durante toda a execução contratual, as condições de habilitação e regularidade exigidas para a contratação;</w:t>
      </w:r>
    </w:p>
    <w:p w14:paraId="0A841EB4"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m) Designar representante ou preposto para acompanhamento da execução contratual e atendimento das demandas da Administração, especialmente durante o período de instalação e realização do evento;</w:t>
      </w:r>
    </w:p>
    <w:p w14:paraId="099AA6BA"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n) Comunicar imediatamente à Administração qualquer ocorrência que possa comprometer a execução do objeto ou o cumprimento dos prazos estabelecidos;</w:t>
      </w:r>
    </w:p>
    <w:p w14:paraId="0CFADE0D"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o) Não transferir a terceiros, no todo ou em parte, a execução do objeto contratado sem autorização prévia da Administração, observadas as condições estabelecidas neste Termo de Referência;</w:t>
      </w:r>
    </w:p>
    <w:p w14:paraId="0F256035"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p) Fornecer informações e documentos necessários ao acompanhamento e fiscalização da execução contratual sempre que solicitado pela Administração;</w:t>
      </w:r>
    </w:p>
    <w:p w14:paraId="27E88FAC"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q) Retirar integralmente as estruturas disponibilizadas após o encerramento do evento, dentro do prazo estabelecido neste Termo de Referência, deixando o local livre e organizado;</w:t>
      </w:r>
    </w:p>
    <w:p w14:paraId="1FDC78BA" w14:textId="77777777" w:rsidR="00072927" w:rsidRPr="002E0D89" w:rsidRDefault="00072927" w:rsidP="00072927">
      <w:pPr>
        <w:pStyle w:val="NormalWeb"/>
        <w:jc w:val="both"/>
        <w:rPr>
          <w:rFonts w:ascii="Arial" w:hAnsi="Arial" w:cs="Arial"/>
          <w:sz w:val="22"/>
          <w:szCs w:val="22"/>
        </w:rPr>
      </w:pPr>
      <w:r w:rsidRPr="002E0D89">
        <w:rPr>
          <w:rFonts w:ascii="Arial" w:hAnsi="Arial" w:cs="Arial"/>
          <w:sz w:val="22"/>
          <w:szCs w:val="22"/>
        </w:rPr>
        <w:t>r) Cumprir as determinações do fiscal do contrato, sem prejuízo da responsabilidade integral da CONTRATADA pela correta execução do objeto.</w:t>
      </w:r>
    </w:p>
    <w:p w14:paraId="681036BC" w14:textId="77777777" w:rsidR="00072927" w:rsidRPr="00423F66" w:rsidRDefault="00072927" w:rsidP="00072927">
      <w:pPr>
        <w:pStyle w:val="NormalWeb"/>
        <w:spacing w:before="0" w:beforeAutospacing="0" w:after="0" w:afterAutospacing="0"/>
        <w:jc w:val="both"/>
        <w:rPr>
          <w:rStyle w:val="Forte"/>
          <w:rFonts w:ascii="Arial" w:hAnsi="Arial" w:cs="Arial"/>
          <w:color w:val="000000"/>
          <w:sz w:val="22"/>
          <w:szCs w:val="22"/>
        </w:rPr>
      </w:pPr>
      <w:r w:rsidRPr="00423F66">
        <w:rPr>
          <w:rFonts w:ascii="Arial" w:hAnsi="Arial" w:cs="Arial"/>
          <w:b/>
          <w:color w:val="000000"/>
          <w:sz w:val="22"/>
          <w:szCs w:val="22"/>
        </w:rPr>
        <w:t>18.</w:t>
      </w:r>
      <w:r w:rsidRPr="00423F66">
        <w:rPr>
          <w:rFonts w:ascii="Arial" w:hAnsi="Arial" w:cs="Arial"/>
          <w:color w:val="000000"/>
          <w:sz w:val="22"/>
          <w:szCs w:val="22"/>
        </w:rPr>
        <w:t xml:space="preserve"> </w:t>
      </w:r>
      <w:r w:rsidRPr="00423F66">
        <w:rPr>
          <w:rStyle w:val="Forte"/>
          <w:rFonts w:ascii="Arial" w:hAnsi="Arial" w:cs="Arial"/>
          <w:color w:val="000000"/>
          <w:sz w:val="22"/>
          <w:szCs w:val="22"/>
        </w:rPr>
        <w:t>OBRIGAÇÕES DA CONTRATANTE</w:t>
      </w:r>
    </w:p>
    <w:p w14:paraId="5110A8DB" w14:textId="77777777" w:rsidR="00072927" w:rsidRPr="00EA386B" w:rsidRDefault="00072927" w:rsidP="00072927">
      <w:pPr>
        <w:pStyle w:val="pdq2pgselectionanchorcontainer"/>
        <w:jc w:val="both"/>
        <w:rPr>
          <w:rFonts w:ascii="Arial" w:hAnsi="Arial" w:cs="Arial"/>
          <w:sz w:val="22"/>
          <w:szCs w:val="22"/>
        </w:rPr>
      </w:pPr>
      <w:r w:rsidRPr="00EA386B">
        <w:rPr>
          <w:rFonts w:ascii="Arial" w:hAnsi="Arial" w:cs="Arial"/>
          <w:sz w:val="22"/>
          <w:szCs w:val="22"/>
        </w:rPr>
        <w:t xml:space="preserve">a) Emitir a </w:t>
      </w:r>
      <w:r>
        <w:rPr>
          <w:rFonts w:ascii="Arial" w:hAnsi="Arial" w:cs="Arial"/>
          <w:sz w:val="22"/>
          <w:szCs w:val="22"/>
        </w:rPr>
        <w:t>Ordem de serviço ou instrumento equivalente</w:t>
      </w:r>
      <w:r w:rsidRPr="00EA386B">
        <w:rPr>
          <w:rFonts w:ascii="Arial" w:hAnsi="Arial" w:cs="Arial"/>
          <w:sz w:val="22"/>
          <w:szCs w:val="22"/>
        </w:rPr>
        <w:t xml:space="preserve"> ou instrumento equivalente para formalização da solicitação do objeto, contendo as informações necessárias para a execução contratual;</w:t>
      </w:r>
    </w:p>
    <w:p w14:paraId="072ABC3E"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b) Fornecer à CONTRATADA todas as informações e orientações necessárias para a adequada execução do objeto, especialmente quanto ao local, período e condições de instalação das estruturas;</w:t>
      </w:r>
    </w:p>
    <w:p w14:paraId="0D845278"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c) Indicar previamente à CONTRATADA os locais destinados à instalação dos banheiros químicos e das grades de contenção, por meio do fiscal do contrato ou servidor designado, observadas as necessidades operacionais do evento;</w:t>
      </w:r>
    </w:p>
    <w:p w14:paraId="285C850F"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d) Designar servidor responsável pelo acompanhamento e fiscalização da execução contratual, nos termos da Lei nº 14.133/2021;</w:t>
      </w:r>
    </w:p>
    <w:p w14:paraId="00696486"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e) Acompanhar e fiscalizar a execução do objeto, verificando o cumprimento das especificações, quantitativos, prazos e demais condições estabelecidas neste Termo de Referência;</w:t>
      </w:r>
    </w:p>
    <w:p w14:paraId="66421483"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f) Comunicar formalmente à CONTRATADA qualquer irregularidade identificada durante a execução contratual, determinando as providências necessárias para sua correção;</w:t>
      </w:r>
    </w:p>
    <w:p w14:paraId="1019C966"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g) Disponibilizar acesso aos locais de instalação das estruturas, observadas as condições de segurança e organização necessárias para realização dos serviços;</w:t>
      </w:r>
    </w:p>
    <w:p w14:paraId="48500DD2"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h) Permitir que a CONTRATADA realize a instalação, manutenção, reposicionamento e retirada das estruturas nos períodos previamente definidos, respeitando as orientações da fiscalização;</w:t>
      </w:r>
    </w:p>
    <w:p w14:paraId="422EFADE"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i) Prestar as informações necessárias para que a CONTRATADA possa executar adequadamente o objeto contratado;</w:t>
      </w:r>
    </w:p>
    <w:p w14:paraId="1F5AFEBA"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j) Receber o objeto após a verificação da conformidade com as condições estabelecidas neste Termo de Referência;</w:t>
      </w:r>
    </w:p>
    <w:p w14:paraId="00EAE484"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k) Efetuar o pagamento à CONTRATADA após o cumprimento das obrigações contratuais, mediante apresentação da Nota Fiscal e respectivo atesto pelo fiscal responsável;</w:t>
      </w:r>
    </w:p>
    <w:p w14:paraId="4E4D3F3E"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l) Aplicar, quando necessário, as sanções administrativas previstas na legislação vigente e no instrumento contratual, assegurados o contraditório e a ampla defesa;</w:t>
      </w:r>
    </w:p>
    <w:p w14:paraId="04801C93"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m) Fornecer à CONTRATADA as informações necessárias relacionadas ao cronograma do evento, especialmente quanto aos horários de instalação e retirada das estruturas;</w:t>
      </w:r>
    </w:p>
    <w:p w14:paraId="41D4D352" w14:textId="77777777" w:rsidR="00072927" w:rsidRPr="00EA386B" w:rsidRDefault="00072927" w:rsidP="00072927">
      <w:pPr>
        <w:pStyle w:val="NormalWeb"/>
        <w:jc w:val="both"/>
        <w:rPr>
          <w:rFonts w:ascii="Arial" w:hAnsi="Arial" w:cs="Arial"/>
          <w:sz w:val="22"/>
          <w:szCs w:val="22"/>
        </w:rPr>
      </w:pPr>
      <w:r w:rsidRPr="00EA386B">
        <w:rPr>
          <w:rFonts w:ascii="Arial" w:hAnsi="Arial" w:cs="Arial"/>
          <w:sz w:val="22"/>
          <w:szCs w:val="22"/>
        </w:rPr>
        <w:t>n) Não praticar atos de ingerência na administração interna da CONTRATADA, limitando-se ao acompanhamento, fiscalização e exigência do cumprimento das obrigações contratadas.</w:t>
      </w:r>
    </w:p>
    <w:p w14:paraId="1CBBD92B" w14:textId="77777777" w:rsidR="00072927" w:rsidRPr="0003358F" w:rsidRDefault="00072927" w:rsidP="00072927">
      <w:pPr>
        <w:pStyle w:val="TableContents"/>
        <w:jc w:val="both"/>
        <w:rPr>
          <w:rFonts w:ascii="Arial" w:hAnsi="Arial" w:cs="Arial"/>
          <w:b/>
          <w:bCs/>
          <w:sz w:val="22"/>
          <w:szCs w:val="22"/>
        </w:rPr>
      </w:pPr>
      <w:r w:rsidRPr="0003358F">
        <w:rPr>
          <w:rFonts w:ascii="Arial" w:hAnsi="Arial" w:cs="Arial"/>
          <w:b/>
          <w:bCs/>
          <w:sz w:val="22"/>
          <w:szCs w:val="22"/>
          <w:lang w:eastAsia="x-none"/>
        </w:rPr>
        <w:t xml:space="preserve">19. </w:t>
      </w:r>
      <w:r w:rsidRPr="0003358F">
        <w:rPr>
          <w:rFonts w:ascii="Arial" w:hAnsi="Arial" w:cs="Arial"/>
          <w:b/>
          <w:bCs/>
          <w:sz w:val="22"/>
          <w:szCs w:val="22"/>
        </w:rPr>
        <w:t>DA ALTERAÇÃO OU ATUALIZAÇÃO DOS PREÇOS CONTRATADOS</w:t>
      </w:r>
    </w:p>
    <w:p w14:paraId="6D86FB12" w14:textId="77777777" w:rsidR="00072927" w:rsidRPr="00426360" w:rsidRDefault="00072927" w:rsidP="00072927">
      <w:pPr>
        <w:pStyle w:val="TableContents"/>
        <w:jc w:val="both"/>
        <w:rPr>
          <w:rFonts w:ascii="Arial" w:hAnsi="Arial" w:cs="Arial"/>
          <w:sz w:val="22"/>
          <w:szCs w:val="22"/>
        </w:rPr>
      </w:pPr>
      <w:r w:rsidRPr="00426360">
        <w:rPr>
          <w:rFonts w:ascii="Arial" w:hAnsi="Arial" w:cs="Arial"/>
          <w:sz w:val="22"/>
          <w:szCs w:val="22"/>
        </w:rPr>
        <w:t>Os preços contratados permanecerão fixos e irreajustáveis durante a vigência da contratação, considerando que o objeto possui execução pontual, prazo determinado e duração compatível com a realização do evento.</w:t>
      </w:r>
    </w:p>
    <w:p w14:paraId="6E5AC112"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Não se aplica à presente contratação o instituto da repactuação, uma vez que não se trata de serviço contínuo com regime de dedicação exclusiva de mão de obra ou predominância de mão de obra.</w:t>
      </w:r>
    </w:p>
    <w:p w14:paraId="2AADC028"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Também não se aplica o reajuste em sentido estrito, considerando que não haverá decurso do prazo mínimo de 12 (doze) meses entre a apresentação da proposta e a execução contratual, bem como a natureza temporária da contratação.</w:t>
      </w:r>
    </w:p>
    <w:p w14:paraId="66B198AB"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Eventual pedido de reequilíbrio econômico-financeiro somente poderá ser analisado caso ocorram fatos supervenientes imprevisíveis ou previsíveis de consequências incalculáveis que comprovadamente alterem a equação econômico-financeira originalmente estabelecida, nos termos do art. 124, inciso II, alínea “d”, da Lei nº 14.133/2021.</w:t>
      </w:r>
    </w:p>
    <w:p w14:paraId="463AC5AB"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O pedido deverá ser formalmente apresentado pela contratada, acompanhado da documentação comprobatória dos fatos alegados e da demonstração analítica dos impactos financeiros decorrentes do evento extraordinário, cabendo à Administração avaliar sua procedência conforme a legislação vigente.</w:t>
      </w:r>
    </w:p>
    <w:p w14:paraId="57BDFA06" w14:textId="77777777" w:rsidR="00072927" w:rsidRPr="00426360" w:rsidRDefault="00072927" w:rsidP="00072927">
      <w:pPr>
        <w:pStyle w:val="Ttulo2"/>
        <w:jc w:val="both"/>
        <w:rPr>
          <w:rFonts w:ascii="Arial" w:hAnsi="Arial" w:cs="Arial"/>
          <w:i/>
          <w:iCs/>
          <w:sz w:val="22"/>
          <w:szCs w:val="22"/>
        </w:rPr>
      </w:pPr>
      <w:r w:rsidRPr="00426360">
        <w:rPr>
          <w:rFonts w:ascii="Arial" w:hAnsi="Arial" w:cs="Arial"/>
          <w:sz w:val="22"/>
          <w:szCs w:val="22"/>
        </w:rPr>
        <w:t>20. DA GARANTIA DA PROPOSTA (Art. 58 da Lei nº 14.133/2021)</w:t>
      </w:r>
    </w:p>
    <w:p w14:paraId="2E2DAE45"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Não haverá exigência de garantia da proposta.</w:t>
      </w:r>
    </w:p>
    <w:p w14:paraId="29834ABC"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A não exigência fundamenta-se na natureza da contratação, considerando que se trata de contratação direta por dispensa de licitação em razão do valor, com objeto de execução pontual e previamente definido, não havendo elementos que indiquem risco elevado de desistência, volatilidade significativa dos preços ou necessidade de proteção financeira adicional à Administração.</w:t>
      </w:r>
    </w:p>
    <w:p w14:paraId="2CD6D495"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A exigência de garantia da proposta poderia representar formalidade excessiva e desproporcional ao caso concreto, sem proporcionar benefício relevante à contratação, razão pela qual não será adotada.</w:t>
      </w:r>
    </w:p>
    <w:p w14:paraId="48A61A24" w14:textId="77777777" w:rsidR="00072927" w:rsidRPr="00426360" w:rsidRDefault="00072927" w:rsidP="00072927">
      <w:pPr>
        <w:pStyle w:val="NormalWeb"/>
        <w:jc w:val="both"/>
        <w:rPr>
          <w:rFonts w:ascii="Arial" w:hAnsi="Arial" w:cs="Arial"/>
          <w:sz w:val="22"/>
          <w:szCs w:val="22"/>
        </w:rPr>
      </w:pPr>
      <w:r w:rsidRPr="00426360">
        <w:rPr>
          <w:rFonts w:ascii="Arial" w:hAnsi="Arial" w:cs="Arial"/>
          <w:sz w:val="22"/>
          <w:szCs w:val="22"/>
        </w:rPr>
        <w:t>A Administração realizará previamente a análise da documentação de habilitação, da compatibilidade da proposta com as condições estabelecidas e da capacidade do fornecedor para execução do objeto, como medidas suficientes para resguardar o interesse público.</w:t>
      </w:r>
    </w:p>
    <w:p w14:paraId="2745B1E5" w14:textId="77777777" w:rsidR="00072927" w:rsidRPr="00423F66" w:rsidRDefault="00072927" w:rsidP="00072927">
      <w:pPr>
        <w:autoSpaceDE w:val="0"/>
        <w:autoSpaceDN w:val="0"/>
        <w:adjustRightInd w:val="0"/>
        <w:jc w:val="both"/>
        <w:rPr>
          <w:rFonts w:ascii="Arial" w:hAnsi="Arial" w:cs="Arial"/>
          <w:b/>
          <w:bCs/>
          <w:color w:val="000000"/>
        </w:rPr>
      </w:pPr>
      <w:r w:rsidRPr="00423F66">
        <w:rPr>
          <w:rFonts w:ascii="Arial" w:hAnsi="Arial" w:cs="Arial"/>
          <w:b/>
          <w:bCs/>
          <w:color w:val="000000"/>
        </w:rPr>
        <w:t>21. DAS INFRAÇÕES E SANÇÕES ADMINISTRATIVAS</w:t>
      </w:r>
    </w:p>
    <w:p w14:paraId="37C6575D" w14:textId="77777777" w:rsidR="00072927" w:rsidRPr="002869C5" w:rsidRDefault="00072927" w:rsidP="00072927">
      <w:pPr>
        <w:pStyle w:val="pdq2pgselectionanchorcontainer"/>
        <w:jc w:val="both"/>
        <w:rPr>
          <w:rFonts w:ascii="Arial" w:hAnsi="Arial" w:cs="Arial"/>
          <w:sz w:val="22"/>
          <w:szCs w:val="22"/>
        </w:rPr>
      </w:pPr>
      <w:r w:rsidRPr="002869C5">
        <w:rPr>
          <w:rFonts w:ascii="Arial" w:hAnsi="Arial" w:cs="Arial"/>
          <w:sz w:val="22"/>
          <w:szCs w:val="22"/>
        </w:rPr>
        <w:t>21.1. O descumprimento das obrigações assumidas pela CONTRATADA, bem como a prática de quaisquer atos previstos como infrações administrativas na Lei Federal nº 14.133/2021 e no Decreto Municipal nº 42/2026, sujeitará a CONTRATADA às sanções administrativas cabíveis, assegurados o contraditório e a ampla defesa.</w:t>
      </w:r>
    </w:p>
    <w:p w14:paraId="4F1254F7"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21.2. A aplicação de eventual penalidade será precedida de processo administrativo próprio, observando-se os procedimentos estabelecidos no Decreto Municipal nº 42/2026, inclusive quanto à notificação da CONTRATADA, prazo para apresentação de defesa e decisão pela autoridade competente. O referido Decreto estabelece que a aplicação das sanções deve ser precedida do devido processo legal, assegurando o contraditório e a ampla defesa. </w:t>
      </w:r>
    </w:p>
    <w:p w14:paraId="0D525AD4"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21.3. Poderão ser aplicadas à CONTRATADA, conforme a gravidade da conduta e observados os critérios de proporcionalidade e razoabilidade, as seguintes sanções:</w:t>
      </w:r>
    </w:p>
    <w:p w14:paraId="2B733B5A"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I - </w:t>
      </w:r>
      <w:proofErr w:type="gramStart"/>
      <w:r w:rsidRPr="002869C5">
        <w:rPr>
          <w:rFonts w:ascii="Arial" w:hAnsi="Arial" w:cs="Arial"/>
          <w:sz w:val="22"/>
          <w:szCs w:val="22"/>
        </w:rPr>
        <w:t>advertência</w:t>
      </w:r>
      <w:proofErr w:type="gramEnd"/>
      <w:r w:rsidRPr="002869C5">
        <w:rPr>
          <w:rFonts w:ascii="Arial" w:hAnsi="Arial" w:cs="Arial"/>
          <w:sz w:val="22"/>
          <w:szCs w:val="22"/>
        </w:rPr>
        <w:t>;</w:t>
      </w:r>
    </w:p>
    <w:p w14:paraId="7EB8B858"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II - </w:t>
      </w:r>
      <w:proofErr w:type="gramStart"/>
      <w:r w:rsidRPr="002869C5">
        <w:rPr>
          <w:rFonts w:ascii="Arial" w:hAnsi="Arial" w:cs="Arial"/>
          <w:sz w:val="22"/>
          <w:szCs w:val="22"/>
        </w:rPr>
        <w:t>multa</w:t>
      </w:r>
      <w:proofErr w:type="gramEnd"/>
      <w:r w:rsidRPr="002869C5">
        <w:rPr>
          <w:rFonts w:ascii="Arial" w:hAnsi="Arial" w:cs="Arial"/>
          <w:sz w:val="22"/>
          <w:szCs w:val="22"/>
        </w:rPr>
        <w:t>;</w:t>
      </w:r>
    </w:p>
    <w:p w14:paraId="0F850135"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III - impedimento de licitar e contratar;</w:t>
      </w:r>
    </w:p>
    <w:p w14:paraId="7C8BFDD4"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IV - </w:t>
      </w:r>
      <w:proofErr w:type="gramStart"/>
      <w:r w:rsidRPr="002869C5">
        <w:rPr>
          <w:rFonts w:ascii="Arial" w:hAnsi="Arial" w:cs="Arial"/>
          <w:sz w:val="22"/>
          <w:szCs w:val="22"/>
        </w:rPr>
        <w:t>declaração</w:t>
      </w:r>
      <w:proofErr w:type="gramEnd"/>
      <w:r w:rsidRPr="002869C5">
        <w:rPr>
          <w:rFonts w:ascii="Arial" w:hAnsi="Arial" w:cs="Arial"/>
          <w:sz w:val="22"/>
          <w:szCs w:val="22"/>
        </w:rPr>
        <w:t xml:space="preserve"> de inidoneidade para licitar ou contratar.</w:t>
      </w:r>
    </w:p>
    <w:p w14:paraId="2195BB55"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21.4. A aplicação das penalidades observará, especialmente:</w:t>
      </w:r>
    </w:p>
    <w:p w14:paraId="0840758A"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a) a natureza e gravidade da infração;</w:t>
      </w:r>
    </w:p>
    <w:p w14:paraId="2BE9D174"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b) as peculiaridades do caso concreto;</w:t>
      </w:r>
    </w:p>
    <w:p w14:paraId="441509F6"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c) as circunstâncias agravantes ou atenuantes;</w:t>
      </w:r>
    </w:p>
    <w:p w14:paraId="762BEC65"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d) os danos causados à Administração Pública;</w:t>
      </w:r>
    </w:p>
    <w:p w14:paraId="0E18CA38"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e) a situação econômico-financeira da contratada, quando aplicável à aplicação de multa.</w:t>
      </w:r>
    </w:p>
    <w:p w14:paraId="68126CA1"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21.5. A sanção de advertência poderá ser aplicada quando a CONTRATADA der causa à inexecução parcial ou acessória da contratação, desde que a conduta não justifique penalidade mais gravosa e não cause prejuízo relevante à Administração, conforme disposto no Decreto Municipal nº 42/2026. </w:t>
      </w:r>
    </w:p>
    <w:p w14:paraId="25DE55B9"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21.6. A multa poderá ser aplicada nas hipóteses de atraso injustificado, execução em desacordo com as condições estabelecidas, descumprimento das obrigações assumidas ou demais infrações previstas no Decreto Municipal nº 42/2026.</w:t>
      </w:r>
    </w:p>
    <w:p w14:paraId="5D8B7000"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21.7. No caso de atraso injustificado na instalação, disponibilização, manutenção ou retirada dos equipamentos objeto desta contratação, poderá ser aplicada multa de mora correspondente a 0,33% (trinta e três centésimos por cento) por dia de atraso, limitada a 9,9% (nove vírgula nove por cento), calculada sobre o valor correspondente à parcela inadimplida, conforme art. 14 do Decreto Municipal nº 42/2026. </w:t>
      </w:r>
    </w:p>
    <w:p w14:paraId="49548904"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21.8. As demais multas aplicáveis observarão os limites estabelecidos no Decreto Municipal nº 42/2026, não podendo ser inferiores a 0,5% (cinco décimos por cento) nem superiores a 30% (trinta por cento) do valor contratado, conforme a natureza da infração praticada. </w:t>
      </w:r>
    </w:p>
    <w:p w14:paraId="4B193033"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21.9. A sanção de impedimento de licitar e contratar poderá ser aplicada quando a CONTRATADA praticar condutas que resultem em inexecução parcial grave, inexecução total da contratação ou retardamento injustificado da execução do objeto, nos termos do Decreto Municipal nº 42/2026. </w:t>
      </w:r>
    </w:p>
    <w:p w14:paraId="205AF4E3"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21.10. A sanção de declaração de inidoneidade para licitar ou contratar poderá ser aplicada nas hipóteses de maior gravidade previstas na legislação, especialmente quando houver fraude, apresentação de documentação falsa, comportamento inidôneo ou prática de atos ilícitos destinados a frustrar os objetivos da contratação. </w:t>
      </w:r>
    </w:p>
    <w:p w14:paraId="5C717291"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21.11. A aplicação das sanções previstas neste Termo de Referência não afasta a obrigação da CONTRATADA de reparar integralmente os danos causados à Administração Pública Municipal, conforme previsto no Decreto Municipal nº 42/2026. </w:t>
      </w:r>
    </w:p>
    <w:p w14:paraId="0745172C"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21.12. A competência para aplicação das penalidades observará o disposto no Decreto Municipal nº 42/2026, cabendo à autoridade competente definida no regulamento municipal a aplicação das sanções administrativas correspondentes. </w:t>
      </w:r>
    </w:p>
    <w:p w14:paraId="00969515" w14:textId="77777777" w:rsidR="00072927" w:rsidRPr="002869C5" w:rsidRDefault="00072927" w:rsidP="00072927">
      <w:pPr>
        <w:pStyle w:val="NormalWeb"/>
        <w:jc w:val="both"/>
        <w:rPr>
          <w:rFonts w:ascii="Arial" w:hAnsi="Arial" w:cs="Arial"/>
          <w:sz w:val="22"/>
          <w:szCs w:val="22"/>
        </w:rPr>
      </w:pPr>
      <w:r w:rsidRPr="002869C5">
        <w:rPr>
          <w:rFonts w:ascii="Arial" w:hAnsi="Arial" w:cs="Arial"/>
          <w:sz w:val="22"/>
          <w:szCs w:val="22"/>
        </w:rPr>
        <w:t xml:space="preserve">21.13. Para aplicação das sanções de advertência e multa será observado o procedimento administrativo simplificado previsto no Decreto Municipal nº 42/2026, assegurando-se à </w:t>
      </w:r>
      <w:proofErr w:type="gramStart"/>
      <w:r w:rsidRPr="002869C5">
        <w:rPr>
          <w:rFonts w:ascii="Arial" w:hAnsi="Arial" w:cs="Arial"/>
          <w:sz w:val="22"/>
          <w:szCs w:val="22"/>
        </w:rPr>
        <w:t>contratada prazo</w:t>
      </w:r>
      <w:proofErr w:type="gramEnd"/>
      <w:r w:rsidRPr="002869C5">
        <w:rPr>
          <w:rFonts w:ascii="Arial" w:hAnsi="Arial" w:cs="Arial"/>
          <w:sz w:val="22"/>
          <w:szCs w:val="22"/>
        </w:rPr>
        <w:t xml:space="preserve"> de defesa de 15 (quinze) dias úteis. </w:t>
      </w:r>
    </w:p>
    <w:p w14:paraId="2BE1EC8B" w14:textId="77777777" w:rsidR="00072927" w:rsidRPr="00423F66" w:rsidRDefault="00072927" w:rsidP="00072927">
      <w:pPr>
        <w:pStyle w:val="textojustificado"/>
        <w:spacing w:before="0" w:beforeAutospacing="0" w:after="0" w:afterAutospacing="0"/>
        <w:jc w:val="both"/>
        <w:rPr>
          <w:rFonts w:ascii="Arial" w:hAnsi="Arial" w:cs="Arial"/>
          <w:b/>
          <w:sz w:val="22"/>
          <w:szCs w:val="22"/>
        </w:rPr>
      </w:pPr>
      <w:r w:rsidRPr="00423F66">
        <w:rPr>
          <w:rFonts w:ascii="Arial" w:hAnsi="Arial" w:cs="Arial"/>
          <w:b/>
          <w:sz w:val="22"/>
          <w:szCs w:val="22"/>
        </w:rPr>
        <w:t>22. DA EXTINÇÃO</w:t>
      </w:r>
    </w:p>
    <w:p w14:paraId="153C66E4" w14:textId="77777777" w:rsidR="00072927" w:rsidRPr="004C0A0F" w:rsidRDefault="00072927" w:rsidP="00072927">
      <w:pPr>
        <w:pStyle w:val="pdq2pgselectionanchorcontainer"/>
        <w:jc w:val="both"/>
        <w:rPr>
          <w:rFonts w:ascii="Arial" w:hAnsi="Arial" w:cs="Arial"/>
          <w:sz w:val="22"/>
          <w:szCs w:val="22"/>
        </w:rPr>
      </w:pPr>
      <w:r w:rsidRPr="004C0A0F">
        <w:rPr>
          <w:rFonts w:ascii="Arial" w:hAnsi="Arial" w:cs="Arial"/>
          <w:sz w:val="22"/>
          <w:szCs w:val="22"/>
        </w:rPr>
        <w:t>22.1. O contrato será extinto quando cumpridas as obrigações de ambas as partes, ainda que isso ocorra antes do prazo inicialmente estipulado.</w:t>
      </w:r>
    </w:p>
    <w:p w14:paraId="4944085D"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22.2. Caso as obrigações não sejam cumpridas no prazo estabelecido, a vigência contratual poderá ser prorrogada até a conclusão do objeto, devendo a Administração promover a adequação do cronograma contratual, quando necessário.</w:t>
      </w:r>
    </w:p>
    <w:p w14:paraId="5201BD93"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22.2.1. Quando a não conclusão do objeto decorrer de culpa da CONTRATADA:</w:t>
      </w:r>
    </w:p>
    <w:p w14:paraId="27D29435"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a) a CONTRATADA será constituída em mora, ficando sujeita às sanções administrativas cabíveis;</w:t>
      </w:r>
    </w:p>
    <w:p w14:paraId="548C8CFE"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b) a Administração poderá optar pela extinção contratual, adotando as medidas necessárias para assegurar a continuidade da execução, conforme previsto na legislação vigente.</w:t>
      </w:r>
    </w:p>
    <w:p w14:paraId="2F09E103"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22.3. O contrato poderá ser extinto antes do cumprimento integral das obrigações nele estabelecidas ou antes do prazo fixado, nas hipóteses previstas no art. 137 da Lei nº 14.133/2021, assegurados o contraditório e a ampla defesa.</w:t>
      </w:r>
    </w:p>
    <w:p w14:paraId="290A09C8"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 xml:space="preserve">22.3.1. Na hipótese de extinção contratual, serão observadas as disposições previstas nos </w:t>
      </w:r>
      <w:proofErr w:type="spellStart"/>
      <w:r w:rsidRPr="004C0A0F">
        <w:rPr>
          <w:rFonts w:ascii="Arial" w:hAnsi="Arial" w:cs="Arial"/>
          <w:sz w:val="22"/>
          <w:szCs w:val="22"/>
        </w:rPr>
        <w:t>arts</w:t>
      </w:r>
      <w:proofErr w:type="spellEnd"/>
      <w:r w:rsidRPr="004C0A0F">
        <w:rPr>
          <w:rFonts w:ascii="Arial" w:hAnsi="Arial" w:cs="Arial"/>
          <w:sz w:val="22"/>
          <w:szCs w:val="22"/>
        </w:rPr>
        <w:t>. 138 e 139 da Lei nº 14.133/2021.</w:t>
      </w:r>
    </w:p>
    <w:p w14:paraId="01260165"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22.3.2. Eventual alteração social ou modificação da finalidade ou da estrutura da empresa contratada não ensejará a extinção contratual quando não houver prejuízo à sua capacidade de execução do objeto.</w:t>
      </w:r>
    </w:p>
    <w:p w14:paraId="2A103AF6"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22.3.2.1. Caso a alteração implique mudança da pessoa jurídica contratada, deverá ser formalizado o respectivo termo aditivo, observadas as exigências legais.</w:t>
      </w:r>
    </w:p>
    <w:p w14:paraId="4BB2BCD8"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22.4. O termo de extinção contratual, sempre que possível, será precedido de:</w:t>
      </w:r>
    </w:p>
    <w:p w14:paraId="230388C5"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a) levantamento dos eventos contratuais já cumpridos ou parcialmente cumpridos;</w:t>
      </w:r>
    </w:p>
    <w:p w14:paraId="59A2A4B6"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b) relação dos pagamentos já efetuados e ainda devidos;</w:t>
      </w:r>
    </w:p>
    <w:p w14:paraId="4F95CE55"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c) apuração de eventuais indenizações e multas aplicáveis.</w:t>
      </w:r>
    </w:p>
    <w:p w14:paraId="41196227"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22.5. A extinção contratual não impede o reconhecimento de eventual desequilíbrio econômico-financeiro, hipótese em que poderá ser concedida indenização por meio de termo indenizatório, conforme art. 131 da Lei nº 14.133/2021.</w:t>
      </w:r>
    </w:p>
    <w:p w14:paraId="05D752C1" w14:textId="77777777" w:rsidR="00072927" w:rsidRPr="004C0A0F" w:rsidRDefault="00072927" w:rsidP="00072927">
      <w:pPr>
        <w:pStyle w:val="NormalWeb"/>
        <w:jc w:val="both"/>
        <w:rPr>
          <w:rFonts w:ascii="Arial" w:hAnsi="Arial" w:cs="Arial"/>
          <w:sz w:val="22"/>
          <w:szCs w:val="22"/>
        </w:rPr>
      </w:pPr>
      <w:r w:rsidRPr="004C0A0F">
        <w:rPr>
          <w:rFonts w:ascii="Arial" w:hAnsi="Arial" w:cs="Arial"/>
          <w:sz w:val="22"/>
          <w:szCs w:val="22"/>
        </w:rPr>
        <w:t>22.6. O contrato poderá ser extinto caso seja constatado que a CONTRATADA mantém vínculo de natureza técnica, comercial, econômica, financeira, trabalhista ou civil com dirigente do órgão ou entidade contratante ou com agente público que tenha desempenhado função na licitação ou atue na fiscalização ou gestão contratual, ou ainda com seus cônjuges, companheiros ou parentes em linha reta, colateral ou por afinidade até o terceiro grau, conforme art. 14, inciso IV, da Lei nº 14.133/2021.</w:t>
      </w:r>
    </w:p>
    <w:p w14:paraId="308E6EC3" w14:textId="77777777" w:rsidR="00072927" w:rsidRPr="00423F66" w:rsidRDefault="00072927" w:rsidP="00072927">
      <w:pPr>
        <w:pStyle w:val="NormalWeb"/>
        <w:spacing w:before="0" w:beforeAutospacing="0" w:after="0" w:afterAutospacing="0"/>
        <w:jc w:val="both"/>
        <w:rPr>
          <w:rFonts w:ascii="Arial" w:hAnsi="Arial" w:cs="Arial"/>
          <w:color w:val="000000"/>
          <w:sz w:val="22"/>
          <w:szCs w:val="22"/>
        </w:rPr>
      </w:pPr>
      <w:r w:rsidRPr="00423F66">
        <w:rPr>
          <w:rStyle w:val="Forte"/>
          <w:rFonts w:ascii="Arial" w:hAnsi="Arial" w:cs="Arial"/>
          <w:color w:val="000000"/>
          <w:sz w:val="22"/>
          <w:szCs w:val="22"/>
        </w:rPr>
        <w:t>23. DO FORO</w:t>
      </w:r>
    </w:p>
    <w:p w14:paraId="633BEE9A" w14:textId="77777777" w:rsidR="00072927" w:rsidRPr="00423F66" w:rsidRDefault="00072927" w:rsidP="00072927">
      <w:pPr>
        <w:pStyle w:val="NormalWeb"/>
        <w:spacing w:before="0" w:beforeAutospacing="0" w:after="0" w:afterAutospacing="0"/>
        <w:jc w:val="both"/>
        <w:rPr>
          <w:rFonts w:ascii="Arial" w:hAnsi="Arial" w:cs="Arial"/>
          <w:sz w:val="22"/>
          <w:szCs w:val="22"/>
        </w:rPr>
      </w:pPr>
      <w:r w:rsidRPr="00423F66">
        <w:rPr>
          <w:rFonts w:ascii="Arial" w:hAnsi="Arial" w:cs="Arial"/>
          <w:color w:val="000000"/>
          <w:sz w:val="22"/>
          <w:szCs w:val="22"/>
        </w:rPr>
        <w:t xml:space="preserve">Para dirimir as questões oriundas deste instrumento, será competente o Foro </w:t>
      </w:r>
      <w:r w:rsidRPr="00423F66">
        <w:rPr>
          <w:rFonts w:ascii="Arial" w:hAnsi="Arial" w:cs="Arial"/>
          <w:sz w:val="22"/>
          <w:szCs w:val="22"/>
        </w:rPr>
        <w:t>da Comarca de Itaporã, Estado de Mato Grosso do Sul.</w:t>
      </w:r>
    </w:p>
    <w:p w14:paraId="0D3D79E4" w14:textId="77777777" w:rsidR="00072927" w:rsidRPr="00423F66" w:rsidRDefault="00072927" w:rsidP="00072927">
      <w:pPr>
        <w:pStyle w:val="NormalWeb"/>
        <w:spacing w:before="0" w:beforeAutospacing="0" w:after="0" w:afterAutospacing="0"/>
        <w:jc w:val="both"/>
        <w:rPr>
          <w:rFonts w:ascii="Arial" w:hAnsi="Arial" w:cs="Arial"/>
          <w:sz w:val="22"/>
          <w:szCs w:val="22"/>
        </w:rPr>
      </w:pPr>
    </w:p>
    <w:p w14:paraId="0A79E18B" w14:textId="77777777" w:rsidR="00072927" w:rsidRPr="00423F66" w:rsidRDefault="00072927" w:rsidP="00072927">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24</w:t>
      </w:r>
      <w:r w:rsidRPr="00423F66">
        <w:rPr>
          <w:rFonts w:ascii="Arial" w:hAnsi="Arial" w:cs="Arial"/>
          <w:b/>
          <w:bCs/>
          <w:sz w:val="22"/>
          <w:szCs w:val="22"/>
        </w:rPr>
        <w:t xml:space="preserve">. DA AUTORIZAÇÃO: </w:t>
      </w:r>
    </w:p>
    <w:p w14:paraId="00CE5071" w14:textId="77777777" w:rsidR="00072927" w:rsidRPr="00423F66" w:rsidRDefault="00072927" w:rsidP="00072927">
      <w:pPr>
        <w:pStyle w:val="NormalWeb"/>
        <w:spacing w:before="0" w:beforeAutospacing="0" w:after="0" w:afterAutospacing="0"/>
        <w:jc w:val="both"/>
        <w:rPr>
          <w:rFonts w:ascii="Arial" w:hAnsi="Arial" w:cs="Arial"/>
          <w:sz w:val="22"/>
          <w:szCs w:val="22"/>
        </w:rPr>
      </w:pPr>
      <w:r w:rsidRPr="00423F66">
        <w:rPr>
          <w:rFonts w:ascii="Arial" w:hAnsi="Arial" w:cs="Arial"/>
          <w:sz w:val="22"/>
          <w:szCs w:val="22"/>
        </w:rPr>
        <w:t xml:space="preserve">Aprovo o presente Termo de Referência e autorizo o encaminhamento para as devidas providências. </w:t>
      </w:r>
    </w:p>
    <w:p w14:paraId="05F0A259" w14:textId="77777777" w:rsidR="00072927" w:rsidRPr="00423F66" w:rsidRDefault="00072927" w:rsidP="00072927">
      <w:pPr>
        <w:rPr>
          <w:rFonts w:ascii="Arial" w:hAnsi="Arial" w:cs="Arial"/>
          <w:color w:val="000000"/>
        </w:rPr>
      </w:pPr>
    </w:p>
    <w:p w14:paraId="7DEE16FB" w14:textId="77777777" w:rsidR="00072927" w:rsidRPr="00423F66" w:rsidRDefault="00072927" w:rsidP="00072927">
      <w:pPr>
        <w:jc w:val="both"/>
        <w:rPr>
          <w:rFonts w:ascii="Arial" w:hAnsi="Arial" w:cs="Arial"/>
          <w:color w:val="000000"/>
        </w:rPr>
      </w:pPr>
    </w:p>
    <w:p w14:paraId="31F492B2" w14:textId="77777777" w:rsidR="00072927" w:rsidRPr="00423F66" w:rsidRDefault="00072927" w:rsidP="00072927">
      <w:pPr>
        <w:jc w:val="both"/>
        <w:rPr>
          <w:rFonts w:ascii="Arial" w:hAnsi="Arial" w:cs="Arial"/>
          <w:color w:val="000000"/>
        </w:rPr>
      </w:pPr>
    </w:p>
    <w:p w14:paraId="0EAC85B7" w14:textId="77777777" w:rsidR="00072927" w:rsidRPr="00E17F8E" w:rsidRDefault="00072927" w:rsidP="00072927">
      <w:pPr>
        <w:snapToGrid w:val="0"/>
        <w:jc w:val="center"/>
        <w:rPr>
          <w:rFonts w:ascii="Arial" w:hAnsi="Arial" w:cs="Arial"/>
          <w:lang w:eastAsia="ar-SA"/>
        </w:rPr>
      </w:pPr>
      <w:r w:rsidRPr="00E17F8E">
        <w:rPr>
          <w:rFonts w:ascii="Arial" w:hAnsi="Arial" w:cs="Arial"/>
          <w:lang w:eastAsia="ar-SA"/>
        </w:rPr>
        <w:t>________________________________________</w:t>
      </w:r>
    </w:p>
    <w:p w14:paraId="0B928929" w14:textId="77777777" w:rsidR="00072927" w:rsidRDefault="00072927" w:rsidP="00072927">
      <w:pPr>
        <w:snapToGrid w:val="0"/>
        <w:jc w:val="center"/>
        <w:rPr>
          <w:rFonts w:ascii="Arial" w:hAnsi="Arial" w:cs="Arial"/>
        </w:rPr>
      </w:pPr>
      <w:r>
        <w:rPr>
          <w:rFonts w:ascii="Arial" w:hAnsi="Arial" w:cs="Arial"/>
        </w:rPr>
        <w:t>Rodrigo Anderson Carvalho</w:t>
      </w:r>
    </w:p>
    <w:p w14:paraId="0FA4AEE8" w14:textId="77777777" w:rsidR="00072927" w:rsidRPr="00E17F8E" w:rsidRDefault="00072927" w:rsidP="00072927">
      <w:pPr>
        <w:snapToGrid w:val="0"/>
        <w:jc w:val="center"/>
        <w:rPr>
          <w:rFonts w:ascii="Arial" w:hAnsi="Arial" w:cs="Arial"/>
        </w:rPr>
      </w:pPr>
      <w:r>
        <w:rPr>
          <w:rFonts w:ascii="Arial" w:hAnsi="Arial" w:cs="Arial"/>
        </w:rPr>
        <w:t>Secretário Municipal de Esporte, Cultura e Lazer</w:t>
      </w:r>
    </w:p>
    <w:p w14:paraId="3BD6B8EC" w14:textId="77777777" w:rsidR="00072927" w:rsidRPr="00423F66" w:rsidRDefault="00072927" w:rsidP="00072927">
      <w:pPr>
        <w:snapToGrid w:val="0"/>
        <w:jc w:val="center"/>
        <w:rPr>
          <w:rFonts w:ascii="Arial" w:hAnsi="Arial" w:cs="Arial"/>
        </w:rPr>
      </w:pPr>
    </w:p>
    <w:p w14:paraId="378109E1" w14:textId="77777777" w:rsidR="00072927" w:rsidRPr="00423F66" w:rsidRDefault="00072927" w:rsidP="00072927">
      <w:pPr>
        <w:jc w:val="right"/>
        <w:rPr>
          <w:rFonts w:ascii="Arial" w:eastAsia="Arial" w:hAnsi="Arial" w:cs="Arial"/>
        </w:rPr>
      </w:pPr>
    </w:p>
    <w:p w14:paraId="6C64D5E7" w14:textId="77777777" w:rsidR="00072927" w:rsidRPr="00423F66" w:rsidRDefault="00072927" w:rsidP="00072927">
      <w:pPr>
        <w:jc w:val="right"/>
        <w:rPr>
          <w:rFonts w:ascii="Arial" w:eastAsia="Arial" w:hAnsi="Arial" w:cs="Arial"/>
        </w:rPr>
      </w:pPr>
    </w:p>
    <w:p w14:paraId="736EDE99" w14:textId="77777777" w:rsidR="00072927" w:rsidRPr="00423F66" w:rsidRDefault="00072927" w:rsidP="00072927">
      <w:pPr>
        <w:jc w:val="right"/>
        <w:rPr>
          <w:rFonts w:ascii="Arial" w:eastAsia="Arial" w:hAnsi="Arial" w:cs="Arial"/>
        </w:rPr>
      </w:pPr>
    </w:p>
    <w:p w14:paraId="7F5E9222" w14:textId="77777777" w:rsidR="00072927" w:rsidRPr="00423F66" w:rsidRDefault="00072927" w:rsidP="00072927">
      <w:pPr>
        <w:jc w:val="right"/>
        <w:rPr>
          <w:rFonts w:ascii="Arial" w:eastAsia="Arial" w:hAnsi="Arial" w:cs="Arial"/>
        </w:rPr>
      </w:pPr>
    </w:p>
    <w:p w14:paraId="6A191A9C" w14:textId="77777777" w:rsidR="00072927" w:rsidRPr="00423F66" w:rsidRDefault="00072927" w:rsidP="00072927">
      <w:pPr>
        <w:jc w:val="right"/>
        <w:rPr>
          <w:rFonts w:ascii="Arial" w:hAnsi="Arial" w:cs="Arial"/>
        </w:rPr>
      </w:pPr>
      <w:r w:rsidRPr="00423F66">
        <w:rPr>
          <w:rFonts w:ascii="Arial" w:eastAsia="Arial" w:hAnsi="Arial" w:cs="Arial"/>
        </w:rPr>
        <w:t xml:space="preserve">Douradina/MS, </w:t>
      </w:r>
      <w:r>
        <w:rPr>
          <w:rFonts w:ascii="Arial" w:eastAsia="Arial" w:hAnsi="Arial" w:cs="Arial"/>
        </w:rPr>
        <w:t>19 de agosto</w:t>
      </w:r>
      <w:r w:rsidRPr="00423F66">
        <w:rPr>
          <w:rFonts w:ascii="Arial" w:eastAsia="Arial" w:hAnsi="Arial" w:cs="Arial"/>
        </w:rPr>
        <w:t xml:space="preserve"> de 2026.</w:t>
      </w:r>
    </w:p>
    <w:p w14:paraId="17B03C1C" w14:textId="77777777" w:rsidR="0008105C" w:rsidRPr="00F92E2B" w:rsidRDefault="0008105C" w:rsidP="0008105C">
      <w:pPr>
        <w:pageBreakBefore/>
        <w:ind w:right="-285"/>
        <w:jc w:val="center"/>
        <w:rPr>
          <w:rFonts w:ascii="Arial" w:hAnsi="Arial" w:cs="Arial"/>
          <w:b/>
          <w:bCs/>
          <w:color w:val="000000" w:themeColor="text1"/>
          <w:sz w:val="22"/>
          <w:szCs w:val="22"/>
        </w:rPr>
      </w:pPr>
      <w:r w:rsidRPr="00F92E2B">
        <w:rPr>
          <w:rFonts w:ascii="Arial" w:hAnsi="Arial" w:cs="Arial"/>
          <w:b/>
          <w:bCs/>
          <w:color w:val="000000" w:themeColor="text1"/>
          <w:sz w:val="22"/>
          <w:szCs w:val="22"/>
        </w:rPr>
        <w:t>ANEXO II</w:t>
      </w:r>
      <w:r>
        <w:rPr>
          <w:rFonts w:ascii="Arial" w:hAnsi="Arial" w:cs="Arial"/>
          <w:b/>
          <w:bCs/>
          <w:color w:val="000000" w:themeColor="text1"/>
          <w:sz w:val="22"/>
          <w:szCs w:val="22"/>
        </w:rPr>
        <w:t>I</w:t>
      </w:r>
    </w:p>
    <w:p w14:paraId="5EFEC50D" w14:textId="77777777" w:rsidR="0008105C" w:rsidRPr="00F92E2B" w:rsidRDefault="0008105C" w:rsidP="0008105C">
      <w:pPr>
        <w:ind w:right="-285"/>
        <w:jc w:val="center"/>
        <w:rPr>
          <w:rFonts w:ascii="Arial" w:hAnsi="Arial" w:cs="Arial"/>
          <w:b/>
          <w:bCs/>
          <w:color w:val="000000" w:themeColor="text1"/>
          <w:sz w:val="22"/>
          <w:szCs w:val="22"/>
        </w:rPr>
      </w:pPr>
      <w:r w:rsidRPr="00F92E2B">
        <w:rPr>
          <w:rFonts w:ascii="Arial" w:hAnsi="Arial" w:cs="Arial"/>
          <w:b/>
          <w:bCs/>
          <w:color w:val="000000" w:themeColor="text1"/>
          <w:sz w:val="22"/>
          <w:szCs w:val="22"/>
        </w:rPr>
        <w:t>DECLARAÇÃO DE BENEFÍCIO A LEI COMPLEMENTAR FEDERAL N.º 123/2006</w:t>
      </w:r>
    </w:p>
    <w:p w14:paraId="6EDA7D7B" w14:textId="77777777" w:rsidR="0008105C" w:rsidRPr="00F92E2B" w:rsidRDefault="0008105C" w:rsidP="0008105C">
      <w:pPr>
        <w:ind w:right="-285"/>
        <w:jc w:val="center"/>
        <w:rPr>
          <w:rFonts w:ascii="Arial" w:hAnsi="Arial" w:cs="Arial"/>
          <w:b/>
          <w:bCs/>
          <w:color w:val="000000" w:themeColor="text1"/>
          <w:sz w:val="22"/>
          <w:szCs w:val="22"/>
        </w:rPr>
      </w:pPr>
    </w:p>
    <w:p w14:paraId="4F0CB7E4" w14:textId="77777777" w:rsidR="0008105C" w:rsidRPr="00F92E2B" w:rsidRDefault="0008105C" w:rsidP="0008105C">
      <w:pPr>
        <w:ind w:right="-285"/>
        <w:jc w:val="center"/>
        <w:rPr>
          <w:rFonts w:ascii="Arial" w:hAnsi="Arial" w:cs="Arial"/>
          <w:b/>
          <w:bCs/>
          <w:color w:val="000000" w:themeColor="text1"/>
          <w:sz w:val="22"/>
          <w:szCs w:val="22"/>
        </w:rPr>
      </w:pPr>
    </w:p>
    <w:p w14:paraId="35F7885C" w14:textId="77777777" w:rsidR="0008105C" w:rsidRPr="00F92E2B" w:rsidRDefault="0008105C" w:rsidP="0008105C">
      <w:pPr>
        <w:ind w:right="-285"/>
        <w:jc w:val="both"/>
        <w:rPr>
          <w:rFonts w:ascii="Arial" w:hAnsi="Arial" w:cs="Arial"/>
          <w:b/>
          <w:bCs/>
          <w:color w:val="000000" w:themeColor="text1"/>
          <w:sz w:val="22"/>
          <w:szCs w:val="22"/>
        </w:rPr>
      </w:pPr>
    </w:p>
    <w:p w14:paraId="743705CA" w14:textId="69C4A61B" w:rsidR="0008105C" w:rsidRPr="00F92E2B" w:rsidRDefault="0008105C" w:rsidP="0008105C">
      <w:pPr>
        <w:ind w:right="-285"/>
        <w:jc w:val="both"/>
        <w:rPr>
          <w:rFonts w:ascii="Arial" w:hAnsi="Arial" w:cs="Arial"/>
          <w:b/>
          <w:bCs/>
          <w:color w:val="000000" w:themeColor="text1"/>
          <w:sz w:val="22"/>
          <w:szCs w:val="22"/>
        </w:rPr>
      </w:pPr>
      <w:r w:rsidRPr="00F92E2B">
        <w:rPr>
          <w:rFonts w:ascii="Arial" w:hAnsi="Arial" w:cs="Arial"/>
          <w:b/>
          <w:bCs/>
          <w:color w:val="000000" w:themeColor="text1"/>
          <w:sz w:val="22"/>
          <w:szCs w:val="22"/>
        </w:rPr>
        <w:t xml:space="preserve">DISPENSA Nº </w:t>
      </w:r>
      <w:r>
        <w:rPr>
          <w:rFonts w:ascii="Arial" w:hAnsi="Arial" w:cs="Arial"/>
          <w:b/>
          <w:bCs/>
          <w:color w:val="000000" w:themeColor="text1"/>
          <w:sz w:val="22"/>
          <w:szCs w:val="22"/>
        </w:rPr>
        <w:t>18</w:t>
      </w:r>
      <w:r w:rsidRPr="00F92E2B">
        <w:rPr>
          <w:rFonts w:ascii="Arial" w:hAnsi="Arial" w:cs="Arial"/>
          <w:b/>
          <w:bCs/>
          <w:color w:val="000000" w:themeColor="text1"/>
          <w:sz w:val="22"/>
          <w:szCs w:val="22"/>
        </w:rPr>
        <w:t>/2026</w:t>
      </w:r>
    </w:p>
    <w:p w14:paraId="7DE60473" w14:textId="11C47933" w:rsidR="0008105C" w:rsidRPr="00F92E2B" w:rsidRDefault="0008105C" w:rsidP="0008105C">
      <w:pPr>
        <w:ind w:right="-285"/>
        <w:jc w:val="both"/>
        <w:rPr>
          <w:rFonts w:ascii="Arial" w:hAnsi="Arial" w:cs="Arial"/>
          <w:b/>
          <w:color w:val="000000" w:themeColor="text1"/>
          <w:sz w:val="22"/>
          <w:szCs w:val="22"/>
        </w:rPr>
      </w:pPr>
      <w:r w:rsidRPr="00F92E2B">
        <w:rPr>
          <w:rFonts w:ascii="Arial" w:hAnsi="Arial" w:cs="Arial"/>
          <w:b/>
          <w:bCs/>
          <w:color w:val="000000" w:themeColor="text1"/>
          <w:sz w:val="22"/>
          <w:szCs w:val="22"/>
        </w:rPr>
        <w:t xml:space="preserve">Processo nº </w:t>
      </w:r>
      <w:r>
        <w:rPr>
          <w:rFonts w:ascii="Arial" w:hAnsi="Arial" w:cs="Arial"/>
          <w:b/>
          <w:bCs/>
          <w:color w:val="000000" w:themeColor="text1"/>
          <w:sz w:val="22"/>
          <w:szCs w:val="22"/>
        </w:rPr>
        <w:t>71</w:t>
      </w:r>
      <w:r w:rsidRPr="00F92E2B">
        <w:rPr>
          <w:rFonts w:ascii="Arial" w:hAnsi="Arial" w:cs="Arial"/>
          <w:b/>
          <w:bCs/>
          <w:color w:val="000000" w:themeColor="text1"/>
          <w:sz w:val="22"/>
          <w:szCs w:val="22"/>
        </w:rPr>
        <w:t>/2026</w:t>
      </w:r>
    </w:p>
    <w:p w14:paraId="7C45A988" w14:textId="77777777" w:rsidR="0008105C" w:rsidRPr="00F92E2B" w:rsidRDefault="0008105C" w:rsidP="0008105C">
      <w:pPr>
        <w:ind w:right="-285"/>
        <w:jc w:val="both"/>
        <w:rPr>
          <w:rFonts w:ascii="Arial" w:hAnsi="Arial" w:cs="Arial"/>
          <w:b/>
          <w:bCs/>
          <w:color w:val="000000" w:themeColor="text1"/>
          <w:sz w:val="22"/>
          <w:szCs w:val="22"/>
        </w:rPr>
      </w:pPr>
    </w:p>
    <w:p w14:paraId="1785CD0E" w14:textId="77777777" w:rsidR="0008105C" w:rsidRPr="00F92E2B" w:rsidRDefault="0008105C" w:rsidP="0008105C">
      <w:pPr>
        <w:ind w:right="-285"/>
        <w:jc w:val="both"/>
        <w:rPr>
          <w:rFonts w:ascii="Arial" w:hAnsi="Arial" w:cs="Arial"/>
          <w:color w:val="000000" w:themeColor="text1"/>
          <w:sz w:val="22"/>
          <w:szCs w:val="22"/>
        </w:rPr>
      </w:pPr>
    </w:p>
    <w:p w14:paraId="0318554D"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DECLARA, para fins do disposto no edital supracitado, sob as sanções administrativas cabíveis e sob as penas da lei, que esta empresa, na presente data, é considerada:</w:t>
      </w:r>
    </w:p>
    <w:p w14:paraId="578D1BD3" w14:textId="77777777" w:rsidR="0008105C" w:rsidRPr="00F92E2B" w:rsidRDefault="0008105C" w:rsidP="0008105C">
      <w:pPr>
        <w:adjustRightInd w:val="0"/>
        <w:jc w:val="both"/>
        <w:rPr>
          <w:rFonts w:ascii="Arial" w:hAnsi="Arial" w:cs="Arial"/>
          <w:color w:val="000000" w:themeColor="text1"/>
          <w:sz w:val="22"/>
          <w:szCs w:val="22"/>
        </w:rPr>
      </w:pPr>
    </w:p>
    <w:p w14:paraId="5B7157FA" w14:textId="77777777" w:rsidR="0008105C" w:rsidRPr="00F92E2B" w:rsidRDefault="0008105C" w:rsidP="0008105C">
      <w:pPr>
        <w:adjustRightInd w:val="0"/>
        <w:jc w:val="both"/>
        <w:rPr>
          <w:rFonts w:ascii="Arial" w:hAnsi="Arial" w:cs="Arial"/>
          <w:color w:val="000000" w:themeColor="text1"/>
          <w:sz w:val="22"/>
          <w:szCs w:val="22"/>
        </w:rPr>
      </w:pPr>
      <w:proofErr w:type="gramStart"/>
      <w:r w:rsidRPr="00F92E2B">
        <w:rPr>
          <w:rFonts w:ascii="Arial" w:hAnsi="Arial" w:cs="Arial"/>
          <w:color w:val="000000" w:themeColor="text1"/>
          <w:sz w:val="22"/>
          <w:szCs w:val="22"/>
        </w:rPr>
        <w:t>(  )</w:t>
      </w:r>
      <w:proofErr w:type="gramEnd"/>
      <w:r w:rsidRPr="00F92E2B">
        <w:rPr>
          <w:rFonts w:ascii="Arial" w:hAnsi="Arial" w:cs="Arial"/>
          <w:color w:val="000000" w:themeColor="text1"/>
          <w:sz w:val="22"/>
          <w:szCs w:val="22"/>
        </w:rPr>
        <w:t xml:space="preserve"> MICROEMPRESA, conforme inciso I do art. 3.º da Lei Complementar nº 123, de 14/12/2006. </w:t>
      </w:r>
    </w:p>
    <w:p w14:paraId="2648F900" w14:textId="77777777" w:rsidR="0008105C" w:rsidRPr="00F92E2B" w:rsidRDefault="0008105C" w:rsidP="0008105C">
      <w:pPr>
        <w:adjustRightInd w:val="0"/>
        <w:jc w:val="both"/>
        <w:rPr>
          <w:rFonts w:ascii="Arial" w:hAnsi="Arial" w:cs="Arial"/>
          <w:color w:val="000000" w:themeColor="text1"/>
          <w:sz w:val="22"/>
          <w:szCs w:val="22"/>
        </w:rPr>
      </w:pPr>
      <w:proofErr w:type="gramStart"/>
      <w:r w:rsidRPr="00F92E2B">
        <w:rPr>
          <w:rFonts w:ascii="Arial" w:hAnsi="Arial" w:cs="Arial"/>
          <w:color w:val="000000" w:themeColor="text1"/>
          <w:sz w:val="22"/>
          <w:szCs w:val="22"/>
        </w:rPr>
        <w:t>(  )</w:t>
      </w:r>
      <w:proofErr w:type="gramEnd"/>
      <w:r w:rsidRPr="00F92E2B">
        <w:rPr>
          <w:rFonts w:ascii="Arial" w:hAnsi="Arial" w:cs="Arial"/>
          <w:color w:val="000000" w:themeColor="text1"/>
          <w:sz w:val="22"/>
          <w:szCs w:val="22"/>
        </w:rPr>
        <w:t xml:space="preserve"> EMPRESA DE PEQUENO PORTE, conforme inciso II do art. 3.º da Lei Complementar nº. 123, de 14/12/2006. </w:t>
      </w:r>
    </w:p>
    <w:p w14:paraId="58852D0C" w14:textId="77777777" w:rsidR="0008105C" w:rsidRPr="00F92E2B" w:rsidRDefault="0008105C" w:rsidP="0008105C">
      <w:pPr>
        <w:adjustRightInd w:val="0"/>
        <w:jc w:val="both"/>
        <w:rPr>
          <w:rFonts w:ascii="Arial" w:hAnsi="Arial" w:cs="Arial"/>
          <w:color w:val="000000" w:themeColor="text1"/>
          <w:sz w:val="22"/>
          <w:szCs w:val="22"/>
        </w:rPr>
      </w:pPr>
      <w:proofErr w:type="gramStart"/>
      <w:r w:rsidRPr="00F92E2B">
        <w:rPr>
          <w:rFonts w:ascii="Arial" w:hAnsi="Arial" w:cs="Arial"/>
          <w:color w:val="000000" w:themeColor="text1"/>
          <w:sz w:val="22"/>
          <w:szCs w:val="22"/>
        </w:rPr>
        <w:t xml:space="preserve">(  </w:t>
      </w:r>
      <w:proofErr w:type="gramEnd"/>
      <w:r w:rsidRPr="00F92E2B">
        <w:rPr>
          <w:rFonts w:ascii="Arial" w:hAnsi="Arial" w:cs="Arial"/>
          <w:color w:val="000000" w:themeColor="text1"/>
          <w:sz w:val="22"/>
          <w:szCs w:val="22"/>
        </w:rPr>
        <w:t xml:space="preserve"> ) MICRO EMPREENDEDOR INDIVIDUAL - MEI</w:t>
      </w:r>
    </w:p>
    <w:p w14:paraId="081DFA1B" w14:textId="77777777" w:rsidR="0008105C" w:rsidRPr="00F92E2B" w:rsidRDefault="0008105C" w:rsidP="0008105C">
      <w:pPr>
        <w:adjustRightInd w:val="0"/>
        <w:jc w:val="both"/>
        <w:rPr>
          <w:rFonts w:ascii="Arial" w:hAnsi="Arial" w:cs="Arial"/>
          <w:color w:val="000000" w:themeColor="text1"/>
          <w:sz w:val="22"/>
          <w:szCs w:val="22"/>
        </w:rPr>
      </w:pPr>
    </w:p>
    <w:p w14:paraId="0110A1FF"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Afirma ainda que quer participar da referida licitação com tratamento diferenciado, conforme previsto na Lei Complementar 123/2006 e que a empresa está excluída das vedações constantes do § 4º do art. 3.º da Lei Complementar nº 123, de 14 de dezembro de 2006. </w:t>
      </w:r>
    </w:p>
    <w:p w14:paraId="76237259" w14:textId="77777777" w:rsidR="0008105C" w:rsidRPr="00F92E2B" w:rsidRDefault="0008105C" w:rsidP="0008105C">
      <w:pPr>
        <w:adjustRightInd w:val="0"/>
        <w:jc w:val="both"/>
        <w:rPr>
          <w:rFonts w:ascii="Arial" w:hAnsi="Arial" w:cs="Arial"/>
          <w:color w:val="000000" w:themeColor="text1"/>
          <w:sz w:val="22"/>
          <w:szCs w:val="22"/>
        </w:rPr>
      </w:pPr>
    </w:p>
    <w:p w14:paraId="48E6C1CF"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Que estará observando o cumprimento das disposições da Lei 14.133/2021: “Art. 4º Aplicam-se às licitações e contratos disciplinados por esta Lei as disposições constantes dos </w:t>
      </w:r>
      <w:proofErr w:type="spellStart"/>
      <w:r w:rsidRPr="00F92E2B">
        <w:rPr>
          <w:rFonts w:ascii="Arial" w:hAnsi="Arial" w:cs="Arial"/>
          <w:color w:val="000000" w:themeColor="text1"/>
          <w:sz w:val="22"/>
          <w:szCs w:val="22"/>
        </w:rPr>
        <w:t>arts</w:t>
      </w:r>
      <w:proofErr w:type="spellEnd"/>
      <w:r w:rsidRPr="00F92E2B">
        <w:rPr>
          <w:rFonts w:ascii="Arial" w:hAnsi="Arial" w:cs="Arial"/>
          <w:color w:val="000000" w:themeColor="text1"/>
          <w:sz w:val="22"/>
          <w:szCs w:val="22"/>
        </w:rPr>
        <w:t xml:space="preserve">. 42 a 49 da Lei Complementar nº 123, de 14 de dezembro de 2006. </w:t>
      </w:r>
      <w:bookmarkStart w:id="33" w:name="art4§1"/>
      <w:bookmarkEnd w:id="33"/>
      <w:r w:rsidRPr="00F92E2B">
        <w:rPr>
          <w:rFonts w:ascii="Arial" w:hAnsi="Arial" w:cs="Arial"/>
          <w:color w:val="000000" w:themeColor="text1"/>
          <w:sz w:val="22"/>
          <w:szCs w:val="22"/>
        </w:rPr>
        <w:t xml:space="preserve">§ 1º As disposições a que se refere o caput deste artigo não são aplicadas: </w:t>
      </w:r>
      <w:bookmarkStart w:id="34" w:name="art4§1i"/>
      <w:bookmarkEnd w:id="34"/>
      <w:r w:rsidRPr="00F92E2B">
        <w:rPr>
          <w:rFonts w:ascii="Arial" w:hAnsi="Arial" w:cs="Arial"/>
          <w:color w:val="000000" w:themeColor="text1"/>
          <w:sz w:val="22"/>
          <w:szCs w:val="22"/>
        </w:rPr>
        <w:t xml:space="preserve">I - no caso de licitação para aquisição de bens ou contratação de serviços em geral, ao item cujo valor estimado for superior à receita bruta máxima admitida para fins de enquadramento como empresa de pequeno porte; </w:t>
      </w:r>
      <w:bookmarkStart w:id="35" w:name="art4§1ii"/>
      <w:bookmarkEnd w:id="35"/>
      <w:r w:rsidRPr="00F92E2B">
        <w:rPr>
          <w:rFonts w:ascii="Arial" w:hAnsi="Arial" w:cs="Arial"/>
          <w:color w:val="000000" w:themeColor="text1"/>
          <w:sz w:val="22"/>
          <w:szCs w:val="22"/>
        </w:rPr>
        <w:t xml:space="preserve">II - no caso de contratação de obras e serviços de engenharia, às licitações cujo valor estimado for superior à receita bruta máxima admitida para fins de enquadramento como empresa de pequeno porte. </w:t>
      </w:r>
      <w:bookmarkStart w:id="36" w:name="art4§2"/>
      <w:bookmarkEnd w:id="36"/>
      <w:r w:rsidRPr="00F92E2B">
        <w:rPr>
          <w:rFonts w:ascii="Arial" w:hAnsi="Arial" w:cs="Arial"/>
          <w:color w:val="000000" w:themeColor="text1"/>
          <w:sz w:val="22"/>
          <w:szCs w:val="22"/>
        </w:rPr>
        <w:t xml:space="preserve">§ 2º A obtenção de benefícios a que se refere o caput deste artigo fica limitada às microempresas e às empresas de pequeno porte que, no ano-calendário de realização da licitação, ainda não tenham celebrado contratos com </w:t>
      </w:r>
      <w:proofErr w:type="gramStart"/>
      <w:r w:rsidRPr="00F92E2B">
        <w:rPr>
          <w:rFonts w:ascii="Arial" w:hAnsi="Arial" w:cs="Arial"/>
          <w:color w:val="000000" w:themeColor="text1"/>
          <w:sz w:val="22"/>
          <w:szCs w:val="22"/>
        </w:rPr>
        <w:t>a  Administração</w:t>
      </w:r>
      <w:proofErr w:type="gramEnd"/>
      <w:r w:rsidRPr="00F92E2B">
        <w:rPr>
          <w:rFonts w:ascii="Arial" w:hAnsi="Arial" w:cs="Arial"/>
          <w:color w:val="000000" w:themeColor="text1"/>
          <w:sz w:val="22"/>
          <w:szCs w:val="22"/>
        </w:rPr>
        <w:t xml:space="preserve"> Pública cujos valores somados extrapolem a receita bruta máxima admitida para fins de enquadramento como empresa de pequeno porte, devendo o órgão ou entidade exigir do licitante declaração de observância desse limite na licitação. </w:t>
      </w:r>
      <w:bookmarkStart w:id="37" w:name="art4§3"/>
      <w:bookmarkEnd w:id="37"/>
      <w:r w:rsidRPr="00F92E2B">
        <w:rPr>
          <w:rFonts w:ascii="Arial" w:hAnsi="Arial" w:cs="Arial"/>
          <w:color w:val="000000" w:themeColor="text1"/>
          <w:sz w:val="22"/>
          <w:szCs w:val="22"/>
        </w:rPr>
        <w:t>§ 3º Nas contratações com prazo de vigência superior a 1 (um) ano, será considerado o valor anual do contrato na aplicação dos limites previstos nos §§ 1º e 2º deste artigo.”</w:t>
      </w:r>
    </w:p>
    <w:p w14:paraId="57A602C8" w14:textId="77777777" w:rsidR="0008105C" w:rsidRPr="00F92E2B" w:rsidRDefault="0008105C" w:rsidP="0008105C">
      <w:pPr>
        <w:widowControl w:val="0"/>
        <w:jc w:val="both"/>
        <w:rPr>
          <w:rFonts w:ascii="Arial" w:eastAsia="Calibri" w:hAnsi="Arial" w:cs="Arial"/>
          <w:color w:val="000000" w:themeColor="text1"/>
          <w:sz w:val="22"/>
          <w:szCs w:val="22"/>
        </w:rPr>
      </w:pPr>
    </w:p>
    <w:p w14:paraId="16C591AB" w14:textId="77777777" w:rsidR="0008105C" w:rsidRPr="00F92E2B" w:rsidRDefault="0008105C" w:rsidP="0008105C">
      <w:pPr>
        <w:widowControl w:val="0"/>
        <w:jc w:val="center"/>
        <w:rPr>
          <w:rFonts w:ascii="Arial" w:eastAsia="Calibri" w:hAnsi="Arial" w:cs="Arial"/>
          <w:color w:val="000000" w:themeColor="text1"/>
          <w:sz w:val="22"/>
          <w:szCs w:val="22"/>
        </w:rPr>
      </w:pPr>
      <w:bookmarkStart w:id="38" w:name="_Hlk60811811"/>
      <w:r w:rsidRPr="00F92E2B">
        <w:rPr>
          <w:rFonts w:ascii="Arial" w:eastAsia="Calibri" w:hAnsi="Arial" w:cs="Arial"/>
          <w:color w:val="000000" w:themeColor="text1"/>
          <w:sz w:val="22"/>
          <w:szCs w:val="22"/>
        </w:rPr>
        <w:t xml:space="preserve">___________________-____, ____ de ____________ </w:t>
      </w:r>
      <w:proofErr w:type="spellStart"/>
      <w:r w:rsidRPr="00F92E2B">
        <w:rPr>
          <w:rFonts w:ascii="Arial" w:eastAsia="Calibri" w:hAnsi="Arial" w:cs="Arial"/>
          <w:color w:val="000000" w:themeColor="text1"/>
          <w:sz w:val="22"/>
          <w:szCs w:val="22"/>
        </w:rPr>
        <w:t>de</w:t>
      </w:r>
      <w:proofErr w:type="spellEnd"/>
      <w:r w:rsidRPr="00F92E2B">
        <w:rPr>
          <w:rFonts w:ascii="Arial" w:eastAsia="Calibri" w:hAnsi="Arial" w:cs="Arial"/>
          <w:color w:val="000000" w:themeColor="text1"/>
          <w:sz w:val="22"/>
          <w:szCs w:val="22"/>
        </w:rPr>
        <w:t xml:space="preserve"> 2026.</w:t>
      </w:r>
    </w:p>
    <w:bookmarkEnd w:id="38"/>
    <w:p w14:paraId="34720CE3" w14:textId="77777777" w:rsidR="0008105C" w:rsidRPr="00F92E2B" w:rsidRDefault="0008105C" w:rsidP="0008105C">
      <w:pPr>
        <w:widowControl w:val="0"/>
        <w:jc w:val="center"/>
        <w:rPr>
          <w:rFonts w:ascii="Arial" w:eastAsia="Calibri" w:hAnsi="Arial" w:cs="Arial"/>
          <w:color w:val="000000" w:themeColor="text1"/>
          <w:sz w:val="22"/>
          <w:szCs w:val="22"/>
        </w:rPr>
      </w:pPr>
    </w:p>
    <w:p w14:paraId="16652A0C" w14:textId="77777777" w:rsidR="0008105C" w:rsidRPr="00F92E2B" w:rsidRDefault="0008105C" w:rsidP="0008105C">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______________________________________________</w:t>
      </w:r>
    </w:p>
    <w:p w14:paraId="420AD012" w14:textId="77777777" w:rsidR="0008105C" w:rsidRPr="00F92E2B" w:rsidRDefault="0008105C" w:rsidP="0008105C">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Nome e número da identidade do declarante</w:t>
      </w:r>
    </w:p>
    <w:p w14:paraId="33DD27D8" w14:textId="77777777" w:rsidR="0008105C" w:rsidRPr="00F92E2B" w:rsidRDefault="0008105C" w:rsidP="0008105C">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(representante legal da empresa)</w:t>
      </w:r>
    </w:p>
    <w:p w14:paraId="464E5320" w14:textId="77777777" w:rsidR="0008105C" w:rsidRPr="00F92E2B" w:rsidRDefault="0008105C" w:rsidP="0008105C">
      <w:pPr>
        <w:widowControl w:val="0"/>
        <w:jc w:val="both"/>
        <w:rPr>
          <w:rFonts w:ascii="Arial" w:hAnsi="Arial" w:cs="Arial"/>
          <w:b/>
          <w:bCs/>
          <w:color w:val="000000" w:themeColor="text1"/>
          <w:sz w:val="22"/>
          <w:szCs w:val="22"/>
        </w:rPr>
      </w:pPr>
    </w:p>
    <w:p w14:paraId="45D7BB4E" w14:textId="77777777" w:rsidR="0008105C" w:rsidRPr="00F92E2B" w:rsidRDefault="0008105C" w:rsidP="0008105C">
      <w:pPr>
        <w:widowControl w:val="0"/>
        <w:jc w:val="both"/>
        <w:rPr>
          <w:rFonts w:ascii="Arial" w:hAnsi="Arial" w:cs="Arial"/>
          <w:b/>
          <w:bCs/>
          <w:color w:val="000000" w:themeColor="text1"/>
          <w:sz w:val="22"/>
          <w:szCs w:val="22"/>
        </w:rPr>
      </w:pPr>
    </w:p>
    <w:p w14:paraId="00398086" w14:textId="77777777" w:rsidR="0008105C" w:rsidRPr="00F92E2B" w:rsidRDefault="0008105C" w:rsidP="0008105C">
      <w:pPr>
        <w:widowControl w:val="0"/>
        <w:jc w:val="both"/>
        <w:rPr>
          <w:rFonts w:ascii="Arial" w:eastAsia="Calibri" w:hAnsi="Arial" w:cs="Arial"/>
          <w:color w:val="000000" w:themeColor="text1"/>
          <w:sz w:val="22"/>
          <w:szCs w:val="22"/>
        </w:rPr>
      </w:pPr>
    </w:p>
    <w:p w14:paraId="39043859" w14:textId="77777777" w:rsidR="0008105C" w:rsidRPr="00F92E2B" w:rsidRDefault="0008105C" w:rsidP="0008105C">
      <w:pPr>
        <w:widowControl w:val="0"/>
        <w:jc w:val="both"/>
        <w:rPr>
          <w:rFonts w:ascii="Arial" w:eastAsia="Calibri" w:hAnsi="Arial" w:cs="Arial"/>
          <w:b/>
          <w:bCs/>
          <w:color w:val="000000" w:themeColor="text1"/>
          <w:sz w:val="22"/>
          <w:szCs w:val="22"/>
        </w:rPr>
      </w:pPr>
      <w:r w:rsidRPr="00F92E2B">
        <w:rPr>
          <w:rFonts w:ascii="Arial" w:eastAsia="Calibri" w:hAnsi="Arial" w:cs="Arial"/>
          <w:b/>
          <w:bCs/>
          <w:color w:val="000000" w:themeColor="text1"/>
          <w:sz w:val="22"/>
          <w:szCs w:val="22"/>
        </w:rPr>
        <w:t>OBS.: A declaração acima deverá ser assinalada com um “X”, ratificando a condição jurídica da empresa licitante.</w:t>
      </w:r>
    </w:p>
    <w:p w14:paraId="71F2737D" w14:textId="77777777" w:rsidR="0008105C" w:rsidRPr="00F92E2B" w:rsidRDefault="0008105C" w:rsidP="0008105C">
      <w:pPr>
        <w:jc w:val="center"/>
        <w:rPr>
          <w:rFonts w:ascii="Arial" w:hAnsi="Arial" w:cs="Arial"/>
          <w:color w:val="000000" w:themeColor="text1"/>
          <w:sz w:val="22"/>
          <w:szCs w:val="22"/>
        </w:rPr>
      </w:pPr>
    </w:p>
    <w:p w14:paraId="7D4583BC" w14:textId="77777777" w:rsidR="0008105C" w:rsidRPr="00F92E2B" w:rsidRDefault="0008105C" w:rsidP="0008105C">
      <w:pPr>
        <w:jc w:val="center"/>
        <w:rPr>
          <w:rFonts w:ascii="Arial" w:hAnsi="Arial" w:cs="Arial"/>
          <w:color w:val="000000" w:themeColor="text1"/>
          <w:sz w:val="22"/>
          <w:szCs w:val="22"/>
        </w:rPr>
      </w:pPr>
    </w:p>
    <w:p w14:paraId="6EDBB0EA" w14:textId="77777777" w:rsidR="0008105C" w:rsidRPr="00F92E2B" w:rsidRDefault="0008105C" w:rsidP="0008105C">
      <w:pPr>
        <w:jc w:val="center"/>
        <w:rPr>
          <w:rFonts w:ascii="Arial" w:hAnsi="Arial" w:cs="Arial"/>
          <w:b/>
          <w:bCs/>
          <w:color w:val="000000" w:themeColor="text1"/>
          <w:sz w:val="22"/>
          <w:szCs w:val="22"/>
        </w:rPr>
      </w:pPr>
    </w:p>
    <w:p w14:paraId="7D1EF751" w14:textId="77777777" w:rsidR="0008105C" w:rsidRDefault="0008105C" w:rsidP="0008105C">
      <w:pPr>
        <w:jc w:val="center"/>
        <w:rPr>
          <w:rFonts w:ascii="Arial" w:hAnsi="Arial" w:cs="Arial"/>
          <w:b/>
          <w:bCs/>
          <w:color w:val="000000" w:themeColor="text1"/>
          <w:sz w:val="22"/>
          <w:szCs w:val="22"/>
        </w:rPr>
      </w:pPr>
    </w:p>
    <w:p w14:paraId="2802D770" w14:textId="77777777" w:rsidR="0008105C" w:rsidRDefault="0008105C" w:rsidP="0008105C">
      <w:pPr>
        <w:jc w:val="center"/>
        <w:rPr>
          <w:rFonts w:ascii="Arial" w:hAnsi="Arial" w:cs="Arial"/>
          <w:b/>
          <w:bCs/>
          <w:color w:val="000000" w:themeColor="text1"/>
          <w:sz w:val="22"/>
          <w:szCs w:val="22"/>
        </w:rPr>
      </w:pPr>
    </w:p>
    <w:p w14:paraId="100FA4A7" w14:textId="77777777" w:rsidR="0008105C" w:rsidRPr="00F92E2B" w:rsidRDefault="0008105C" w:rsidP="0008105C">
      <w:pPr>
        <w:jc w:val="center"/>
        <w:rPr>
          <w:rFonts w:ascii="Arial" w:hAnsi="Arial" w:cs="Arial"/>
          <w:b/>
          <w:bCs/>
          <w:color w:val="000000" w:themeColor="text1"/>
          <w:sz w:val="22"/>
          <w:szCs w:val="22"/>
        </w:rPr>
      </w:pPr>
    </w:p>
    <w:p w14:paraId="432C60A7" w14:textId="1BB78445" w:rsidR="0008105C" w:rsidRPr="00F92E2B" w:rsidRDefault="0008105C" w:rsidP="0008105C">
      <w:pPr>
        <w:jc w:val="center"/>
        <w:rPr>
          <w:rFonts w:ascii="Arial" w:hAnsi="Arial" w:cs="Arial"/>
          <w:b/>
          <w:bCs/>
          <w:color w:val="000000" w:themeColor="text1"/>
          <w:sz w:val="22"/>
          <w:szCs w:val="22"/>
        </w:rPr>
      </w:pPr>
      <w:r w:rsidRPr="00F92E2B">
        <w:rPr>
          <w:rFonts w:ascii="Arial" w:hAnsi="Arial" w:cs="Arial"/>
          <w:b/>
          <w:bCs/>
          <w:color w:val="000000" w:themeColor="text1"/>
          <w:sz w:val="22"/>
          <w:szCs w:val="22"/>
        </w:rPr>
        <w:t xml:space="preserve">ANEXO </w:t>
      </w:r>
      <w:r>
        <w:rPr>
          <w:rFonts w:ascii="Arial" w:hAnsi="Arial" w:cs="Arial"/>
          <w:b/>
          <w:bCs/>
          <w:color w:val="000000" w:themeColor="text1"/>
          <w:sz w:val="22"/>
          <w:szCs w:val="22"/>
        </w:rPr>
        <w:t>IV</w:t>
      </w:r>
    </w:p>
    <w:p w14:paraId="1884B32C" w14:textId="77777777" w:rsidR="0008105C" w:rsidRPr="00F92E2B" w:rsidRDefault="0008105C" w:rsidP="0008105C">
      <w:pPr>
        <w:jc w:val="center"/>
        <w:rPr>
          <w:rFonts w:ascii="Arial" w:hAnsi="Arial" w:cs="Arial"/>
          <w:b/>
          <w:bCs/>
          <w:color w:val="000000" w:themeColor="text1"/>
          <w:sz w:val="22"/>
          <w:szCs w:val="22"/>
        </w:rPr>
      </w:pPr>
      <w:r w:rsidRPr="00F92E2B">
        <w:rPr>
          <w:rFonts w:ascii="Arial" w:hAnsi="Arial" w:cs="Arial"/>
          <w:b/>
          <w:bCs/>
          <w:color w:val="000000" w:themeColor="text1"/>
          <w:sz w:val="22"/>
          <w:szCs w:val="22"/>
        </w:rPr>
        <w:t>DECLARAÇÃO UNIFICADA</w:t>
      </w:r>
    </w:p>
    <w:p w14:paraId="35DA63EB" w14:textId="77777777" w:rsidR="0008105C" w:rsidRPr="00F92E2B" w:rsidRDefault="0008105C" w:rsidP="0008105C">
      <w:pPr>
        <w:jc w:val="center"/>
        <w:rPr>
          <w:rFonts w:ascii="Arial" w:hAnsi="Arial" w:cs="Arial"/>
          <w:b/>
          <w:bCs/>
          <w:color w:val="000000" w:themeColor="text1"/>
          <w:sz w:val="22"/>
          <w:szCs w:val="22"/>
        </w:rPr>
      </w:pPr>
    </w:p>
    <w:p w14:paraId="16380C69" w14:textId="77777777" w:rsidR="0008105C" w:rsidRPr="00F92E2B" w:rsidRDefault="0008105C" w:rsidP="0008105C">
      <w:pPr>
        <w:jc w:val="center"/>
        <w:rPr>
          <w:rFonts w:ascii="Arial" w:hAnsi="Arial" w:cs="Arial"/>
          <w:b/>
          <w:bCs/>
          <w:color w:val="000000" w:themeColor="text1"/>
          <w:sz w:val="22"/>
          <w:szCs w:val="22"/>
        </w:rPr>
      </w:pPr>
    </w:p>
    <w:p w14:paraId="7F40CA0B" w14:textId="582D37DB" w:rsidR="0008105C" w:rsidRPr="00F92E2B" w:rsidRDefault="0008105C" w:rsidP="0008105C">
      <w:pPr>
        <w:ind w:right="-285"/>
        <w:jc w:val="both"/>
        <w:rPr>
          <w:rFonts w:ascii="Arial" w:hAnsi="Arial" w:cs="Arial"/>
          <w:b/>
          <w:bCs/>
          <w:color w:val="000000" w:themeColor="text1"/>
          <w:sz w:val="22"/>
          <w:szCs w:val="22"/>
        </w:rPr>
      </w:pPr>
      <w:r w:rsidRPr="00F92E2B">
        <w:rPr>
          <w:rFonts w:ascii="Arial" w:hAnsi="Arial" w:cs="Arial"/>
          <w:b/>
          <w:bCs/>
          <w:color w:val="000000" w:themeColor="text1"/>
          <w:sz w:val="22"/>
          <w:szCs w:val="22"/>
        </w:rPr>
        <w:t xml:space="preserve">DISPENSA Nº </w:t>
      </w:r>
      <w:r>
        <w:rPr>
          <w:rFonts w:ascii="Arial" w:hAnsi="Arial" w:cs="Arial"/>
          <w:b/>
          <w:bCs/>
          <w:color w:val="000000" w:themeColor="text1"/>
          <w:sz w:val="22"/>
          <w:szCs w:val="22"/>
        </w:rPr>
        <w:t>18</w:t>
      </w:r>
      <w:r w:rsidRPr="00F92E2B">
        <w:rPr>
          <w:rFonts w:ascii="Arial" w:hAnsi="Arial" w:cs="Arial"/>
          <w:b/>
          <w:bCs/>
          <w:color w:val="000000" w:themeColor="text1"/>
          <w:sz w:val="22"/>
          <w:szCs w:val="22"/>
        </w:rPr>
        <w:t>/2026</w:t>
      </w:r>
    </w:p>
    <w:p w14:paraId="73940726" w14:textId="39E96393" w:rsidR="0008105C" w:rsidRPr="00F92E2B" w:rsidRDefault="0008105C" w:rsidP="0008105C">
      <w:pPr>
        <w:ind w:right="-285"/>
        <w:jc w:val="both"/>
        <w:rPr>
          <w:rFonts w:ascii="Arial" w:hAnsi="Arial" w:cs="Arial"/>
          <w:b/>
          <w:color w:val="000000" w:themeColor="text1"/>
          <w:sz w:val="22"/>
          <w:szCs w:val="22"/>
        </w:rPr>
      </w:pPr>
      <w:r w:rsidRPr="00F92E2B">
        <w:rPr>
          <w:rFonts w:ascii="Arial" w:hAnsi="Arial" w:cs="Arial"/>
          <w:b/>
          <w:bCs/>
          <w:color w:val="000000" w:themeColor="text1"/>
          <w:sz w:val="22"/>
          <w:szCs w:val="22"/>
        </w:rPr>
        <w:t xml:space="preserve">Processo nº </w:t>
      </w:r>
      <w:r>
        <w:rPr>
          <w:rFonts w:ascii="Arial" w:hAnsi="Arial" w:cs="Arial"/>
          <w:b/>
          <w:bCs/>
          <w:color w:val="000000" w:themeColor="text1"/>
          <w:sz w:val="22"/>
          <w:szCs w:val="22"/>
        </w:rPr>
        <w:t>71</w:t>
      </w:r>
      <w:r w:rsidRPr="00F92E2B">
        <w:rPr>
          <w:rFonts w:ascii="Arial" w:hAnsi="Arial" w:cs="Arial"/>
          <w:b/>
          <w:bCs/>
          <w:color w:val="000000" w:themeColor="text1"/>
          <w:sz w:val="22"/>
          <w:szCs w:val="22"/>
        </w:rPr>
        <w:t>/2026</w:t>
      </w:r>
    </w:p>
    <w:p w14:paraId="10E32016" w14:textId="77777777" w:rsidR="0008105C" w:rsidRPr="00F92E2B" w:rsidRDefault="0008105C" w:rsidP="0008105C">
      <w:pPr>
        <w:jc w:val="both"/>
        <w:rPr>
          <w:rFonts w:ascii="Arial" w:hAnsi="Arial" w:cs="Arial"/>
          <w:color w:val="000000" w:themeColor="text1"/>
          <w:sz w:val="22"/>
          <w:szCs w:val="22"/>
        </w:rPr>
      </w:pPr>
    </w:p>
    <w:p w14:paraId="7452B964"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249F2385" w14:textId="77777777" w:rsidR="0008105C" w:rsidRPr="00F92E2B" w:rsidRDefault="0008105C" w:rsidP="0008105C">
      <w:pPr>
        <w:jc w:val="both"/>
        <w:rPr>
          <w:rFonts w:ascii="Arial" w:hAnsi="Arial" w:cs="Arial"/>
          <w:color w:val="000000" w:themeColor="text1"/>
          <w:sz w:val="22"/>
          <w:szCs w:val="22"/>
        </w:rPr>
      </w:pPr>
    </w:p>
    <w:p w14:paraId="08227844"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 - </w:t>
      </w:r>
      <w:proofErr w:type="gramStart"/>
      <w:r w:rsidRPr="00F92E2B">
        <w:rPr>
          <w:rFonts w:ascii="Arial" w:hAnsi="Arial" w:cs="Arial"/>
          <w:color w:val="000000" w:themeColor="text1"/>
          <w:sz w:val="22"/>
          <w:szCs w:val="22"/>
        </w:rPr>
        <w:t>atende</w:t>
      </w:r>
      <w:proofErr w:type="gramEnd"/>
      <w:r w:rsidRPr="00F92E2B">
        <w:rPr>
          <w:rFonts w:ascii="Arial" w:hAnsi="Arial" w:cs="Arial"/>
          <w:color w:val="000000" w:themeColor="text1"/>
          <w:sz w:val="22"/>
          <w:szCs w:val="22"/>
        </w:rPr>
        <w:t xml:space="preserve"> aos requisitos de habilitação e responderá pela veracidade e autenticidade das informações prestadas e dos documentos apresentados, na forma da lei, comprometendo-se a fornecer informações e documentações complementares sempre que solicitado pela Administração.</w:t>
      </w:r>
    </w:p>
    <w:p w14:paraId="2D6C7F1A"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II - </w:t>
      </w:r>
      <w:proofErr w:type="gramStart"/>
      <w:r w:rsidRPr="00F92E2B">
        <w:rPr>
          <w:rFonts w:ascii="Arial" w:hAnsi="Arial" w:cs="Arial"/>
          <w:color w:val="000000" w:themeColor="text1"/>
          <w:sz w:val="22"/>
          <w:szCs w:val="22"/>
        </w:rPr>
        <w:t>não</w:t>
      </w:r>
      <w:proofErr w:type="gramEnd"/>
      <w:r w:rsidRPr="00F92E2B">
        <w:rPr>
          <w:rFonts w:ascii="Arial" w:hAnsi="Arial" w:cs="Arial"/>
          <w:color w:val="000000" w:themeColor="text1"/>
          <w:sz w:val="22"/>
          <w:szCs w:val="22"/>
        </w:rPr>
        <w:t xml:space="preserve"> foi declarada inidônea para licitar ou contratar com a Administração Pública e, até a presente data, inexistem atos ou fatos impeditivos que comprometam sua idoneidade moral, financeira, técnica ou econômica para participar do presente processo, estando ciente da obrigatoriedade de declarar ocorrências posteriores; </w:t>
      </w:r>
    </w:p>
    <w:p w14:paraId="3654DD57"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III – conhece as especificações do objeto e os termos constantes no Edital e seus Anexos, concordando integralmente com suas condições, e declara possuir todas as condições necessárias para atender e cumprir as exigências de fornecimento, execução, prazos, planejamento, especificações, preço e demais condições constantes da proposta ofertada, assegurando à Administração o fiel cumprimento das obrigações assumidas, salvo motivo justo decorrente de fato superveniente, caso fortuito ou força maior, devidamente comprovado, sujeitando-se às penalidades cabíveis na forma da lei.</w:t>
      </w:r>
    </w:p>
    <w:p w14:paraId="70BC24B9"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IV - </w:t>
      </w:r>
      <w:proofErr w:type="gramStart"/>
      <w:r w:rsidRPr="00F92E2B">
        <w:rPr>
          <w:rFonts w:ascii="Arial" w:hAnsi="Arial" w:cs="Arial"/>
          <w:color w:val="000000" w:themeColor="text1"/>
          <w:sz w:val="22"/>
          <w:szCs w:val="22"/>
        </w:rPr>
        <w:t>na</w:t>
      </w:r>
      <w:proofErr w:type="gramEnd"/>
      <w:r w:rsidRPr="00F92E2B">
        <w:rPr>
          <w:rFonts w:ascii="Arial" w:hAnsi="Arial" w:cs="Arial"/>
          <w:color w:val="000000" w:themeColor="text1"/>
          <w:sz w:val="22"/>
          <w:szCs w:val="22"/>
        </w:rPr>
        <w:t xml:space="preserve"> qualidade de Proponente do procedimento do processo instaurado por este Município, o responsável legal da empresa é o </w:t>
      </w:r>
      <w:r w:rsidRPr="00F92E2B">
        <w:rPr>
          <w:rFonts w:ascii="Arial" w:hAnsi="Arial" w:cs="Arial"/>
          <w:color w:val="000000" w:themeColor="text1"/>
          <w:sz w:val="22"/>
          <w:szCs w:val="22"/>
          <w:highlight w:val="yellow"/>
        </w:rPr>
        <w:t xml:space="preserve">Sr.(a) </w:t>
      </w:r>
      <w:proofErr w:type="spellStart"/>
      <w:r w:rsidRPr="00F92E2B">
        <w:rPr>
          <w:rFonts w:ascii="Arial" w:hAnsi="Arial" w:cs="Arial"/>
          <w:color w:val="000000" w:themeColor="text1"/>
          <w:sz w:val="22"/>
          <w:szCs w:val="22"/>
          <w:highlight w:val="yellow"/>
        </w:rPr>
        <w:t>xxxxxx</w:t>
      </w:r>
      <w:proofErr w:type="spellEnd"/>
      <w:r w:rsidRPr="00F92E2B">
        <w:rPr>
          <w:rFonts w:ascii="Arial" w:hAnsi="Arial" w:cs="Arial"/>
          <w:color w:val="000000" w:themeColor="text1"/>
          <w:sz w:val="22"/>
          <w:szCs w:val="22"/>
          <w:highlight w:val="yellow"/>
        </w:rPr>
        <w:t xml:space="preserve">, qualificação completa, cuja função/cargo é Representante legal (sócio administrador ou </w:t>
      </w:r>
      <w:proofErr w:type="spellStart"/>
      <w:r w:rsidRPr="00F92E2B">
        <w:rPr>
          <w:rFonts w:ascii="Arial" w:hAnsi="Arial" w:cs="Arial"/>
          <w:color w:val="000000" w:themeColor="text1"/>
          <w:sz w:val="22"/>
          <w:szCs w:val="22"/>
          <w:highlight w:val="yellow"/>
        </w:rPr>
        <w:t>xxxx</w:t>
      </w:r>
      <w:proofErr w:type="spellEnd"/>
      <w:r w:rsidRPr="00F92E2B">
        <w:rPr>
          <w:rFonts w:ascii="Arial" w:hAnsi="Arial" w:cs="Arial"/>
          <w:color w:val="000000" w:themeColor="text1"/>
          <w:sz w:val="22"/>
          <w:szCs w:val="22"/>
          <w:highlight w:val="yellow"/>
        </w:rPr>
        <w:t xml:space="preserve"> procurador),</w:t>
      </w:r>
      <w:r w:rsidRPr="00F92E2B">
        <w:rPr>
          <w:rFonts w:ascii="Arial" w:hAnsi="Arial" w:cs="Arial"/>
          <w:color w:val="000000" w:themeColor="text1"/>
          <w:sz w:val="22"/>
          <w:szCs w:val="22"/>
        </w:rPr>
        <w:t xml:space="preserve"> responsável pela assinatura do Contrato ou instrumento equivalente. </w:t>
      </w:r>
    </w:p>
    <w:p w14:paraId="7CD9D067"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 - </w:t>
      </w:r>
      <w:proofErr w:type="gramStart"/>
      <w:r w:rsidRPr="00F92E2B">
        <w:rPr>
          <w:rFonts w:ascii="Arial" w:hAnsi="Arial" w:cs="Arial"/>
          <w:color w:val="000000" w:themeColor="text1"/>
          <w:sz w:val="22"/>
          <w:szCs w:val="22"/>
        </w:rPr>
        <w:t>não</w:t>
      </w:r>
      <w:proofErr w:type="gramEnd"/>
      <w:r w:rsidRPr="00F92E2B">
        <w:rPr>
          <w:rFonts w:ascii="Arial" w:hAnsi="Arial" w:cs="Arial"/>
          <w:color w:val="000000" w:themeColor="text1"/>
          <w:sz w:val="22"/>
          <w:szCs w:val="22"/>
        </w:rPr>
        <w:t xml:space="preserve">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4B1D01B8"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VI - </w:t>
      </w:r>
      <w:proofErr w:type="gramStart"/>
      <w:r w:rsidRPr="00F92E2B">
        <w:rPr>
          <w:rFonts w:ascii="Arial" w:hAnsi="Arial" w:cs="Arial"/>
          <w:color w:val="000000" w:themeColor="text1"/>
          <w:sz w:val="22"/>
          <w:szCs w:val="22"/>
        </w:rPr>
        <w:t>cumpre</w:t>
      </w:r>
      <w:proofErr w:type="gramEnd"/>
      <w:r w:rsidRPr="00F92E2B">
        <w:rPr>
          <w:rFonts w:ascii="Arial" w:hAnsi="Arial" w:cs="Arial"/>
          <w:color w:val="000000" w:themeColor="text1"/>
          <w:sz w:val="22"/>
          <w:szCs w:val="22"/>
        </w:rPr>
        <w:t xml:space="preserve"> as exigências de reserva de cargos para pessoas com deficiência e para reabilitados da Previdência Social, previstas em lei e em outras normas específicas; </w:t>
      </w:r>
    </w:p>
    <w:p w14:paraId="32D7C4E3"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VII -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1AA91887"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VIII – o endereço correto, em caso de qualquer comunicação futura referente a este processo de contratação direta, bem como em caso de eventual contratação, é</w:t>
      </w:r>
      <w:r w:rsidRPr="00F92E2B">
        <w:rPr>
          <w:rFonts w:ascii="Arial" w:hAnsi="Arial" w:cs="Arial"/>
          <w:color w:val="000000" w:themeColor="text1"/>
          <w:sz w:val="22"/>
          <w:szCs w:val="22"/>
          <w:highlight w:val="yellow"/>
        </w:rPr>
        <w:t xml:space="preserve">: </w:t>
      </w:r>
      <w:proofErr w:type="spellStart"/>
      <w:r w:rsidRPr="00F92E2B">
        <w:rPr>
          <w:rFonts w:ascii="Arial" w:hAnsi="Arial" w:cs="Arial"/>
          <w:color w:val="000000" w:themeColor="text1"/>
          <w:sz w:val="22"/>
          <w:szCs w:val="22"/>
          <w:highlight w:val="yellow"/>
        </w:rPr>
        <w:t>xxxxx</w:t>
      </w:r>
      <w:proofErr w:type="spellEnd"/>
      <w:r w:rsidRPr="00F92E2B">
        <w:rPr>
          <w:rFonts w:ascii="Arial" w:hAnsi="Arial" w:cs="Arial"/>
          <w:color w:val="000000" w:themeColor="text1"/>
          <w:sz w:val="22"/>
          <w:szCs w:val="22"/>
          <w:highlight w:val="yellow"/>
        </w:rPr>
        <w:t xml:space="preserve">, e-mail </w:t>
      </w:r>
      <w:proofErr w:type="spellStart"/>
      <w:r w:rsidRPr="00F92E2B">
        <w:rPr>
          <w:rFonts w:ascii="Arial" w:hAnsi="Arial" w:cs="Arial"/>
          <w:color w:val="000000" w:themeColor="text1"/>
          <w:sz w:val="22"/>
          <w:szCs w:val="22"/>
          <w:highlight w:val="yellow"/>
        </w:rPr>
        <w:t>xxxxx</w:t>
      </w:r>
      <w:proofErr w:type="spellEnd"/>
      <w:r w:rsidRPr="00F92E2B">
        <w:rPr>
          <w:rFonts w:ascii="Arial" w:hAnsi="Arial" w:cs="Arial"/>
          <w:color w:val="000000" w:themeColor="text1"/>
          <w:sz w:val="22"/>
          <w:szCs w:val="22"/>
          <w:highlight w:val="yellow"/>
        </w:rPr>
        <w:t>, Fone: (</w:t>
      </w:r>
      <w:proofErr w:type="spellStart"/>
      <w:r w:rsidRPr="00F92E2B">
        <w:rPr>
          <w:rFonts w:ascii="Arial" w:hAnsi="Arial" w:cs="Arial"/>
          <w:color w:val="000000" w:themeColor="text1"/>
          <w:sz w:val="22"/>
          <w:szCs w:val="22"/>
          <w:highlight w:val="yellow"/>
        </w:rPr>
        <w:t>xx</w:t>
      </w:r>
      <w:proofErr w:type="spellEnd"/>
      <w:r w:rsidRPr="00F92E2B">
        <w:rPr>
          <w:rFonts w:ascii="Arial" w:hAnsi="Arial" w:cs="Arial"/>
          <w:color w:val="000000" w:themeColor="text1"/>
          <w:sz w:val="22"/>
          <w:szCs w:val="22"/>
          <w:highlight w:val="yellow"/>
        </w:rPr>
        <w:t xml:space="preserve">) </w:t>
      </w:r>
      <w:proofErr w:type="spellStart"/>
      <w:r w:rsidRPr="00F92E2B">
        <w:rPr>
          <w:rFonts w:ascii="Arial" w:hAnsi="Arial" w:cs="Arial"/>
          <w:color w:val="000000" w:themeColor="text1"/>
          <w:sz w:val="22"/>
          <w:szCs w:val="22"/>
          <w:highlight w:val="yellow"/>
        </w:rPr>
        <w:t>xxxxx</w:t>
      </w:r>
      <w:proofErr w:type="spellEnd"/>
    </w:p>
    <w:p w14:paraId="641EA146"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IX - Ciência da existência e cumprimento da Lei nº 13.709, de 14 de agosto de 2018 – Lei Geral de Proteção de Dados (LGPD) e, se compromete a adequar todos os procedimentos internos ao disposto na legislação, com intuito de proteção dos dados pessoais repassados pelo CONTRATANTE, declara ainda, que os princípios norteadores da referida legislação estão incorporados no desenvolvimento de suas atividades institucionais, bem como na prática de seus agentes de tratamento. </w:t>
      </w:r>
    </w:p>
    <w:p w14:paraId="061DD70B"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X - </w:t>
      </w:r>
      <w:proofErr w:type="gramStart"/>
      <w:r w:rsidRPr="00F92E2B">
        <w:rPr>
          <w:rFonts w:ascii="Arial" w:hAnsi="Arial" w:cs="Arial"/>
          <w:color w:val="000000" w:themeColor="text1"/>
          <w:sz w:val="22"/>
          <w:szCs w:val="22"/>
        </w:rPr>
        <w:t>para</w:t>
      </w:r>
      <w:proofErr w:type="gramEnd"/>
      <w:r w:rsidRPr="00F92E2B">
        <w:rPr>
          <w:rFonts w:ascii="Arial" w:hAnsi="Arial" w:cs="Arial"/>
          <w:color w:val="000000" w:themeColor="text1"/>
          <w:sz w:val="22"/>
          <w:szCs w:val="22"/>
        </w:rPr>
        <w:t xml:space="preserve"> fins do disposto no inciso VI do art. 68 da Lei nº 14.133/21, não emprega menor de dezoito anos em trabalho noturno, perigoso ou insalubre e não emprega menor de dezesseis anos (inciso XXXIII do art. 7º da Constituição Federal). </w:t>
      </w:r>
    </w:p>
    <w:p w14:paraId="41CF87F4"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Ressalva: </w:t>
      </w:r>
      <w:proofErr w:type="gramStart"/>
      <w:r w:rsidRPr="00F92E2B">
        <w:rPr>
          <w:rFonts w:ascii="Arial" w:hAnsi="Arial" w:cs="Arial"/>
          <w:color w:val="000000" w:themeColor="text1"/>
          <w:sz w:val="22"/>
          <w:szCs w:val="22"/>
        </w:rPr>
        <w:t>( )</w:t>
      </w:r>
      <w:proofErr w:type="gramEnd"/>
      <w:r w:rsidRPr="00F92E2B">
        <w:rPr>
          <w:rFonts w:ascii="Arial" w:hAnsi="Arial" w:cs="Arial"/>
          <w:color w:val="000000" w:themeColor="text1"/>
          <w:sz w:val="22"/>
          <w:szCs w:val="22"/>
        </w:rPr>
        <w:t xml:space="preserve"> emprega menor, a partir de quatorze anos, na condição de aprendiz. </w:t>
      </w:r>
    </w:p>
    <w:p w14:paraId="519F7601"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Observação: em caso afirmativo, assinalar a ressalva acima. </w:t>
      </w:r>
    </w:p>
    <w:p w14:paraId="6D7EE073"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XI – conhecimento acerca da disposição contida no artigo 155, VIII da Lei 14.133/2021, quanto a apresentação de declaração falsa.</w:t>
      </w:r>
    </w:p>
    <w:p w14:paraId="37757EAF"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XII - compromete-se a manter, durante toda a execução do contrato ou instrumento equivalente, em compatibilidade com as obrigações assumidas, todas as condições exigidas para a habilitação na licitação ou para a qualificação na contratação direta.</w:t>
      </w:r>
    </w:p>
    <w:p w14:paraId="3189D06C" w14:textId="77777777" w:rsidR="0008105C" w:rsidRPr="00F92E2B" w:rsidRDefault="0008105C" w:rsidP="0008105C">
      <w:pPr>
        <w:jc w:val="both"/>
        <w:rPr>
          <w:rFonts w:ascii="Arial" w:hAnsi="Arial" w:cs="Arial"/>
          <w:b/>
          <w:bCs/>
          <w:color w:val="000000" w:themeColor="text1"/>
          <w:sz w:val="22"/>
          <w:szCs w:val="22"/>
        </w:rPr>
      </w:pPr>
      <w:r w:rsidRPr="00F92E2B">
        <w:rPr>
          <w:rFonts w:ascii="Arial" w:hAnsi="Arial" w:cs="Arial"/>
          <w:color w:val="000000" w:themeColor="text1"/>
          <w:sz w:val="22"/>
          <w:szCs w:val="22"/>
        </w:rPr>
        <w:t>XIII - Que não se enquadra em nenhuma das vedações previstas no Art. 14 da Lei 14.133/2021;</w:t>
      </w:r>
    </w:p>
    <w:p w14:paraId="0F0D98B4" w14:textId="77777777" w:rsidR="0008105C" w:rsidRPr="00F92E2B" w:rsidRDefault="0008105C" w:rsidP="0008105C">
      <w:pPr>
        <w:jc w:val="both"/>
        <w:rPr>
          <w:rFonts w:ascii="Arial" w:hAnsi="Arial" w:cs="Arial"/>
          <w:color w:val="000000" w:themeColor="text1"/>
          <w:sz w:val="22"/>
          <w:szCs w:val="22"/>
        </w:rPr>
      </w:pPr>
    </w:p>
    <w:p w14:paraId="17A7E039" w14:textId="77777777" w:rsidR="0008105C" w:rsidRPr="00F92E2B" w:rsidRDefault="0008105C" w:rsidP="0008105C">
      <w:pPr>
        <w:jc w:val="center"/>
        <w:rPr>
          <w:rFonts w:ascii="Arial" w:hAnsi="Arial" w:cs="Arial"/>
          <w:color w:val="000000" w:themeColor="text1"/>
          <w:sz w:val="22"/>
          <w:szCs w:val="22"/>
          <w:highlight w:val="yellow"/>
        </w:rPr>
      </w:pPr>
    </w:p>
    <w:p w14:paraId="1E51B257" w14:textId="77777777" w:rsidR="0008105C" w:rsidRPr="00F92E2B" w:rsidRDefault="0008105C" w:rsidP="0008105C">
      <w:pPr>
        <w:jc w:val="center"/>
        <w:rPr>
          <w:rFonts w:ascii="Arial" w:hAnsi="Arial" w:cs="Arial"/>
          <w:color w:val="000000" w:themeColor="text1"/>
          <w:sz w:val="22"/>
          <w:szCs w:val="22"/>
        </w:rPr>
      </w:pPr>
    </w:p>
    <w:p w14:paraId="3F337FF5" w14:textId="77777777" w:rsidR="0008105C" w:rsidRPr="00F92E2B" w:rsidRDefault="0008105C" w:rsidP="0008105C">
      <w:pPr>
        <w:jc w:val="center"/>
        <w:rPr>
          <w:rFonts w:ascii="Arial" w:hAnsi="Arial" w:cs="Arial"/>
          <w:color w:val="000000" w:themeColor="text1"/>
          <w:sz w:val="22"/>
          <w:szCs w:val="22"/>
        </w:rPr>
      </w:pPr>
    </w:p>
    <w:p w14:paraId="35C0B75E" w14:textId="77777777" w:rsidR="0008105C" w:rsidRPr="00F92E2B" w:rsidRDefault="0008105C" w:rsidP="0008105C">
      <w:pPr>
        <w:jc w:val="center"/>
        <w:rPr>
          <w:rFonts w:ascii="Arial" w:hAnsi="Arial" w:cs="Arial"/>
          <w:color w:val="000000" w:themeColor="text1"/>
          <w:sz w:val="22"/>
          <w:szCs w:val="22"/>
        </w:rPr>
      </w:pPr>
      <w:r w:rsidRPr="00F92E2B">
        <w:rPr>
          <w:rFonts w:ascii="Arial" w:hAnsi="Arial" w:cs="Arial"/>
          <w:color w:val="000000" w:themeColor="text1"/>
          <w:sz w:val="22"/>
          <w:szCs w:val="22"/>
        </w:rPr>
        <w:t xml:space="preserve">(cidade), </w:t>
      </w:r>
      <w:proofErr w:type="gramStart"/>
      <w:r w:rsidRPr="00F92E2B">
        <w:rPr>
          <w:rFonts w:ascii="Arial" w:hAnsi="Arial" w:cs="Arial"/>
          <w:color w:val="000000" w:themeColor="text1"/>
          <w:sz w:val="22"/>
          <w:szCs w:val="22"/>
        </w:rPr>
        <w:t>.....</w:t>
      </w:r>
      <w:proofErr w:type="gramEnd"/>
      <w:r w:rsidRPr="00F92E2B">
        <w:rPr>
          <w:rFonts w:ascii="Arial" w:hAnsi="Arial" w:cs="Arial"/>
          <w:color w:val="000000" w:themeColor="text1"/>
          <w:sz w:val="22"/>
          <w:szCs w:val="22"/>
        </w:rPr>
        <w:t xml:space="preserve"> de .... de 2026.</w:t>
      </w:r>
    </w:p>
    <w:p w14:paraId="3D475110" w14:textId="77777777" w:rsidR="0008105C" w:rsidRPr="00F92E2B" w:rsidRDefault="0008105C" w:rsidP="0008105C">
      <w:pPr>
        <w:jc w:val="center"/>
        <w:rPr>
          <w:rFonts w:ascii="Arial" w:hAnsi="Arial" w:cs="Arial"/>
          <w:color w:val="000000" w:themeColor="text1"/>
          <w:sz w:val="22"/>
          <w:szCs w:val="22"/>
        </w:rPr>
      </w:pPr>
    </w:p>
    <w:p w14:paraId="73FDAA53" w14:textId="77777777" w:rsidR="0008105C" w:rsidRPr="00F92E2B" w:rsidRDefault="0008105C" w:rsidP="0008105C">
      <w:pPr>
        <w:jc w:val="center"/>
        <w:rPr>
          <w:rFonts w:ascii="Arial" w:hAnsi="Arial" w:cs="Arial"/>
          <w:color w:val="000000" w:themeColor="text1"/>
          <w:sz w:val="22"/>
          <w:szCs w:val="22"/>
        </w:rPr>
      </w:pPr>
    </w:p>
    <w:p w14:paraId="657C3859" w14:textId="77777777" w:rsidR="0008105C" w:rsidRPr="00F92E2B" w:rsidRDefault="0008105C" w:rsidP="0008105C">
      <w:pPr>
        <w:jc w:val="center"/>
        <w:rPr>
          <w:rFonts w:ascii="Arial" w:hAnsi="Arial" w:cs="Arial"/>
          <w:color w:val="000000" w:themeColor="text1"/>
          <w:sz w:val="22"/>
          <w:szCs w:val="22"/>
        </w:rPr>
      </w:pPr>
    </w:p>
    <w:p w14:paraId="698A9475" w14:textId="77777777" w:rsidR="0008105C" w:rsidRPr="00F92E2B" w:rsidRDefault="0008105C" w:rsidP="0008105C">
      <w:pPr>
        <w:jc w:val="center"/>
        <w:rPr>
          <w:rFonts w:ascii="Arial" w:hAnsi="Arial" w:cs="Arial"/>
          <w:color w:val="000000" w:themeColor="text1"/>
          <w:sz w:val="22"/>
          <w:szCs w:val="22"/>
        </w:rPr>
      </w:pPr>
    </w:p>
    <w:p w14:paraId="046E3C73" w14:textId="77777777" w:rsidR="0008105C" w:rsidRPr="00F92E2B" w:rsidRDefault="0008105C" w:rsidP="0008105C">
      <w:pPr>
        <w:jc w:val="center"/>
        <w:rPr>
          <w:rFonts w:ascii="Arial" w:hAnsi="Arial" w:cs="Arial"/>
          <w:color w:val="000000" w:themeColor="text1"/>
          <w:sz w:val="22"/>
          <w:szCs w:val="22"/>
        </w:rPr>
      </w:pPr>
      <w:r w:rsidRPr="00F92E2B">
        <w:rPr>
          <w:rFonts w:ascii="Arial" w:hAnsi="Arial" w:cs="Arial"/>
          <w:color w:val="000000" w:themeColor="text1"/>
          <w:sz w:val="22"/>
          <w:szCs w:val="22"/>
        </w:rPr>
        <w:t>______________________________________</w:t>
      </w:r>
    </w:p>
    <w:p w14:paraId="1411C97E" w14:textId="77777777" w:rsidR="0008105C" w:rsidRPr="00F92E2B" w:rsidRDefault="0008105C" w:rsidP="0008105C">
      <w:pPr>
        <w:jc w:val="center"/>
        <w:rPr>
          <w:rFonts w:ascii="Arial" w:hAnsi="Arial" w:cs="Arial"/>
          <w:color w:val="000000" w:themeColor="text1"/>
          <w:sz w:val="22"/>
          <w:szCs w:val="22"/>
        </w:rPr>
      </w:pPr>
      <w:r w:rsidRPr="00F92E2B">
        <w:rPr>
          <w:rFonts w:ascii="Arial" w:hAnsi="Arial" w:cs="Arial"/>
          <w:color w:val="000000" w:themeColor="text1"/>
          <w:sz w:val="22"/>
          <w:szCs w:val="22"/>
        </w:rPr>
        <w:t>Nome e número da identidade do declarante (representante legal da empresa</w:t>
      </w:r>
    </w:p>
    <w:p w14:paraId="096BA5B8" w14:textId="77777777" w:rsidR="0008105C" w:rsidRPr="00F92E2B" w:rsidRDefault="0008105C" w:rsidP="0008105C">
      <w:pPr>
        <w:jc w:val="both"/>
        <w:rPr>
          <w:rFonts w:ascii="Arial" w:hAnsi="Arial" w:cs="Arial"/>
          <w:color w:val="000000" w:themeColor="text1"/>
          <w:sz w:val="22"/>
          <w:szCs w:val="22"/>
        </w:rPr>
      </w:pPr>
    </w:p>
    <w:p w14:paraId="01C12724" w14:textId="77777777" w:rsidR="0008105C" w:rsidRPr="00F92E2B" w:rsidRDefault="0008105C" w:rsidP="0008105C">
      <w:pPr>
        <w:jc w:val="both"/>
        <w:rPr>
          <w:rFonts w:ascii="Arial" w:hAnsi="Arial" w:cs="Arial"/>
          <w:color w:val="000000" w:themeColor="text1"/>
          <w:sz w:val="22"/>
          <w:szCs w:val="22"/>
        </w:rPr>
      </w:pPr>
    </w:p>
    <w:p w14:paraId="6A073265" w14:textId="77777777" w:rsidR="0008105C" w:rsidRPr="00F92E2B" w:rsidRDefault="0008105C" w:rsidP="0008105C">
      <w:pPr>
        <w:jc w:val="both"/>
        <w:rPr>
          <w:rFonts w:ascii="Arial" w:hAnsi="Arial" w:cs="Arial"/>
          <w:color w:val="000000" w:themeColor="text1"/>
          <w:sz w:val="22"/>
          <w:szCs w:val="22"/>
        </w:rPr>
      </w:pPr>
    </w:p>
    <w:p w14:paraId="31252DE1" w14:textId="77777777" w:rsidR="0008105C" w:rsidRPr="00F92E2B" w:rsidRDefault="0008105C" w:rsidP="0008105C">
      <w:pPr>
        <w:jc w:val="both"/>
        <w:rPr>
          <w:rFonts w:ascii="Arial" w:hAnsi="Arial" w:cs="Arial"/>
          <w:color w:val="000000" w:themeColor="text1"/>
          <w:sz w:val="22"/>
          <w:szCs w:val="22"/>
        </w:rPr>
      </w:pPr>
    </w:p>
    <w:p w14:paraId="7A5DCB67" w14:textId="77777777" w:rsidR="0008105C" w:rsidRPr="00F92E2B" w:rsidRDefault="0008105C" w:rsidP="0008105C">
      <w:pPr>
        <w:jc w:val="both"/>
        <w:rPr>
          <w:rFonts w:ascii="Arial" w:hAnsi="Arial" w:cs="Arial"/>
          <w:color w:val="000000" w:themeColor="text1"/>
          <w:sz w:val="22"/>
          <w:szCs w:val="22"/>
        </w:rPr>
      </w:pPr>
    </w:p>
    <w:p w14:paraId="7B51373C" w14:textId="77777777" w:rsidR="0008105C" w:rsidRPr="00F92E2B" w:rsidRDefault="0008105C" w:rsidP="0008105C">
      <w:pPr>
        <w:jc w:val="both"/>
        <w:rPr>
          <w:rFonts w:ascii="Arial" w:hAnsi="Arial" w:cs="Arial"/>
          <w:color w:val="000000" w:themeColor="text1"/>
          <w:sz w:val="22"/>
          <w:szCs w:val="22"/>
        </w:rPr>
      </w:pPr>
    </w:p>
    <w:p w14:paraId="75C0ECB5" w14:textId="77777777" w:rsidR="0008105C" w:rsidRPr="00F92E2B" w:rsidRDefault="0008105C" w:rsidP="0008105C">
      <w:pPr>
        <w:jc w:val="both"/>
        <w:rPr>
          <w:rFonts w:ascii="Arial" w:hAnsi="Arial" w:cs="Arial"/>
          <w:color w:val="000000" w:themeColor="text1"/>
          <w:sz w:val="22"/>
          <w:szCs w:val="22"/>
        </w:rPr>
      </w:pPr>
    </w:p>
    <w:p w14:paraId="0545DBF6" w14:textId="77777777" w:rsidR="0008105C" w:rsidRPr="00F92E2B" w:rsidRDefault="0008105C" w:rsidP="0008105C">
      <w:pPr>
        <w:jc w:val="both"/>
        <w:rPr>
          <w:rFonts w:ascii="Arial" w:hAnsi="Arial" w:cs="Arial"/>
          <w:color w:val="000000" w:themeColor="text1"/>
          <w:sz w:val="22"/>
          <w:szCs w:val="22"/>
        </w:rPr>
      </w:pPr>
    </w:p>
    <w:p w14:paraId="641417C0" w14:textId="77777777" w:rsidR="0008105C" w:rsidRPr="00F92E2B" w:rsidRDefault="0008105C" w:rsidP="0008105C">
      <w:pPr>
        <w:jc w:val="both"/>
        <w:rPr>
          <w:rFonts w:ascii="Arial" w:hAnsi="Arial" w:cs="Arial"/>
          <w:color w:val="000000" w:themeColor="text1"/>
          <w:sz w:val="22"/>
          <w:szCs w:val="22"/>
        </w:rPr>
      </w:pPr>
    </w:p>
    <w:p w14:paraId="71E0011B" w14:textId="77777777" w:rsidR="0008105C" w:rsidRPr="00F92E2B" w:rsidRDefault="0008105C" w:rsidP="0008105C">
      <w:pPr>
        <w:jc w:val="both"/>
        <w:rPr>
          <w:rFonts w:ascii="Arial" w:hAnsi="Arial" w:cs="Arial"/>
          <w:color w:val="000000" w:themeColor="text1"/>
          <w:sz w:val="22"/>
          <w:szCs w:val="22"/>
        </w:rPr>
      </w:pPr>
    </w:p>
    <w:p w14:paraId="39975947" w14:textId="77777777" w:rsidR="0008105C" w:rsidRPr="00F92E2B" w:rsidRDefault="0008105C" w:rsidP="0008105C">
      <w:pPr>
        <w:jc w:val="both"/>
        <w:rPr>
          <w:rFonts w:ascii="Arial" w:hAnsi="Arial" w:cs="Arial"/>
          <w:color w:val="000000" w:themeColor="text1"/>
          <w:sz w:val="22"/>
          <w:szCs w:val="22"/>
        </w:rPr>
      </w:pPr>
    </w:p>
    <w:p w14:paraId="7E48C4FE" w14:textId="77777777" w:rsidR="0008105C" w:rsidRPr="00F92E2B" w:rsidRDefault="0008105C" w:rsidP="0008105C">
      <w:pPr>
        <w:jc w:val="both"/>
        <w:rPr>
          <w:rFonts w:ascii="Arial" w:hAnsi="Arial" w:cs="Arial"/>
          <w:color w:val="000000" w:themeColor="text1"/>
          <w:sz w:val="22"/>
          <w:szCs w:val="22"/>
        </w:rPr>
      </w:pPr>
    </w:p>
    <w:p w14:paraId="48BA3A0F" w14:textId="77777777" w:rsidR="0008105C" w:rsidRPr="00F92E2B" w:rsidRDefault="0008105C" w:rsidP="0008105C">
      <w:pPr>
        <w:jc w:val="both"/>
        <w:rPr>
          <w:rFonts w:ascii="Arial" w:hAnsi="Arial" w:cs="Arial"/>
          <w:color w:val="000000" w:themeColor="text1"/>
          <w:sz w:val="22"/>
          <w:szCs w:val="22"/>
        </w:rPr>
      </w:pPr>
    </w:p>
    <w:p w14:paraId="2B523FF8" w14:textId="77777777" w:rsidR="0008105C" w:rsidRPr="00F92E2B" w:rsidRDefault="0008105C" w:rsidP="0008105C">
      <w:pPr>
        <w:jc w:val="both"/>
        <w:rPr>
          <w:rFonts w:ascii="Arial" w:hAnsi="Arial" w:cs="Arial"/>
          <w:color w:val="000000" w:themeColor="text1"/>
          <w:sz w:val="22"/>
          <w:szCs w:val="22"/>
        </w:rPr>
      </w:pPr>
    </w:p>
    <w:p w14:paraId="0D6CE3DD" w14:textId="77777777" w:rsidR="0008105C" w:rsidRPr="00F92E2B" w:rsidRDefault="0008105C" w:rsidP="0008105C">
      <w:pPr>
        <w:jc w:val="both"/>
        <w:rPr>
          <w:rFonts w:ascii="Arial" w:hAnsi="Arial" w:cs="Arial"/>
          <w:color w:val="000000" w:themeColor="text1"/>
          <w:sz w:val="22"/>
          <w:szCs w:val="22"/>
        </w:rPr>
      </w:pPr>
    </w:p>
    <w:p w14:paraId="256E55CD" w14:textId="77777777" w:rsidR="0008105C" w:rsidRPr="00F92E2B" w:rsidRDefault="0008105C" w:rsidP="0008105C">
      <w:pPr>
        <w:jc w:val="both"/>
        <w:rPr>
          <w:rFonts w:ascii="Arial" w:hAnsi="Arial" w:cs="Arial"/>
          <w:color w:val="000000" w:themeColor="text1"/>
          <w:sz w:val="22"/>
          <w:szCs w:val="22"/>
        </w:rPr>
      </w:pPr>
    </w:p>
    <w:p w14:paraId="14DE5C03" w14:textId="77777777" w:rsidR="0008105C" w:rsidRPr="00F92E2B" w:rsidRDefault="0008105C" w:rsidP="0008105C">
      <w:pPr>
        <w:jc w:val="both"/>
        <w:rPr>
          <w:rFonts w:ascii="Arial" w:hAnsi="Arial" w:cs="Arial"/>
          <w:color w:val="000000" w:themeColor="text1"/>
          <w:sz w:val="22"/>
          <w:szCs w:val="22"/>
        </w:rPr>
      </w:pPr>
    </w:p>
    <w:p w14:paraId="317C9DF5" w14:textId="77777777" w:rsidR="0008105C" w:rsidRPr="00F92E2B" w:rsidRDefault="0008105C" w:rsidP="0008105C">
      <w:pPr>
        <w:jc w:val="both"/>
        <w:rPr>
          <w:rFonts w:ascii="Arial" w:hAnsi="Arial" w:cs="Arial"/>
          <w:color w:val="000000" w:themeColor="text1"/>
          <w:sz w:val="22"/>
          <w:szCs w:val="22"/>
        </w:rPr>
      </w:pPr>
    </w:p>
    <w:p w14:paraId="14C482B1" w14:textId="77777777" w:rsidR="0008105C" w:rsidRPr="00F92E2B" w:rsidRDefault="0008105C" w:rsidP="0008105C">
      <w:pPr>
        <w:jc w:val="both"/>
        <w:rPr>
          <w:rFonts w:ascii="Arial" w:hAnsi="Arial" w:cs="Arial"/>
          <w:color w:val="000000" w:themeColor="text1"/>
          <w:sz w:val="22"/>
          <w:szCs w:val="22"/>
        </w:rPr>
      </w:pPr>
    </w:p>
    <w:p w14:paraId="51D68D1A" w14:textId="77777777" w:rsidR="0008105C" w:rsidRPr="00F92E2B" w:rsidRDefault="0008105C" w:rsidP="0008105C">
      <w:pPr>
        <w:jc w:val="both"/>
        <w:rPr>
          <w:rFonts w:ascii="Arial" w:hAnsi="Arial" w:cs="Arial"/>
          <w:color w:val="000000" w:themeColor="text1"/>
          <w:sz w:val="22"/>
          <w:szCs w:val="22"/>
        </w:rPr>
      </w:pPr>
    </w:p>
    <w:p w14:paraId="2EEFFF41" w14:textId="77777777" w:rsidR="0008105C" w:rsidRPr="00F92E2B" w:rsidRDefault="0008105C" w:rsidP="0008105C">
      <w:pPr>
        <w:jc w:val="both"/>
        <w:rPr>
          <w:rFonts w:ascii="Arial" w:hAnsi="Arial" w:cs="Arial"/>
          <w:color w:val="000000" w:themeColor="text1"/>
          <w:sz w:val="22"/>
          <w:szCs w:val="22"/>
        </w:rPr>
      </w:pPr>
    </w:p>
    <w:p w14:paraId="48202E2A" w14:textId="77777777" w:rsidR="0008105C" w:rsidRPr="00F92E2B" w:rsidRDefault="0008105C" w:rsidP="0008105C">
      <w:pPr>
        <w:jc w:val="both"/>
        <w:rPr>
          <w:rFonts w:ascii="Arial" w:hAnsi="Arial" w:cs="Arial"/>
          <w:color w:val="000000" w:themeColor="text1"/>
          <w:sz w:val="22"/>
          <w:szCs w:val="22"/>
        </w:rPr>
      </w:pPr>
    </w:p>
    <w:p w14:paraId="1597DB06" w14:textId="77777777" w:rsidR="0008105C" w:rsidRPr="00F92E2B" w:rsidRDefault="0008105C" w:rsidP="0008105C">
      <w:pPr>
        <w:jc w:val="both"/>
        <w:rPr>
          <w:rFonts w:ascii="Arial" w:hAnsi="Arial" w:cs="Arial"/>
          <w:color w:val="000000" w:themeColor="text1"/>
          <w:sz w:val="22"/>
          <w:szCs w:val="22"/>
        </w:rPr>
      </w:pPr>
    </w:p>
    <w:p w14:paraId="7DBA3FE1" w14:textId="77777777" w:rsidR="0008105C" w:rsidRPr="00F92E2B" w:rsidRDefault="0008105C" w:rsidP="0008105C">
      <w:pPr>
        <w:jc w:val="both"/>
        <w:rPr>
          <w:rFonts w:ascii="Arial" w:hAnsi="Arial" w:cs="Arial"/>
          <w:color w:val="000000" w:themeColor="text1"/>
          <w:sz w:val="22"/>
          <w:szCs w:val="22"/>
        </w:rPr>
      </w:pPr>
    </w:p>
    <w:p w14:paraId="6D319E9C" w14:textId="77777777" w:rsidR="0008105C" w:rsidRPr="00F92E2B" w:rsidRDefault="0008105C" w:rsidP="0008105C">
      <w:pPr>
        <w:jc w:val="both"/>
        <w:rPr>
          <w:rFonts w:ascii="Arial" w:hAnsi="Arial" w:cs="Arial"/>
          <w:color w:val="000000" w:themeColor="text1"/>
          <w:sz w:val="22"/>
          <w:szCs w:val="22"/>
        </w:rPr>
      </w:pPr>
    </w:p>
    <w:p w14:paraId="239EBAE3"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1B7465D1"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5B72C41D"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5CDA676C"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41BE80BD"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445D98B8"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55B89E50"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269E4A3E" w14:textId="77777777" w:rsidR="0008105C" w:rsidRPr="00F92E2B" w:rsidRDefault="0008105C" w:rsidP="0008105C"/>
    <w:p w14:paraId="2192E492"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1B5789C9"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084DA835" w14:textId="499DD9F7" w:rsidR="0008105C" w:rsidRPr="00F92E2B" w:rsidRDefault="0008105C" w:rsidP="0008105C">
      <w:pPr>
        <w:pStyle w:val="Ttulo1"/>
        <w:tabs>
          <w:tab w:val="left" w:pos="993"/>
        </w:tabs>
        <w:spacing w:before="0" w:line="240" w:lineRule="auto"/>
        <w:jc w:val="center"/>
        <w:rPr>
          <w:rFonts w:ascii="Arial" w:hAnsi="Arial" w:cs="Arial"/>
          <w:color w:val="000000" w:themeColor="text1"/>
          <w:sz w:val="22"/>
          <w:szCs w:val="22"/>
        </w:rPr>
      </w:pPr>
      <w:r w:rsidRPr="00F92E2B">
        <w:rPr>
          <w:rFonts w:ascii="Arial" w:hAnsi="Arial" w:cs="Arial"/>
          <w:color w:val="000000" w:themeColor="text1"/>
          <w:sz w:val="22"/>
          <w:szCs w:val="22"/>
        </w:rPr>
        <w:t>ANEXO V</w:t>
      </w:r>
    </w:p>
    <w:p w14:paraId="263AB7F9" w14:textId="77777777" w:rsidR="0008105C" w:rsidRPr="00F92E2B" w:rsidRDefault="0008105C" w:rsidP="0008105C">
      <w:pPr>
        <w:pStyle w:val="Ttulo1"/>
        <w:tabs>
          <w:tab w:val="left" w:pos="993"/>
        </w:tabs>
        <w:spacing w:before="0" w:line="240" w:lineRule="auto"/>
        <w:jc w:val="center"/>
        <w:rPr>
          <w:rFonts w:ascii="Arial" w:hAnsi="Arial" w:cs="Arial"/>
          <w:color w:val="000000" w:themeColor="text1"/>
          <w:sz w:val="22"/>
          <w:szCs w:val="22"/>
        </w:rPr>
      </w:pPr>
      <w:r w:rsidRPr="00F92E2B">
        <w:rPr>
          <w:rFonts w:ascii="Arial" w:hAnsi="Arial" w:cs="Arial"/>
          <w:color w:val="000000" w:themeColor="text1"/>
          <w:sz w:val="22"/>
          <w:szCs w:val="22"/>
        </w:rPr>
        <w:t>MINUTA</w:t>
      </w:r>
      <w:r w:rsidRPr="00F92E2B">
        <w:rPr>
          <w:rFonts w:ascii="Arial" w:hAnsi="Arial" w:cs="Arial"/>
          <w:color w:val="000000" w:themeColor="text1"/>
          <w:spacing w:val="-9"/>
          <w:sz w:val="22"/>
          <w:szCs w:val="22"/>
        </w:rPr>
        <w:t xml:space="preserve"> </w:t>
      </w:r>
      <w:r w:rsidRPr="00F92E2B">
        <w:rPr>
          <w:rFonts w:ascii="Arial" w:hAnsi="Arial" w:cs="Arial"/>
          <w:color w:val="000000" w:themeColor="text1"/>
          <w:sz w:val="22"/>
          <w:szCs w:val="22"/>
        </w:rPr>
        <w:t>DO CONTRATO</w:t>
      </w:r>
    </w:p>
    <w:p w14:paraId="35B08035" w14:textId="77777777" w:rsidR="0008105C" w:rsidRPr="00F92E2B" w:rsidRDefault="0008105C" w:rsidP="0008105C">
      <w:pPr>
        <w:tabs>
          <w:tab w:val="left" w:pos="993"/>
        </w:tabs>
        <w:rPr>
          <w:rFonts w:ascii="Arial" w:hAnsi="Arial" w:cs="Arial"/>
          <w:b/>
          <w:color w:val="000000" w:themeColor="text1"/>
          <w:sz w:val="22"/>
          <w:szCs w:val="22"/>
        </w:rPr>
      </w:pPr>
    </w:p>
    <w:p w14:paraId="4F33464C" w14:textId="77777777" w:rsidR="0008105C" w:rsidRPr="00F92E2B" w:rsidRDefault="0008105C" w:rsidP="0008105C">
      <w:pPr>
        <w:tabs>
          <w:tab w:val="left" w:pos="993"/>
        </w:tabs>
        <w:jc w:val="center"/>
        <w:rPr>
          <w:rFonts w:ascii="Arial" w:hAnsi="Arial" w:cs="Arial"/>
          <w:b/>
          <w:bCs/>
          <w:color w:val="000000" w:themeColor="text1"/>
          <w:sz w:val="22"/>
          <w:szCs w:val="22"/>
        </w:rPr>
      </w:pPr>
      <w:r w:rsidRPr="00F92E2B">
        <w:rPr>
          <w:rFonts w:ascii="Arial" w:hAnsi="Arial" w:cs="Arial"/>
          <w:b/>
          <w:bCs/>
          <w:color w:val="000000" w:themeColor="text1"/>
          <w:sz w:val="22"/>
          <w:szCs w:val="22"/>
        </w:rPr>
        <w:t>CONTRATO ADMINISTRATIVO Nº XXXX/XXXX</w:t>
      </w:r>
    </w:p>
    <w:p w14:paraId="7D1CB1AA" w14:textId="77777777" w:rsidR="0008105C" w:rsidRPr="00F92E2B" w:rsidRDefault="0008105C" w:rsidP="0008105C">
      <w:pPr>
        <w:tabs>
          <w:tab w:val="left" w:pos="993"/>
        </w:tabs>
        <w:jc w:val="both"/>
        <w:rPr>
          <w:rFonts w:ascii="Arial" w:hAnsi="Arial" w:cs="Arial"/>
          <w:b/>
          <w:bCs/>
          <w:color w:val="000000" w:themeColor="text1"/>
          <w:sz w:val="22"/>
          <w:szCs w:val="22"/>
        </w:rPr>
      </w:pPr>
    </w:p>
    <w:p w14:paraId="50D8C1B7" w14:textId="77777777" w:rsidR="0008105C" w:rsidRPr="00F92E2B" w:rsidRDefault="0008105C" w:rsidP="0008105C">
      <w:pPr>
        <w:tabs>
          <w:tab w:val="left" w:pos="993"/>
        </w:tabs>
        <w:jc w:val="both"/>
        <w:rPr>
          <w:rFonts w:ascii="Arial" w:hAnsi="Arial" w:cs="Arial"/>
          <w:bCs/>
          <w:color w:val="000000" w:themeColor="text1"/>
          <w:sz w:val="22"/>
          <w:szCs w:val="22"/>
        </w:rPr>
      </w:pPr>
    </w:p>
    <w:p w14:paraId="268C662B" w14:textId="77777777" w:rsidR="0008105C" w:rsidRPr="00F92E2B" w:rsidRDefault="0008105C" w:rsidP="0008105C">
      <w:pPr>
        <w:tabs>
          <w:tab w:val="left" w:pos="993"/>
        </w:tabs>
        <w:ind w:left="2835"/>
        <w:jc w:val="both"/>
        <w:rPr>
          <w:rFonts w:ascii="Arial" w:eastAsia="Arial" w:hAnsi="Arial" w:cs="Arial"/>
          <w:color w:val="000000" w:themeColor="text1"/>
          <w:sz w:val="22"/>
          <w:szCs w:val="22"/>
        </w:rPr>
      </w:pPr>
      <w:r w:rsidRPr="00F92E2B">
        <w:rPr>
          <w:rFonts w:ascii="Arial" w:eastAsia="Arial" w:hAnsi="Arial" w:cs="Arial"/>
          <w:color w:val="000000" w:themeColor="text1"/>
          <w:sz w:val="22"/>
          <w:szCs w:val="22"/>
        </w:rPr>
        <w:t xml:space="preserve">CONTRATO ADMINISTRATIVO Nº ......../...., QUE FAZEM ENTRE SI O MUNICÍPIO DE DOURADINA – MS E A EMPRESA ....................................  </w:t>
      </w:r>
    </w:p>
    <w:p w14:paraId="73384D8B" w14:textId="77777777" w:rsidR="0008105C" w:rsidRPr="00F92E2B" w:rsidRDefault="0008105C" w:rsidP="0008105C">
      <w:pPr>
        <w:tabs>
          <w:tab w:val="left" w:pos="993"/>
        </w:tabs>
        <w:jc w:val="both"/>
        <w:rPr>
          <w:rFonts w:ascii="Arial" w:eastAsia="Arial" w:hAnsi="Arial" w:cs="Arial"/>
          <w:color w:val="000000" w:themeColor="text1"/>
          <w:sz w:val="22"/>
          <w:szCs w:val="22"/>
        </w:rPr>
      </w:pPr>
    </w:p>
    <w:p w14:paraId="5203CA1A" w14:textId="6B02C9DA" w:rsidR="0008105C" w:rsidRDefault="0008105C" w:rsidP="0008105C">
      <w:pPr>
        <w:tabs>
          <w:tab w:val="left" w:pos="993"/>
        </w:tabs>
        <w:jc w:val="both"/>
        <w:rPr>
          <w:rFonts w:ascii="Arial" w:hAnsi="Arial" w:cs="Arial"/>
          <w:color w:val="000000" w:themeColor="text1"/>
          <w:sz w:val="22"/>
          <w:szCs w:val="22"/>
        </w:rPr>
      </w:pPr>
      <w:r w:rsidRPr="00350458">
        <w:rPr>
          <w:rFonts w:ascii="Arial" w:hAnsi="Arial" w:cs="Arial"/>
          <w:color w:val="000000" w:themeColor="text1"/>
          <w:sz w:val="22"/>
          <w:szCs w:val="22"/>
        </w:rPr>
        <w:t xml:space="preserve">O MUNICÍPIO DE DOURADINA, ESTADO DE MATO GROSSO DO SUL, pessoa jurídica de direito público interno, inscrito no CNPJ sob nº 15.479.751/0001-00, com sede na Rua Domingos da Silva, nº 1250, Centro, Douradina/MS, neste ato representado pela Prefeita Municipal Nair </w:t>
      </w:r>
      <w:proofErr w:type="spellStart"/>
      <w:r w:rsidRPr="00350458">
        <w:rPr>
          <w:rFonts w:ascii="Arial" w:hAnsi="Arial" w:cs="Arial"/>
          <w:color w:val="000000" w:themeColor="text1"/>
          <w:sz w:val="22"/>
          <w:szCs w:val="22"/>
        </w:rPr>
        <w:t>Branti</w:t>
      </w:r>
      <w:proofErr w:type="spellEnd"/>
      <w:r w:rsidRPr="00350458">
        <w:rPr>
          <w:rFonts w:ascii="Arial" w:hAnsi="Arial" w:cs="Arial"/>
          <w:color w:val="000000" w:themeColor="text1"/>
          <w:sz w:val="22"/>
          <w:szCs w:val="22"/>
        </w:rPr>
        <w:t xml:space="preserve">, doravante denominado CONTRATANTE, e a empresa ______________________, inscrita no CNPJ sob nº ______________________, sediada à ______________________, doravante denominada CONTRATADA, neste ato representada por ______________________, conforme atos constitutivos ou procuração juntada aos autos, tendo em vista o que consta no </w:t>
      </w:r>
      <w:r w:rsidRPr="00350458">
        <w:rPr>
          <w:rFonts w:ascii="Arial" w:hAnsi="Arial" w:cs="Arial"/>
          <w:b/>
          <w:bCs/>
          <w:color w:val="000000" w:themeColor="text1"/>
          <w:sz w:val="22"/>
          <w:szCs w:val="22"/>
        </w:rPr>
        <w:t xml:space="preserve">Processo Administrativo nº </w:t>
      </w:r>
      <w:r>
        <w:rPr>
          <w:rFonts w:ascii="Arial" w:hAnsi="Arial" w:cs="Arial"/>
          <w:b/>
          <w:bCs/>
          <w:color w:val="000000" w:themeColor="text1"/>
          <w:sz w:val="22"/>
          <w:szCs w:val="22"/>
        </w:rPr>
        <w:t>71</w:t>
      </w:r>
      <w:r w:rsidRPr="00350458">
        <w:rPr>
          <w:rFonts w:ascii="Arial" w:hAnsi="Arial" w:cs="Arial"/>
          <w:b/>
          <w:bCs/>
          <w:color w:val="000000" w:themeColor="text1"/>
          <w:sz w:val="22"/>
          <w:szCs w:val="22"/>
        </w:rPr>
        <w:t xml:space="preserve">/2026, a autorização da autoridade competente e a Dispensa de Licitação nº </w:t>
      </w:r>
      <w:r>
        <w:rPr>
          <w:rFonts w:ascii="Arial" w:hAnsi="Arial" w:cs="Arial"/>
          <w:b/>
          <w:bCs/>
          <w:color w:val="000000" w:themeColor="text1"/>
          <w:sz w:val="22"/>
          <w:szCs w:val="22"/>
        </w:rPr>
        <w:t>18</w:t>
      </w:r>
      <w:r w:rsidRPr="00350458">
        <w:rPr>
          <w:rFonts w:ascii="Arial" w:hAnsi="Arial" w:cs="Arial"/>
          <w:b/>
          <w:bCs/>
          <w:color w:val="000000" w:themeColor="text1"/>
          <w:sz w:val="22"/>
          <w:szCs w:val="22"/>
        </w:rPr>
        <w:t>/2026</w:t>
      </w:r>
      <w:r w:rsidRPr="00350458">
        <w:rPr>
          <w:rFonts w:ascii="Arial" w:hAnsi="Arial" w:cs="Arial"/>
          <w:color w:val="000000" w:themeColor="text1"/>
          <w:sz w:val="22"/>
          <w:szCs w:val="22"/>
        </w:rPr>
        <w:t xml:space="preserve">, </w:t>
      </w:r>
      <w:r w:rsidRPr="00350458">
        <w:rPr>
          <w:rFonts w:ascii="Arial" w:hAnsi="Arial" w:cs="Arial"/>
          <w:b/>
          <w:bCs/>
          <w:color w:val="000000" w:themeColor="text1"/>
          <w:sz w:val="22"/>
          <w:szCs w:val="22"/>
        </w:rPr>
        <w:t>com fundamento no art. 75, inciso II, da Lei nº 14.133/2021,</w:t>
      </w:r>
      <w:r w:rsidRPr="00350458">
        <w:rPr>
          <w:rFonts w:ascii="Arial" w:hAnsi="Arial" w:cs="Arial"/>
          <w:color w:val="000000" w:themeColor="text1"/>
          <w:sz w:val="22"/>
          <w:szCs w:val="22"/>
        </w:rPr>
        <w:t xml:space="preserve"> resolvem celebrar o presente Contrato Administrativo, que se regerá pelas disposições da Lei nº 14.133/2021, pelos preceitos de direito público, pelas cláusulas deste instrumento, pelo Termo de Referência, pelo Estudo Técnico Preliminar, pelo Aviso de Dispensa e pela proposta da CONTRATADA, mediante as cláusulas e condições seguintes.</w:t>
      </w:r>
    </w:p>
    <w:p w14:paraId="766D23FB" w14:textId="77777777" w:rsidR="0008105C" w:rsidRPr="00F92E2B" w:rsidRDefault="0008105C" w:rsidP="0008105C">
      <w:pPr>
        <w:tabs>
          <w:tab w:val="left" w:pos="993"/>
        </w:tabs>
        <w:jc w:val="both"/>
        <w:rPr>
          <w:rFonts w:ascii="Arial" w:eastAsia="Arial" w:hAnsi="Arial" w:cs="Arial"/>
          <w:color w:val="000000" w:themeColor="text1"/>
          <w:sz w:val="22"/>
          <w:szCs w:val="22"/>
        </w:rPr>
      </w:pPr>
    </w:p>
    <w:p w14:paraId="540A3A89"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CLÁUSULA PRIMEIRA – OBJETO (</w:t>
      </w:r>
      <w:hyperlink r:id="rId15" w:anchor="art92" w:history="1">
        <w:r w:rsidRPr="00F92E2B">
          <w:rPr>
            <w:rFonts w:ascii="Arial" w:hAnsi="Arial" w:cs="Arial"/>
            <w:b/>
            <w:bCs/>
            <w:color w:val="000000" w:themeColor="text1"/>
            <w:sz w:val="22"/>
            <w:szCs w:val="22"/>
            <w:u w:val="single"/>
          </w:rPr>
          <w:t>art. 92, I e II</w:t>
        </w:r>
      </w:hyperlink>
      <w:r w:rsidRPr="00F92E2B">
        <w:rPr>
          <w:rFonts w:ascii="Arial" w:hAnsi="Arial" w:cs="Arial"/>
          <w:b/>
          <w:bCs/>
          <w:color w:val="000000" w:themeColor="text1"/>
          <w:sz w:val="22"/>
          <w:szCs w:val="22"/>
        </w:rPr>
        <w:t>)</w:t>
      </w:r>
    </w:p>
    <w:p w14:paraId="4B5B759C" w14:textId="77777777" w:rsidR="000D3707" w:rsidRPr="000D3707" w:rsidRDefault="0008105C" w:rsidP="0008105C">
      <w:pPr>
        <w:numPr>
          <w:ilvl w:val="1"/>
          <w:numId w:val="2"/>
        </w:numPr>
        <w:tabs>
          <w:tab w:val="left" w:pos="993"/>
        </w:tabs>
        <w:ind w:left="0" w:firstLine="0"/>
        <w:jc w:val="both"/>
        <w:rPr>
          <w:rFonts w:ascii="Arial" w:hAnsi="Arial" w:cs="Arial"/>
          <w:b/>
          <w:bCs/>
          <w:color w:val="000000" w:themeColor="text1"/>
          <w:sz w:val="22"/>
          <w:szCs w:val="22"/>
        </w:rPr>
      </w:pPr>
      <w:r w:rsidRPr="003929B1">
        <w:rPr>
          <w:rFonts w:ascii="Arial" w:hAnsi="Arial" w:cs="Arial"/>
          <w:color w:val="000000" w:themeColor="text1"/>
          <w:sz w:val="22"/>
          <w:szCs w:val="22"/>
        </w:rPr>
        <w:t xml:space="preserve">O objeto do presente instrumento é </w:t>
      </w:r>
      <w:r w:rsidR="000D3707" w:rsidRPr="000D3707">
        <w:rPr>
          <w:rFonts w:ascii="Arial" w:hAnsi="Arial" w:cs="Arial"/>
          <w:b/>
          <w:bCs/>
          <w:color w:val="000000" w:themeColor="text1"/>
          <w:sz w:val="22"/>
          <w:szCs w:val="22"/>
        </w:rPr>
        <w:t xml:space="preserve">Contratação de empresa especializada para a locação de banheiros químicos e grades de contenção, incluindo transporte, instalação, disponibilização, manutenção, reposicionamento das grades quando solicitado pela fiscalização, desmontagem e retirada, destinados à realização da 23ª Festa </w:t>
      </w:r>
      <w:proofErr w:type="spellStart"/>
      <w:r w:rsidR="000D3707" w:rsidRPr="000D3707">
        <w:rPr>
          <w:rFonts w:ascii="Arial" w:hAnsi="Arial" w:cs="Arial"/>
          <w:b/>
          <w:bCs/>
          <w:color w:val="000000" w:themeColor="text1"/>
          <w:sz w:val="22"/>
          <w:szCs w:val="22"/>
        </w:rPr>
        <w:t>Agostina</w:t>
      </w:r>
      <w:proofErr w:type="spellEnd"/>
      <w:r w:rsidR="000D3707" w:rsidRPr="000D3707">
        <w:rPr>
          <w:rFonts w:ascii="Arial" w:hAnsi="Arial" w:cs="Arial"/>
          <w:b/>
          <w:bCs/>
          <w:color w:val="000000" w:themeColor="text1"/>
          <w:sz w:val="22"/>
          <w:szCs w:val="22"/>
        </w:rPr>
        <w:t xml:space="preserve"> de Douradina/MS, a ser realizada nos dias 28, 29 e 30 de agosto de 2026, na Praça Ana Rosa da Silva, no Município de Douradina/MS</w:t>
      </w:r>
    </w:p>
    <w:p w14:paraId="5254CAED" w14:textId="77777777" w:rsidR="000D3707" w:rsidRDefault="000D3707" w:rsidP="000D3707">
      <w:pPr>
        <w:tabs>
          <w:tab w:val="left" w:pos="993"/>
        </w:tabs>
        <w:jc w:val="both"/>
        <w:rPr>
          <w:rFonts w:ascii="Arial" w:hAnsi="Arial" w:cs="Arial"/>
          <w:color w:val="000000" w:themeColor="text1"/>
          <w:sz w:val="22"/>
          <w:szCs w:val="22"/>
        </w:rPr>
      </w:pPr>
    </w:p>
    <w:p w14:paraId="27747868" w14:textId="0EBBB67E" w:rsidR="0008105C" w:rsidRDefault="0008105C" w:rsidP="000D3707">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Planilha da contratação:</w:t>
      </w:r>
    </w:p>
    <w:p w14:paraId="3A3BF111" w14:textId="77777777" w:rsidR="0008105C" w:rsidRDefault="0008105C" w:rsidP="0008105C">
      <w:pPr>
        <w:tabs>
          <w:tab w:val="left" w:pos="993"/>
        </w:tabs>
        <w:jc w:val="both"/>
        <w:rPr>
          <w:rFonts w:ascii="Arial" w:hAnsi="Arial" w:cs="Arial"/>
          <w:color w:val="000000" w:themeColor="text1"/>
          <w:sz w:val="22"/>
          <w:szCs w:val="22"/>
        </w:rPr>
      </w:pPr>
    </w:p>
    <w:tbl>
      <w:tblPr>
        <w:tblW w:w="9498" w:type="dxa"/>
        <w:tblInd w:w="-148" w:type="dxa"/>
        <w:tblLayout w:type="fixed"/>
        <w:tblCellMar>
          <w:left w:w="0" w:type="dxa"/>
          <w:right w:w="0" w:type="dxa"/>
        </w:tblCellMar>
        <w:tblLook w:val="04A0" w:firstRow="1" w:lastRow="0" w:firstColumn="1" w:lastColumn="0" w:noHBand="0" w:noVBand="1"/>
      </w:tblPr>
      <w:tblGrid>
        <w:gridCol w:w="709"/>
        <w:gridCol w:w="3969"/>
        <w:gridCol w:w="993"/>
        <w:gridCol w:w="1275"/>
        <w:gridCol w:w="1276"/>
        <w:gridCol w:w="1276"/>
      </w:tblGrid>
      <w:tr w:rsidR="0008105C" w:rsidRPr="007B1F7D" w14:paraId="6AB98907" w14:textId="77777777" w:rsidTr="00E41C24">
        <w:trPr>
          <w:trHeight w:hRule="exact" w:val="427"/>
        </w:trPr>
        <w:tc>
          <w:tcPr>
            <w:tcW w:w="709"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289BF75D"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Item</w:t>
            </w:r>
          </w:p>
        </w:tc>
        <w:tc>
          <w:tcPr>
            <w:tcW w:w="3969"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026D6AA1"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Itens</w:t>
            </w:r>
          </w:p>
        </w:tc>
        <w:tc>
          <w:tcPr>
            <w:tcW w:w="993"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AA04CAC"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Unidade</w:t>
            </w:r>
          </w:p>
        </w:tc>
        <w:tc>
          <w:tcPr>
            <w:tcW w:w="1275"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2AA4671"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Quantidade</w:t>
            </w:r>
          </w:p>
        </w:tc>
        <w:tc>
          <w:tcPr>
            <w:tcW w:w="1276" w:type="dxa"/>
            <w:tcBorders>
              <w:top w:val="single" w:sz="5" w:space="0" w:color="000000"/>
              <w:left w:val="single" w:sz="5" w:space="0" w:color="000000"/>
              <w:bottom w:val="single" w:sz="5" w:space="0" w:color="000000"/>
              <w:right w:val="single" w:sz="5" w:space="0" w:color="000000"/>
            </w:tcBorders>
            <w:shd w:val="clear" w:color="auto" w:fill="E7E6E6"/>
          </w:tcPr>
          <w:p w14:paraId="495D335E"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Unitário</w:t>
            </w:r>
          </w:p>
        </w:tc>
        <w:tc>
          <w:tcPr>
            <w:tcW w:w="1276" w:type="dxa"/>
            <w:tcBorders>
              <w:top w:val="single" w:sz="5" w:space="0" w:color="000000"/>
              <w:left w:val="single" w:sz="5" w:space="0" w:color="000000"/>
              <w:bottom w:val="single" w:sz="5" w:space="0" w:color="000000"/>
              <w:right w:val="single" w:sz="5" w:space="0" w:color="000000"/>
            </w:tcBorders>
            <w:shd w:val="clear" w:color="auto" w:fill="E7E6E6"/>
          </w:tcPr>
          <w:p w14:paraId="17888095"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Total</w:t>
            </w:r>
          </w:p>
        </w:tc>
      </w:tr>
      <w:tr w:rsidR="00AE27D7" w14:paraId="11F747DE" w14:textId="77777777" w:rsidTr="00AE27D7">
        <w:trPr>
          <w:trHeight w:hRule="exact" w:val="1589"/>
        </w:trPr>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6ACAB485" w14:textId="06E63B88" w:rsidR="00AE27D7" w:rsidRDefault="00AE27D7" w:rsidP="00AE27D7">
            <w:pPr>
              <w:spacing w:line="229" w:lineRule="auto"/>
              <w:jc w:val="center"/>
              <w:rPr>
                <w:rFonts w:ascii="Arial" w:eastAsia="Arial" w:hAnsi="Arial" w:cs="Arial"/>
                <w:b/>
                <w:color w:val="000000"/>
                <w:spacing w:val="-2"/>
                <w:sz w:val="16"/>
              </w:rPr>
            </w:pPr>
            <w:r w:rsidRPr="00F67374">
              <w:rPr>
                <w:rFonts w:ascii="Arial" w:hAnsi="Arial" w:cs="Arial"/>
              </w:rPr>
              <w:t>01</w:t>
            </w:r>
          </w:p>
        </w:tc>
        <w:tc>
          <w:tcPr>
            <w:tcW w:w="3969"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7D7C507E" w14:textId="498685FB" w:rsidR="00AE27D7" w:rsidRDefault="00AE27D7" w:rsidP="00AE27D7">
            <w:pPr>
              <w:spacing w:line="229" w:lineRule="auto"/>
              <w:jc w:val="both"/>
              <w:rPr>
                <w:rFonts w:ascii="Arial" w:eastAsia="Arial" w:hAnsi="Arial" w:cs="Arial"/>
                <w:b/>
                <w:color w:val="000000"/>
                <w:spacing w:val="-2"/>
                <w:sz w:val="16"/>
              </w:rPr>
            </w:pPr>
            <w:r w:rsidRPr="00F67374">
              <w:rPr>
                <w:rFonts w:ascii="Arial" w:hAnsi="Arial" w:cs="Arial"/>
              </w:rPr>
              <w:t>Banheiros químicos com cabines de polietileno ou material similar de alta densidade, incluindo vaso sanitário, mictório, porta-papel higiênico, iluminação interna, produtos químicos para limpeza, papel higiênico, manutenção e limpeza, devidamente instalados.</w:t>
            </w:r>
          </w:p>
        </w:tc>
        <w:tc>
          <w:tcPr>
            <w:tcW w:w="993" w:type="dxa"/>
            <w:tcBorders>
              <w:top w:val="single" w:sz="5" w:space="0" w:color="000000"/>
              <w:left w:val="single" w:sz="5" w:space="0" w:color="000000"/>
              <w:bottom w:val="single" w:sz="5" w:space="0" w:color="000000"/>
              <w:right w:val="single" w:sz="5" w:space="0" w:color="000000"/>
            </w:tcBorders>
            <w:shd w:val="clear" w:color="auto" w:fill="auto"/>
          </w:tcPr>
          <w:p w14:paraId="2528ED7B" w14:textId="48CEC327" w:rsidR="00AE27D7" w:rsidRDefault="00AE27D7" w:rsidP="00AE27D7">
            <w:pPr>
              <w:spacing w:line="229" w:lineRule="auto"/>
              <w:jc w:val="center"/>
              <w:rPr>
                <w:rFonts w:ascii="Arial" w:eastAsia="Arial" w:hAnsi="Arial" w:cs="Arial"/>
                <w:color w:val="000000"/>
                <w:spacing w:val="-2"/>
                <w:sz w:val="16"/>
              </w:rPr>
            </w:pPr>
            <w:r w:rsidRPr="00F67374">
              <w:rPr>
                <w:rFonts w:ascii="Arial" w:hAnsi="Arial" w:cs="Arial"/>
              </w:rPr>
              <w:t>Diária</w:t>
            </w:r>
          </w:p>
        </w:tc>
        <w:tc>
          <w:tcPr>
            <w:tcW w:w="1275" w:type="dxa"/>
            <w:tcBorders>
              <w:top w:val="single" w:sz="5" w:space="0" w:color="000000"/>
              <w:left w:val="single" w:sz="5" w:space="0" w:color="000000"/>
              <w:bottom w:val="single" w:sz="5" w:space="0" w:color="000000"/>
              <w:right w:val="single" w:sz="5" w:space="0" w:color="000000"/>
            </w:tcBorders>
            <w:shd w:val="clear" w:color="auto" w:fill="auto"/>
          </w:tcPr>
          <w:p w14:paraId="2E2B5D54" w14:textId="3F218842" w:rsidR="00AE27D7" w:rsidRDefault="00AE27D7" w:rsidP="00AE27D7">
            <w:pPr>
              <w:spacing w:line="229" w:lineRule="auto"/>
              <w:jc w:val="center"/>
              <w:rPr>
                <w:rFonts w:ascii="Arial" w:eastAsia="Arial" w:hAnsi="Arial" w:cs="Arial"/>
                <w:color w:val="000000"/>
                <w:spacing w:val="-2"/>
                <w:sz w:val="16"/>
              </w:rPr>
            </w:pPr>
            <w:r w:rsidRPr="00F67374">
              <w:rPr>
                <w:rFonts w:ascii="Arial" w:hAnsi="Arial" w:cs="Arial"/>
              </w:rPr>
              <w:t>120</w:t>
            </w:r>
          </w:p>
        </w:tc>
        <w:tc>
          <w:tcPr>
            <w:tcW w:w="1276" w:type="dxa"/>
            <w:tcBorders>
              <w:top w:val="single" w:sz="5" w:space="0" w:color="000000"/>
              <w:left w:val="single" w:sz="5" w:space="0" w:color="000000"/>
              <w:bottom w:val="single" w:sz="5" w:space="0" w:color="000000"/>
              <w:right w:val="single" w:sz="5" w:space="0" w:color="000000"/>
            </w:tcBorders>
          </w:tcPr>
          <w:p w14:paraId="50A82A98" w14:textId="77777777" w:rsidR="00AE27D7" w:rsidRDefault="00AE27D7" w:rsidP="00AE27D7">
            <w:pPr>
              <w:spacing w:line="229" w:lineRule="auto"/>
              <w:jc w:val="center"/>
              <w:rPr>
                <w:rFonts w:ascii="Arial" w:eastAsia="Arial" w:hAnsi="Arial" w:cs="Arial"/>
                <w:color w:val="000000"/>
                <w:spacing w:val="-2"/>
                <w:sz w:val="16"/>
              </w:rPr>
            </w:pPr>
          </w:p>
        </w:tc>
        <w:tc>
          <w:tcPr>
            <w:tcW w:w="1276" w:type="dxa"/>
            <w:tcBorders>
              <w:top w:val="single" w:sz="5" w:space="0" w:color="000000"/>
              <w:left w:val="single" w:sz="5" w:space="0" w:color="000000"/>
              <w:bottom w:val="single" w:sz="5" w:space="0" w:color="000000"/>
              <w:right w:val="single" w:sz="5" w:space="0" w:color="000000"/>
            </w:tcBorders>
          </w:tcPr>
          <w:p w14:paraId="5E76E335" w14:textId="77777777" w:rsidR="00AE27D7" w:rsidRDefault="00AE27D7" w:rsidP="00AE27D7">
            <w:pPr>
              <w:spacing w:line="229" w:lineRule="auto"/>
              <w:jc w:val="center"/>
              <w:rPr>
                <w:rFonts w:ascii="Arial" w:eastAsia="Arial" w:hAnsi="Arial" w:cs="Arial"/>
                <w:color w:val="000000"/>
                <w:spacing w:val="-2"/>
                <w:sz w:val="16"/>
              </w:rPr>
            </w:pPr>
          </w:p>
        </w:tc>
      </w:tr>
      <w:tr w:rsidR="00AE27D7" w14:paraId="09E7BE8D" w14:textId="77777777" w:rsidTr="00AE27D7">
        <w:trPr>
          <w:trHeight w:hRule="exact" w:val="1131"/>
        </w:trPr>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568CBA6E" w14:textId="047524B2" w:rsidR="00AE27D7" w:rsidRDefault="00AE27D7" w:rsidP="00AE27D7">
            <w:pPr>
              <w:spacing w:line="229" w:lineRule="auto"/>
              <w:jc w:val="center"/>
              <w:rPr>
                <w:rFonts w:ascii="Arial" w:eastAsia="Arial" w:hAnsi="Arial" w:cs="Arial"/>
                <w:b/>
                <w:color w:val="000000"/>
                <w:spacing w:val="-2"/>
                <w:sz w:val="16"/>
              </w:rPr>
            </w:pPr>
            <w:r w:rsidRPr="00F67374">
              <w:rPr>
                <w:rFonts w:ascii="Arial" w:hAnsi="Arial" w:cs="Arial"/>
              </w:rPr>
              <w:t>02</w:t>
            </w:r>
          </w:p>
        </w:tc>
        <w:tc>
          <w:tcPr>
            <w:tcW w:w="3969"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6FD9034C" w14:textId="1D0D768A" w:rsidR="00AE27D7" w:rsidRDefault="00AE27D7" w:rsidP="00AE27D7">
            <w:pPr>
              <w:spacing w:line="229" w:lineRule="auto"/>
              <w:jc w:val="both"/>
              <w:rPr>
                <w:rFonts w:ascii="Arial" w:eastAsia="Arial" w:hAnsi="Arial" w:cs="Arial"/>
                <w:b/>
                <w:color w:val="000000"/>
                <w:spacing w:val="-2"/>
                <w:sz w:val="16"/>
              </w:rPr>
            </w:pPr>
            <w:r w:rsidRPr="00F67374">
              <w:rPr>
                <w:rFonts w:ascii="Arial" w:hAnsi="Arial" w:cs="Arial"/>
              </w:rPr>
              <w:t>Grades de contenção, fabricadas em aço carbono zincado ou material de igual qualidade, medindo aproximadamente 2,00 m × 1,20 m, com tubo de 1" 1/4 (32 mm).</w:t>
            </w:r>
          </w:p>
        </w:tc>
        <w:tc>
          <w:tcPr>
            <w:tcW w:w="993" w:type="dxa"/>
            <w:tcBorders>
              <w:top w:val="single" w:sz="5" w:space="0" w:color="000000"/>
              <w:left w:val="single" w:sz="5" w:space="0" w:color="000000"/>
              <w:bottom w:val="single" w:sz="5" w:space="0" w:color="000000"/>
              <w:right w:val="single" w:sz="5" w:space="0" w:color="000000"/>
            </w:tcBorders>
            <w:shd w:val="clear" w:color="auto" w:fill="auto"/>
          </w:tcPr>
          <w:p w14:paraId="736065AE" w14:textId="2889569D" w:rsidR="00AE27D7" w:rsidRDefault="00AE27D7" w:rsidP="00AE27D7">
            <w:pPr>
              <w:spacing w:line="229" w:lineRule="auto"/>
              <w:jc w:val="center"/>
              <w:rPr>
                <w:rFonts w:ascii="Arial" w:eastAsia="Arial" w:hAnsi="Arial" w:cs="Arial"/>
                <w:color w:val="000000"/>
                <w:spacing w:val="-2"/>
                <w:sz w:val="16"/>
              </w:rPr>
            </w:pPr>
            <w:r w:rsidRPr="00F67374">
              <w:rPr>
                <w:rFonts w:ascii="Arial" w:hAnsi="Arial" w:cs="Arial"/>
              </w:rPr>
              <w:t>Diária</w:t>
            </w:r>
          </w:p>
        </w:tc>
        <w:tc>
          <w:tcPr>
            <w:tcW w:w="1275" w:type="dxa"/>
            <w:tcBorders>
              <w:top w:val="single" w:sz="5" w:space="0" w:color="000000"/>
              <w:left w:val="single" w:sz="5" w:space="0" w:color="000000"/>
              <w:bottom w:val="single" w:sz="5" w:space="0" w:color="000000"/>
              <w:right w:val="single" w:sz="5" w:space="0" w:color="000000"/>
            </w:tcBorders>
            <w:shd w:val="clear" w:color="auto" w:fill="auto"/>
          </w:tcPr>
          <w:p w14:paraId="5429B3C7" w14:textId="37CC8DA4" w:rsidR="00AE27D7" w:rsidRDefault="00AE27D7" w:rsidP="00AE27D7">
            <w:pPr>
              <w:spacing w:line="229" w:lineRule="auto"/>
              <w:jc w:val="center"/>
              <w:rPr>
                <w:rFonts w:ascii="Arial" w:eastAsia="Arial" w:hAnsi="Arial" w:cs="Arial"/>
                <w:color w:val="000000"/>
                <w:spacing w:val="-2"/>
                <w:sz w:val="16"/>
              </w:rPr>
            </w:pPr>
            <w:r w:rsidRPr="00F67374">
              <w:rPr>
                <w:rFonts w:ascii="Arial" w:hAnsi="Arial" w:cs="Arial"/>
              </w:rPr>
              <w:t>600</w:t>
            </w:r>
          </w:p>
        </w:tc>
        <w:tc>
          <w:tcPr>
            <w:tcW w:w="1276" w:type="dxa"/>
            <w:tcBorders>
              <w:top w:val="single" w:sz="5" w:space="0" w:color="000000"/>
              <w:left w:val="single" w:sz="5" w:space="0" w:color="000000"/>
              <w:bottom w:val="single" w:sz="5" w:space="0" w:color="000000"/>
              <w:right w:val="single" w:sz="5" w:space="0" w:color="000000"/>
            </w:tcBorders>
          </w:tcPr>
          <w:p w14:paraId="5EE2C4F7" w14:textId="77777777" w:rsidR="00AE27D7" w:rsidRDefault="00AE27D7" w:rsidP="00AE27D7">
            <w:pPr>
              <w:spacing w:line="229" w:lineRule="auto"/>
              <w:jc w:val="center"/>
              <w:rPr>
                <w:rFonts w:ascii="Arial" w:eastAsia="Arial" w:hAnsi="Arial" w:cs="Arial"/>
                <w:color w:val="000000"/>
                <w:spacing w:val="-2"/>
                <w:sz w:val="16"/>
              </w:rPr>
            </w:pPr>
          </w:p>
        </w:tc>
        <w:tc>
          <w:tcPr>
            <w:tcW w:w="1276" w:type="dxa"/>
            <w:tcBorders>
              <w:top w:val="single" w:sz="5" w:space="0" w:color="000000"/>
              <w:left w:val="single" w:sz="5" w:space="0" w:color="000000"/>
              <w:bottom w:val="single" w:sz="5" w:space="0" w:color="000000"/>
              <w:right w:val="single" w:sz="5" w:space="0" w:color="000000"/>
            </w:tcBorders>
          </w:tcPr>
          <w:p w14:paraId="3CAB123F" w14:textId="77777777" w:rsidR="00AE27D7" w:rsidRDefault="00AE27D7" w:rsidP="00AE27D7">
            <w:pPr>
              <w:spacing w:line="229" w:lineRule="auto"/>
              <w:jc w:val="center"/>
              <w:rPr>
                <w:rFonts w:ascii="Arial" w:eastAsia="Arial" w:hAnsi="Arial" w:cs="Arial"/>
                <w:color w:val="000000"/>
                <w:spacing w:val="-2"/>
                <w:sz w:val="16"/>
              </w:rPr>
            </w:pPr>
          </w:p>
        </w:tc>
      </w:tr>
    </w:tbl>
    <w:p w14:paraId="1A85DB86" w14:textId="77777777" w:rsidR="0008105C" w:rsidRPr="00F92E2B" w:rsidRDefault="0008105C" w:rsidP="0008105C">
      <w:pPr>
        <w:tabs>
          <w:tab w:val="left" w:pos="993"/>
        </w:tabs>
        <w:jc w:val="both"/>
        <w:rPr>
          <w:rFonts w:ascii="Arial" w:hAnsi="Arial" w:cs="Arial"/>
          <w:color w:val="000000" w:themeColor="text1"/>
          <w:sz w:val="22"/>
          <w:szCs w:val="22"/>
        </w:rPr>
      </w:pPr>
    </w:p>
    <w:p w14:paraId="1C437547" w14:textId="77777777" w:rsidR="0008105C" w:rsidRPr="00F92E2B" w:rsidRDefault="0008105C" w:rsidP="0008105C">
      <w:pPr>
        <w:tabs>
          <w:tab w:val="left" w:pos="993"/>
        </w:tabs>
        <w:jc w:val="both"/>
        <w:rPr>
          <w:rFonts w:ascii="Arial" w:hAnsi="Arial" w:cs="Arial"/>
          <w:color w:val="000000" w:themeColor="text1"/>
          <w:sz w:val="22"/>
          <w:szCs w:val="22"/>
        </w:rPr>
      </w:pPr>
    </w:p>
    <w:p w14:paraId="62F6F736" w14:textId="77777777" w:rsidR="0008105C" w:rsidRPr="00F92E2B" w:rsidRDefault="0008105C" w:rsidP="0008105C">
      <w:pPr>
        <w:numPr>
          <w:ilvl w:val="1"/>
          <w:numId w:val="2"/>
        </w:numPr>
        <w:tabs>
          <w:tab w:val="left" w:pos="993"/>
        </w:tabs>
        <w:ind w:left="0" w:firstLine="0"/>
        <w:jc w:val="both"/>
        <w:rPr>
          <w:rFonts w:ascii="Arial" w:hAnsi="Arial" w:cs="Arial"/>
          <w:color w:val="000000" w:themeColor="text1"/>
          <w:sz w:val="22"/>
          <w:szCs w:val="22"/>
          <w:lang w:val="x-none"/>
        </w:rPr>
      </w:pPr>
      <w:r w:rsidRPr="00F92E2B">
        <w:rPr>
          <w:rFonts w:ascii="Arial" w:hAnsi="Arial" w:cs="Arial"/>
          <w:color w:val="000000" w:themeColor="text1"/>
          <w:sz w:val="22"/>
          <w:szCs w:val="22"/>
        </w:rPr>
        <w:t>Vinculam esta contratação, independentemente de transcrição:</w:t>
      </w:r>
    </w:p>
    <w:p w14:paraId="3776CB54"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lang w:val="x-none"/>
        </w:rPr>
      </w:pPr>
      <w:r w:rsidRPr="00F92E2B">
        <w:rPr>
          <w:rFonts w:ascii="Arial" w:hAnsi="Arial" w:cs="Arial"/>
          <w:color w:val="000000" w:themeColor="text1"/>
          <w:sz w:val="22"/>
          <w:szCs w:val="22"/>
        </w:rPr>
        <w:t>O Termo de Referência e Estudo Técnico Preliminar;</w:t>
      </w:r>
    </w:p>
    <w:p w14:paraId="636320E4"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O Aviso da Contratação Direta;</w:t>
      </w:r>
    </w:p>
    <w:p w14:paraId="6CF1C0B0"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A Proposta do contratado;</w:t>
      </w:r>
    </w:p>
    <w:p w14:paraId="117A156E"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Eventuais anexos dos documentos supracitados.</w:t>
      </w:r>
    </w:p>
    <w:p w14:paraId="1394C93F" w14:textId="77777777" w:rsidR="0008105C" w:rsidRPr="00F92E2B" w:rsidRDefault="0008105C" w:rsidP="0008105C">
      <w:pPr>
        <w:tabs>
          <w:tab w:val="left" w:pos="993"/>
        </w:tabs>
        <w:contextualSpacing/>
        <w:jc w:val="both"/>
        <w:rPr>
          <w:rFonts w:ascii="Arial" w:hAnsi="Arial" w:cs="Arial"/>
          <w:color w:val="000000" w:themeColor="text1"/>
          <w:sz w:val="22"/>
          <w:szCs w:val="22"/>
        </w:rPr>
      </w:pPr>
    </w:p>
    <w:p w14:paraId="4DF936C6"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2. CLÁUSULA SEGUNDA – VIGÊNCIA E PRORROGAÇÃO</w:t>
      </w:r>
    </w:p>
    <w:p w14:paraId="6CB72F4E" w14:textId="77777777" w:rsidR="0008105C"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2.1. O prazo de vigência da contratação é de </w:t>
      </w:r>
      <w:r>
        <w:rPr>
          <w:rFonts w:ascii="Arial" w:hAnsi="Arial" w:cs="Arial"/>
          <w:color w:val="000000" w:themeColor="text1"/>
          <w:sz w:val="22"/>
          <w:szCs w:val="22"/>
        </w:rPr>
        <w:t>60</w:t>
      </w:r>
      <w:r w:rsidRPr="00F92E2B">
        <w:rPr>
          <w:rFonts w:ascii="Arial" w:hAnsi="Arial" w:cs="Arial"/>
          <w:color w:val="000000" w:themeColor="text1"/>
          <w:sz w:val="22"/>
          <w:szCs w:val="22"/>
        </w:rPr>
        <w:t xml:space="preserve"> (</w:t>
      </w:r>
      <w:r>
        <w:rPr>
          <w:rFonts w:ascii="Arial" w:hAnsi="Arial" w:cs="Arial"/>
          <w:color w:val="000000" w:themeColor="text1"/>
          <w:sz w:val="22"/>
          <w:szCs w:val="22"/>
        </w:rPr>
        <w:t>sessenta</w:t>
      </w:r>
      <w:r w:rsidRPr="00F92E2B">
        <w:rPr>
          <w:rFonts w:ascii="Arial" w:hAnsi="Arial" w:cs="Arial"/>
          <w:color w:val="000000" w:themeColor="text1"/>
          <w:sz w:val="22"/>
          <w:szCs w:val="22"/>
        </w:rPr>
        <w:t xml:space="preserve">) </w:t>
      </w:r>
      <w:r>
        <w:rPr>
          <w:rFonts w:ascii="Arial" w:hAnsi="Arial" w:cs="Arial"/>
          <w:color w:val="000000" w:themeColor="text1"/>
          <w:sz w:val="22"/>
          <w:szCs w:val="22"/>
        </w:rPr>
        <w:t>dias</w:t>
      </w:r>
      <w:r w:rsidRPr="00F92E2B">
        <w:rPr>
          <w:rFonts w:ascii="Arial" w:hAnsi="Arial" w:cs="Arial"/>
          <w:color w:val="000000" w:themeColor="text1"/>
          <w:sz w:val="22"/>
          <w:szCs w:val="22"/>
        </w:rPr>
        <w:t>, podendo ser prorrogado nos termos da legislação vigente, por se tratar de serviços contínuos.</w:t>
      </w:r>
    </w:p>
    <w:p w14:paraId="4A9EBA52" w14:textId="77777777" w:rsidR="0008105C" w:rsidRDefault="0008105C" w:rsidP="0008105C">
      <w:pPr>
        <w:tabs>
          <w:tab w:val="left" w:pos="993"/>
        </w:tabs>
        <w:jc w:val="both"/>
        <w:rPr>
          <w:rFonts w:ascii="Arial" w:hAnsi="Arial" w:cs="Arial"/>
          <w:color w:val="000000" w:themeColor="text1"/>
          <w:sz w:val="22"/>
          <w:szCs w:val="22"/>
        </w:rPr>
      </w:pPr>
    </w:p>
    <w:p w14:paraId="465EC6B6" w14:textId="77777777" w:rsidR="0008105C" w:rsidRPr="00F92E2B" w:rsidRDefault="0008105C" w:rsidP="0008105C">
      <w:pPr>
        <w:tabs>
          <w:tab w:val="left" w:pos="993"/>
        </w:tabs>
        <w:jc w:val="both"/>
        <w:rPr>
          <w:rFonts w:ascii="Arial" w:hAnsi="Arial" w:cs="Arial"/>
          <w:color w:val="000000" w:themeColor="text1"/>
          <w:sz w:val="22"/>
          <w:szCs w:val="22"/>
        </w:rPr>
      </w:pPr>
      <w:r w:rsidRPr="00D532D0">
        <w:rPr>
          <w:rFonts w:ascii="Arial" w:hAnsi="Arial" w:cs="Arial"/>
          <w:color w:val="000000" w:themeColor="text1"/>
          <w:sz w:val="22"/>
          <w:szCs w:val="22"/>
        </w:rPr>
        <w:t>2.2. A prorrogação da vigência dependerá de demonstração da vantajosidade para a Administração, manutenção das condições de habilitação da CONTRATADA, justificativa formal da autoridade competente e celebração do respectivo termo aditivo, quando cabível, observado</w:t>
      </w:r>
      <w:r>
        <w:rPr>
          <w:rFonts w:ascii="Arial" w:hAnsi="Arial" w:cs="Arial"/>
          <w:color w:val="000000" w:themeColor="text1"/>
          <w:sz w:val="22"/>
          <w:szCs w:val="22"/>
        </w:rPr>
        <w:t xml:space="preserve"> </w:t>
      </w:r>
      <w:r w:rsidRPr="00D532D0">
        <w:rPr>
          <w:rFonts w:ascii="Arial" w:hAnsi="Arial" w:cs="Arial"/>
          <w:color w:val="000000" w:themeColor="text1"/>
          <w:sz w:val="22"/>
          <w:szCs w:val="22"/>
        </w:rPr>
        <w:t>a Lei nº 14.133/2021.</w:t>
      </w:r>
    </w:p>
    <w:p w14:paraId="3CFA15AD"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611E545A"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3. CLÁUSULA TERCEIRA – MODELOS DE EXECUÇÃO E GESTÃO CONTRATUAIS (</w:t>
      </w:r>
      <w:hyperlink r:id="rId16" w:anchor="art92" w:history="1">
        <w:r w:rsidRPr="00F92E2B">
          <w:rPr>
            <w:rFonts w:ascii="Arial" w:hAnsi="Arial" w:cs="Arial"/>
            <w:b/>
            <w:bCs/>
            <w:color w:val="000000" w:themeColor="text1"/>
            <w:sz w:val="22"/>
            <w:szCs w:val="22"/>
            <w:u w:val="single"/>
          </w:rPr>
          <w:t>art. 92, IV, VII e XVIII)</w:t>
        </w:r>
      </w:hyperlink>
    </w:p>
    <w:p w14:paraId="6396FDF9" w14:textId="77777777" w:rsidR="0008105C" w:rsidRPr="00F92E2B" w:rsidRDefault="0008105C" w:rsidP="0008105C">
      <w:pPr>
        <w:tabs>
          <w:tab w:val="left" w:pos="993"/>
        </w:tabs>
        <w:jc w:val="both"/>
        <w:rPr>
          <w:rFonts w:ascii="Arial" w:hAnsi="Arial" w:cs="Arial"/>
          <w:color w:val="000000" w:themeColor="text1"/>
          <w:sz w:val="22"/>
          <w:szCs w:val="22"/>
        </w:rPr>
      </w:pPr>
    </w:p>
    <w:p w14:paraId="329A2E45" w14:textId="77777777" w:rsidR="0008105C" w:rsidRDefault="0008105C" w:rsidP="0008105C">
      <w:pPr>
        <w:tabs>
          <w:tab w:val="left" w:pos="993"/>
        </w:tabs>
        <w:jc w:val="both"/>
        <w:rPr>
          <w:rFonts w:ascii="Arial" w:hAnsi="Arial" w:cs="Arial"/>
          <w:color w:val="000000" w:themeColor="text1"/>
          <w:sz w:val="22"/>
          <w:szCs w:val="22"/>
        </w:rPr>
      </w:pPr>
      <w:r w:rsidRPr="00A62D39">
        <w:rPr>
          <w:rFonts w:ascii="Arial" w:hAnsi="Arial" w:cs="Arial"/>
          <w:color w:val="000000" w:themeColor="text1"/>
          <w:sz w:val="22"/>
          <w:szCs w:val="22"/>
        </w:rPr>
        <w:t>3.1. O objeto será executado de forma indireta, mediante contratação de empresa especializada, sob regime de preço global por lote único, com pagamento mensal condicionado à efetiva prestação dos serviços, ao atesto do fiscal do contrato e à regular liquidação da despesa.</w:t>
      </w:r>
    </w:p>
    <w:p w14:paraId="5FEDEDB9" w14:textId="77777777" w:rsidR="0008105C" w:rsidRPr="00A62D39" w:rsidRDefault="0008105C" w:rsidP="0008105C">
      <w:pPr>
        <w:tabs>
          <w:tab w:val="left" w:pos="993"/>
        </w:tabs>
        <w:jc w:val="both"/>
        <w:rPr>
          <w:rFonts w:ascii="Arial" w:hAnsi="Arial" w:cs="Arial"/>
          <w:color w:val="000000" w:themeColor="text1"/>
          <w:sz w:val="22"/>
          <w:szCs w:val="22"/>
        </w:rPr>
      </w:pPr>
    </w:p>
    <w:p w14:paraId="45C5B82F" w14:textId="77777777" w:rsidR="0008105C" w:rsidRPr="00A62D39" w:rsidRDefault="0008105C" w:rsidP="0008105C">
      <w:pPr>
        <w:tabs>
          <w:tab w:val="left" w:pos="993"/>
        </w:tabs>
        <w:jc w:val="both"/>
        <w:rPr>
          <w:rFonts w:ascii="Arial" w:hAnsi="Arial" w:cs="Arial"/>
          <w:color w:val="000000" w:themeColor="text1"/>
          <w:sz w:val="22"/>
          <w:szCs w:val="22"/>
        </w:rPr>
      </w:pPr>
      <w:r w:rsidRPr="00A62D39">
        <w:rPr>
          <w:rFonts w:ascii="Arial" w:hAnsi="Arial" w:cs="Arial"/>
          <w:color w:val="000000" w:themeColor="text1"/>
          <w:sz w:val="22"/>
          <w:szCs w:val="22"/>
        </w:rPr>
        <w:t>3.2. Os modelos de execução e gestão, os prazos de início, implantação, migração, testes, operação contínua, suporte, manutenção, hospedagem, observação, recebimento provisório e definitivo, bem como os critérios de fiscalização, constam no Termo de Referência, que integra este contrato independentemente de transcrição.</w:t>
      </w:r>
    </w:p>
    <w:p w14:paraId="4D37C514" w14:textId="77777777" w:rsidR="0008105C" w:rsidRPr="00F92E2B" w:rsidRDefault="0008105C" w:rsidP="0008105C">
      <w:pPr>
        <w:tabs>
          <w:tab w:val="left" w:pos="993"/>
        </w:tabs>
        <w:jc w:val="both"/>
        <w:rPr>
          <w:rFonts w:ascii="Arial" w:hAnsi="Arial" w:cs="Arial"/>
          <w:color w:val="000000" w:themeColor="text1"/>
          <w:sz w:val="22"/>
          <w:szCs w:val="22"/>
        </w:rPr>
      </w:pPr>
    </w:p>
    <w:p w14:paraId="6F908095"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4. CLÁUSULA QUARTA – SUBCONTRATAÇÃO</w:t>
      </w:r>
    </w:p>
    <w:p w14:paraId="15A1B8B0" w14:textId="77777777" w:rsidR="0008105C" w:rsidRPr="00F92E2B" w:rsidRDefault="0008105C" w:rsidP="0008105C">
      <w:pPr>
        <w:keepNext/>
        <w:keepLines/>
        <w:tabs>
          <w:tab w:val="left" w:pos="567"/>
          <w:tab w:val="left" w:pos="993"/>
        </w:tabs>
        <w:jc w:val="both"/>
        <w:outlineLvl w:val="0"/>
        <w:rPr>
          <w:rFonts w:ascii="Arial" w:hAnsi="Arial" w:cs="Arial"/>
          <w:color w:val="000000" w:themeColor="text1"/>
          <w:sz w:val="22"/>
          <w:szCs w:val="22"/>
        </w:rPr>
      </w:pPr>
      <w:r w:rsidRPr="00A62D39">
        <w:rPr>
          <w:rFonts w:ascii="Arial" w:hAnsi="Arial" w:cs="Arial"/>
          <w:color w:val="000000" w:themeColor="text1"/>
          <w:sz w:val="22"/>
          <w:szCs w:val="22"/>
        </w:rPr>
        <w:t>4.1. Não será admitida a subcontratação total ou parcial do objeto contratual, considerando a natureza integrada da solução, a necessidade de responsabilidade técnica única da CONTRATADA e a preservação da segurança, continuidade, disponibilidade e integridade dos serviços digitais municipais.</w:t>
      </w:r>
    </w:p>
    <w:p w14:paraId="7836E26B"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6C9922B2"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5. CLÁUSULA QUINTA - PREÇO</w:t>
      </w:r>
    </w:p>
    <w:p w14:paraId="49D5025F" w14:textId="77777777" w:rsidR="0008105C" w:rsidRPr="00F92E2B" w:rsidRDefault="0008105C" w:rsidP="0008105C">
      <w:pPr>
        <w:tabs>
          <w:tab w:val="left" w:pos="993"/>
        </w:tabs>
        <w:jc w:val="both"/>
        <w:rPr>
          <w:rFonts w:ascii="Arial" w:hAnsi="Arial" w:cs="Arial"/>
          <w:b/>
          <w:bCs/>
          <w:color w:val="000000" w:themeColor="text1"/>
          <w:sz w:val="22"/>
          <w:szCs w:val="22"/>
        </w:rPr>
      </w:pPr>
      <w:r w:rsidRPr="00F92E2B">
        <w:rPr>
          <w:rFonts w:ascii="Arial" w:hAnsi="Arial" w:cs="Arial"/>
          <w:b/>
          <w:bCs/>
          <w:color w:val="000000" w:themeColor="text1"/>
          <w:sz w:val="22"/>
          <w:szCs w:val="22"/>
        </w:rPr>
        <w:t>5.1. O valor total da contratação é de R$.......... (.....)</w:t>
      </w:r>
    </w:p>
    <w:p w14:paraId="0BC8CC29" w14:textId="77777777" w:rsidR="0008105C" w:rsidRPr="00F92E2B" w:rsidRDefault="0008105C" w:rsidP="0008105C">
      <w:pPr>
        <w:tabs>
          <w:tab w:val="left" w:pos="993"/>
        </w:tabs>
        <w:jc w:val="both"/>
        <w:rPr>
          <w:rFonts w:ascii="Arial" w:hAnsi="Arial" w:cs="Arial"/>
          <w:color w:val="000000" w:themeColor="text1"/>
          <w:sz w:val="22"/>
          <w:szCs w:val="22"/>
        </w:rPr>
      </w:pPr>
    </w:p>
    <w:p w14:paraId="314CE59C"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5.2.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E116BA9"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2D5C1201"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6. CLÁUSULA SEXTA - PAGAMENTO (</w:t>
      </w:r>
      <w:hyperlink r:id="rId17" w:anchor="art92" w:history="1">
        <w:r w:rsidRPr="00F92E2B">
          <w:rPr>
            <w:rFonts w:ascii="Arial" w:hAnsi="Arial" w:cs="Arial"/>
            <w:b/>
            <w:bCs/>
            <w:color w:val="000000" w:themeColor="text1"/>
            <w:sz w:val="22"/>
            <w:szCs w:val="22"/>
            <w:u w:val="single"/>
          </w:rPr>
          <w:t>art. 92, V e VI</w:t>
        </w:r>
      </w:hyperlink>
      <w:r w:rsidRPr="00F92E2B">
        <w:rPr>
          <w:rFonts w:ascii="Arial" w:hAnsi="Arial" w:cs="Arial"/>
          <w:b/>
          <w:bCs/>
          <w:color w:val="000000" w:themeColor="text1"/>
          <w:sz w:val="22"/>
          <w:szCs w:val="22"/>
        </w:rPr>
        <w:t>)</w:t>
      </w:r>
    </w:p>
    <w:p w14:paraId="402B8183"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 O pagamento será realizado mensalmente, em favor da CONTRATADA, após a efetiva prestação dos serviços, emissão da Nota Fiscal ou documento de cobrança equivalente, conferência pelo setor competente, atesto formal do fiscal do contrato e regular liquidação da despesa.</w:t>
      </w:r>
    </w:p>
    <w:p w14:paraId="60144D90" w14:textId="77777777" w:rsidR="0008105C" w:rsidRPr="00F92E2B" w:rsidRDefault="0008105C" w:rsidP="0008105C">
      <w:pPr>
        <w:pStyle w:val="PargrafodaLista"/>
        <w:ind w:left="0"/>
        <w:rPr>
          <w:rFonts w:ascii="Arial" w:hAnsi="Arial" w:cs="Arial"/>
          <w:color w:val="000000" w:themeColor="text1"/>
          <w:sz w:val="22"/>
          <w:szCs w:val="22"/>
        </w:rPr>
      </w:pPr>
    </w:p>
    <w:p w14:paraId="05F07864"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.2. Para a etapa de implantação, migração, configuração, parametrização e testes iniciais da plataforma, quando houver parcela específica remunerável ou quando tal etapa integrar a primeira medição mensal, o pagamento somente será devido após a verificação da execução correspondente e o atesto formal do fiscal do contrato, observado o recebimento provisório e/ou definitivo previsto neste Termo de Referência, quando aplicável.</w:t>
      </w:r>
    </w:p>
    <w:p w14:paraId="75473718" w14:textId="77777777" w:rsidR="0008105C" w:rsidRPr="00F92E2B" w:rsidRDefault="0008105C" w:rsidP="0008105C">
      <w:pPr>
        <w:pStyle w:val="PargrafodaLista"/>
        <w:ind w:left="0"/>
        <w:rPr>
          <w:rFonts w:ascii="Arial" w:hAnsi="Arial" w:cs="Arial"/>
          <w:color w:val="000000" w:themeColor="text1"/>
          <w:sz w:val="22"/>
          <w:szCs w:val="22"/>
        </w:rPr>
      </w:pPr>
    </w:p>
    <w:p w14:paraId="48197859"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.3. Para os serviços de operação contínua, hospedagem, manutenção, suporte técnico, segurança, backup e publicação/gerenciamento do Diário Oficial Eletrônico, o pagamento será realizado mediante medição mensal, após verificação, pelo fiscal do contrato, da regularidade da prestação dos serviços no período correspondente, inclusive quanto à disponibilidade do portal, funcionamento da hospedagem, atendimento aos chamados, manutenção dos recursos mínimos contratados e cumprimento das demais obrigações previstas no Termo de Referência e no contrato.</w:t>
      </w:r>
    </w:p>
    <w:p w14:paraId="142AC613" w14:textId="77777777" w:rsidR="0008105C" w:rsidRPr="00F92E2B" w:rsidRDefault="0008105C" w:rsidP="0008105C">
      <w:pPr>
        <w:pStyle w:val="PargrafodaLista"/>
        <w:ind w:left="0"/>
        <w:rPr>
          <w:rFonts w:ascii="Arial" w:hAnsi="Arial" w:cs="Arial"/>
          <w:color w:val="000000" w:themeColor="text1"/>
          <w:sz w:val="22"/>
          <w:szCs w:val="22"/>
        </w:rPr>
      </w:pPr>
    </w:p>
    <w:p w14:paraId="47FD9547"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.4. Recebida a Nota Fiscal ou documento de cobrança equivalente, o setor competente deverá verificar se o documento apresenta os elementos necessários à liquidação da despesa, especialmente:</w:t>
      </w:r>
    </w:p>
    <w:p w14:paraId="66549E7B"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a) data de emissão;</w:t>
      </w:r>
    </w:p>
    <w:p w14:paraId="5750BEC8"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b) identificação da CONTRATADA;</w:t>
      </w:r>
    </w:p>
    <w:p w14:paraId="4FB3E04A"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c) identificação do CONTRATANTE;</w:t>
      </w:r>
    </w:p>
    <w:p w14:paraId="42B0445C"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d) dados do contrato, processo administrativo e/ou empenho correspondente;</w:t>
      </w:r>
    </w:p>
    <w:p w14:paraId="7F3B5037"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 descrição dos serviços prestados no período;</w:t>
      </w:r>
    </w:p>
    <w:p w14:paraId="2181432C"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f) período de referência da prestação dos serviços;</w:t>
      </w:r>
    </w:p>
    <w:p w14:paraId="76FAA5C1"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g) valor a pagar;</w:t>
      </w:r>
    </w:p>
    <w:p w14:paraId="08B5D4DA"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h) dados bancários da CONTRATADA;</w:t>
      </w:r>
    </w:p>
    <w:p w14:paraId="42B36CDD"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eventual destaque das retenções tributárias cabíveis.</w:t>
      </w:r>
    </w:p>
    <w:p w14:paraId="78642091" w14:textId="77777777" w:rsidR="0008105C" w:rsidRPr="00F92E2B" w:rsidRDefault="0008105C" w:rsidP="0008105C">
      <w:pPr>
        <w:pStyle w:val="PargrafodaLista"/>
        <w:ind w:left="0"/>
        <w:rPr>
          <w:rFonts w:ascii="Arial" w:hAnsi="Arial" w:cs="Arial"/>
          <w:color w:val="000000" w:themeColor="text1"/>
          <w:sz w:val="22"/>
          <w:szCs w:val="22"/>
        </w:rPr>
      </w:pPr>
    </w:p>
    <w:p w14:paraId="3442430D"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.5. A Nota Fiscal ou documento de cobrança equivalente deverá estar acompanhada da comprovação da regularidade fiscal e trabalhista exigível, sem prejuízo da verificação da manutenção das condições de habilitação pela Administração.</w:t>
      </w:r>
    </w:p>
    <w:p w14:paraId="6D13249C" w14:textId="77777777" w:rsidR="0008105C" w:rsidRPr="00F92E2B" w:rsidRDefault="0008105C" w:rsidP="0008105C">
      <w:pPr>
        <w:pStyle w:val="PargrafodaLista"/>
        <w:ind w:left="0"/>
        <w:rPr>
          <w:rFonts w:ascii="Arial" w:hAnsi="Arial" w:cs="Arial"/>
          <w:color w:val="000000" w:themeColor="text1"/>
          <w:sz w:val="22"/>
          <w:szCs w:val="22"/>
        </w:rPr>
      </w:pPr>
    </w:p>
    <w:p w14:paraId="12705B2D"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.6. A liquidação da despesa dependerá do atesto formal do fiscal do contrato, que deverá confirmar a efetiva prestação dos serviços e sua conformidade com as condições pactuadas, nos termos do art. 141 da Lei nº 14.133/2021. Sem o atesto regular do fiscal, não haverá liquidação e, consequentemente, não haverá pagamento.</w:t>
      </w:r>
    </w:p>
    <w:p w14:paraId="7B669367" w14:textId="77777777" w:rsidR="0008105C" w:rsidRPr="00F92E2B" w:rsidRDefault="0008105C" w:rsidP="0008105C">
      <w:pPr>
        <w:pStyle w:val="PargrafodaLista"/>
        <w:ind w:left="0"/>
        <w:rPr>
          <w:rFonts w:ascii="Arial" w:hAnsi="Arial" w:cs="Arial"/>
          <w:color w:val="000000" w:themeColor="text1"/>
          <w:sz w:val="22"/>
          <w:szCs w:val="22"/>
        </w:rPr>
      </w:pPr>
    </w:p>
    <w:p w14:paraId="2931D041"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.7. Havendo erro na apresentação da Nota Fiscal ou documento de cobrança equivalente, ausência de documento exigível, inconsistência nos dados apresentados, pendência de regularidade fiscal/trabalhista ou circunstância que impeça a liquidação da despesa, o pagamento ficará suspenso até que a CONTRATADA providencie as medidas saneadoras necessárias.</w:t>
      </w:r>
    </w:p>
    <w:p w14:paraId="770F0E93" w14:textId="77777777" w:rsidR="0008105C" w:rsidRPr="00F92E2B" w:rsidRDefault="0008105C" w:rsidP="0008105C">
      <w:pPr>
        <w:pStyle w:val="PargrafodaLista"/>
        <w:ind w:left="0"/>
        <w:rPr>
          <w:rFonts w:ascii="Arial" w:hAnsi="Arial" w:cs="Arial"/>
          <w:color w:val="000000" w:themeColor="text1"/>
          <w:sz w:val="22"/>
          <w:szCs w:val="22"/>
        </w:rPr>
      </w:pPr>
    </w:p>
    <w:p w14:paraId="17AF09C0"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.8. Na hipótese do item anterior, o prazo para pagamento somente terá início após a comprovação da regularização da pendência, sem ônus para o CONTRATANTE, não sendo devida atualização monetária, juros ou encargos moratórios quando o atraso decorrer de culpa da CONTRATADA.</w:t>
      </w:r>
    </w:p>
    <w:p w14:paraId="3115D767" w14:textId="77777777" w:rsidR="0008105C" w:rsidRPr="00F92E2B" w:rsidRDefault="0008105C" w:rsidP="0008105C">
      <w:pPr>
        <w:pStyle w:val="PargrafodaLista"/>
        <w:ind w:left="0"/>
        <w:rPr>
          <w:rFonts w:ascii="Arial" w:hAnsi="Arial" w:cs="Arial"/>
          <w:color w:val="000000" w:themeColor="text1"/>
          <w:sz w:val="22"/>
          <w:szCs w:val="22"/>
        </w:rPr>
      </w:pPr>
    </w:p>
    <w:p w14:paraId="2DF55D4A"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.9. O pagamento será efetuado em até 30 (trinta) dias, contados da regular liquidação da despesa, mediante ordem bancária para crédito em banco, agência e conta corrente indicados pela CONTRATADA.</w:t>
      </w:r>
    </w:p>
    <w:p w14:paraId="3908B5AD" w14:textId="77777777" w:rsidR="0008105C" w:rsidRPr="00F92E2B" w:rsidRDefault="0008105C" w:rsidP="0008105C">
      <w:pPr>
        <w:pStyle w:val="PargrafodaLista"/>
        <w:ind w:left="0"/>
        <w:rPr>
          <w:rFonts w:ascii="Arial" w:hAnsi="Arial" w:cs="Arial"/>
          <w:color w:val="000000" w:themeColor="text1"/>
          <w:sz w:val="22"/>
          <w:szCs w:val="22"/>
        </w:rPr>
      </w:pPr>
    </w:p>
    <w:p w14:paraId="1E2E86DD"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.10. Será considerada data do pagamento o dia em que constar como emitida a ordem bancária para pagamento.</w:t>
      </w:r>
    </w:p>
    <w:p w14:paraId="79F89E07" w14:textId="77777777" w:rsidR="0008105C" w:rsidRPr="00F92E2B" w:rsidRDefault="0008105C" w:rsidP="0008105C">
      <w:pPr>
        <w:pStyle w:val="PargrafodaLista"/>
        <w:ind w:left="0"/>
        <w:rPr>
          <w:rFonts w:ascii="Arial" w:hAnsi="Arial" w:cs="Arial"/>
          <w:color w:val="000000" w:themeColor="text1"/>
          <w:sz w:val="22"/>
          <w:szCs w:val="22"/>
        </w:rPr>
      </w:pPr>
    </w:p>
    <w:p w14:paraId="51D37943"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.11. Quando do pagamento, serão efetuadas as retenções tributárias previstas na legislação aplicável.</w:t>
      </w:r>
    </w:p>
    <w:p w14:paraId="38DFEFF5" w14:textId="77777777" w:rsidR="0008105C" w:rsidRDefault="0008105C" w:rsidP="0008105C">
      <w:pPr>
        <w:pStyle w:val="PargrafodaLista"/>
        <w:ind w:left="0"/>
        <w:rPr>
          <w:rFonts w:ascii="Arial" w:hAnsi="Arial" w:cs="Arial"/>
          <w:color w:val="000000" w:themeColor="text1"/>
          <w:sz w:val="22"/>
          <w:szCs w:val="22"/>
        </w:rPr>
      </w:pPr>
    </w:p>
    <w:p w14:paraId="02056412"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.12. No caso de atraso de pagamento imputável exclusivamente ao CONTRATANTE, desde que a CONTRATADA não tenha concorrido de qualquer forma para o atraso, o valor devido será atualizado monetariamente pelo Índice de Preços ao Consumidor Amplo – IPCA, ou outro índice que venha a substituí-lo, entre a data final prevista para pagamento e a data de sua efetiva realização, acrescido de juros de mora de 0,5% (meio por cento) ao mês, ou 6% (seis por cento) ao ano, calculados pro rata die, mediante aplicação da seguinte fórmula:</w:t>
      </w:r>
    </w:p>
    <w:p w14:paraId="23DCC6C1" w14:textId="77777777" w:rsidR="0008105C" w:rsidRPr="00F92E2B" w:rsidRDefault="0008105C" w:rsidP="0008105C">
      <w:pPr>
        <w:pStyle w:val="PargrafodaLista"/>
        <w:ind w:left="0"/>
        <w:rPr>
          <w:rFonts w:ascii="Arial" w:hAnsi="Arial" w:cs="Arial"/>
          <w:color w:val="000000" w:themeColor="text1"/>
          <w:sz w:val="22"/>
          <w:szCs w:val="22"/>
        </w:rPr>
      </w:pPr>
    </w:p>
    <w:p w14:paraId="67C1A724"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 I x N x VP</w:t>
      </w:r>
    </w:p>
    <w:p w14:paraId="0B35F66F"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que:</w:t>
      </w:r>
    </w:p>
    <w:p w14:paraId="303BB872"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 encargos moratórios;</w:t>
      </w:r>
    </w:p>
    <w:p w14:paraId="7E1FC91F"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N = número de dias entre a data prevista para o pagamento e a data do efetivo pagamento;</w:t>
      </w:r>
    </w:p>
    <w:p w14:paraId="2473B70E"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VP = valor da parcela devida;</w:t>
      </w:r>
    </w:p>
    <w:p w14:paraId="06425341"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 índice de compensação financeira diária, assim apurado:</w:t>
      </w:r>
    </w:p>
    <w:p w14:paraId="39809CCF"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 6/100 ÷ 365 = 0,00016438.</w:t>
      </w:r>
    </w:p>
    <w:p w14:paraId="160C93E2" w14:textId="77777777" w:rsidR="0008105C" w:rsidRPr="00F92E2B" w:rsidRDefault="0008105C" w:rsidP="0008105C">
      <w:pPr>
        <w:pStyle w:val="PargrafodaLista"/>
        <w:ind w:left="0"/>
        <w:rPr>
          <w:rFonts w:ascii="Arial" w:hAnsi="Arial" w:cs="Arial"/>
          <w:color w:val="000000" w:themeColor="text1"/>
          <w:sz w:val="22"/>
          <w:szCs w:val="22"/>
        </w:rPr>
      </w:pPr>
    </w:p>
    <w:p w14:paraId="7B92010A"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.13. Não haverá pagamento antecipado, salvo hipótese expressamente autorizada em lei, devidamente justificada no processo e prevista no instrumento contratual, o que não se aplica à presente contratação.</w:t>
      </w:r>
    </w:p>
    <w:p w14:paraId="2B3EE8D3"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2776BACC" w14:textId="77777777" w:rsidR="0008105C" w:rsidRPr="00F92E2B" w:rsidRDefault="0008105C" w:rsidP="0008105C">
      <w:pPr>
        <w:keepNext/>
        <w:keepLines/>
        <w:tabs>
          <w:tab w:val="left" w:pos="567"/>
          <w:tab w:val="left" w:pos="993"/>
        </w:tabs>
        <w:jc w:val="both"/>
        <w:outlineLvl w:val="0"/>
        <w:rPr>
          <w:rFonts w:ascii="Arial" w:hAnsi="Arial" w:cs="Arial"/>
          <w:color w:val="000000" w:themeColor="text1"/>
          <w:sz w:val="22"/>
          <w:szCs w:val="22"/>
          <w:u w:val="single"/>
        </w:rPr>
      </w:pPr>
      <w:r w:rsidRPr="00F92E2B">
        <w:rPr>
          <w:rFonts w:ascii="Arial" w:hAnsi="Arial" w:cs="Arial"/>
          <w:b/>
          <w:bCs/>
          <w:color w:val="000000" w:themeColor="text1"/>
          <w:sz w:val="22"/>
          <w:szCs w:val="22"/>
        </w:rPr>
        <w:t>7. CLÁUSULA SÉTIMA - DO REAJUSTE/ REEQUILIBRIO ECONOMICO FINANCEIRO (</w:t>
      </w:r>
      <w:hyperlink r:id="rId18" w:anchor="art92" w:history="1">
        <w:r w:rsidRPr="00F92E2B">
          <w:rPr>
            <w:rFonts w:ascii="Arial" w:hAnsi="Arial" w:cs="Arial"/>
            <w:b/>
            <w:bCs/>
            <w:color w:val="000000" w:themeColor="text1"/>
            <w:sz w:val="22"/>
            <w:szCs w:val="22"/>
            <w:u w:val="single"/>
          </w:rPr>
          <w:t>art. 92, V)</w:t>
        </w:r>
      </w:hyperlink>
    </w:p>
    <w:p w14:paraId="10E8FD47" w14:textId="77777777" w:rsidR="0008105C" w:rsidRPr="00F92E2B" w:rsidRDefault="0008105C" w:rsidP="0008105C">
      <w:pPr>
        <w:tabs>
          <w:tab w:val="left" w:pos="993"/>
        </w:tabs>
        <w:jc w:val="both"/>
        <w:rPr>
          <w:rFonts w:ascii="Arial" w:hAnsi="Arial" w:cs="Arial"/>
          <w:strike/>
          <w:color w:val="000000" w:themeColor="text1"/>
          <w:sz w:val="22"/>
          <w:szCs w:val="22"/>
        </w:rPr>
      </w:pPr>
    </w:p>
    <w:p w14:paraId="5549461D"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7.1. </w:t>
      </w:r>
      <w:r w:rsidRPr="00F92E2B">
        <w:rPr>
          <w:rFonts w:ascii="Arial" w:hAnsi="Arial" w:cs="Arial"/>
          <w:color w:val="000000" w:themeColor="text1"/>
          <w:sz w:val="22"/>
          <w:szCs w:val="22"/>
        </w:rPr>
        <w:t xml:space="preserve">Se o contrato não previr preços unitários para obras ou serviços que necessitem de aditamento, os preços serão estabelecidos com base na relação geral entre os valores da proposta e o orçamento-base da Administração, levando-se em consideração os preços referenciais ou de mercado vigentes na data do aditamento, sempre respeitando os limites estabelecidos (art. 127). </w:t>
      </w:r>
    </w:p>
    <w:p w14:paraId="77139EA6" w14:textId="77777777" w:rsidR="0008105C" w:rsidRPr="00F92E2B" w:rsidRDefault="0008105C" w:rsidP="0008105C">
      <w:pPr>
        <w:tabs>
          <w:tab w:val="left" w:pos="284"/>
        </w:tabs>
        <w:jc w:val="both"/>
        <w:rPr>
          <w:rFonts w:ascii="Arial" w:hAnsi="Arial" w:cs="Arial"/>
          <w:color w:val="000000" w:themeColor="text1"/>
          <w:sz w:val="22"/>
          <w:szCs w:val="22"/>
        </w:rPr>
      </w:pPr>
    </w:p>
    <w:p w14:paraId="46BA3785"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7.2. </w:t>
      </w:r>
      <w:r w:rsidRPr="00F92E2B">
        <w:rPr>
          <w:rFonts w:ascii="Arial" w:hAnsi="Arial" w:cs="Arial"/>
          <w:color w:val="000000" w:themeColor="text1"/>
          <w:sz w:val="22"/>
          <w:szCs w:val="22"/>
        </w:rPr>
        <w:t xml:space="preserve">Além disso, nas contratações, a diferença percentual entre o valor global do contrato e o preço global de referência não poderá ser reduzida em favor do contratado, mesmo que aditamentos modifiquem a planilha orçamentária (art. 128). </w:t>
      </w:r>
    </w:p>
    <w:p w14:paraId="70F0D4D6" w14:textId="77777777" w:rsidR="0008105C" w:rsidRPr="00F92E2B" w:rsidRDefault="0008105C" w:rsidP="0008105C">
      <w:pPr>
        <w:tabs>
          <w:tab w:val="left" w:pos="284"/>
        </w:tabs>
        <w:jc w:val="both"/>
        <w:rPr>
          <w:rFonts w:ascii="Arial" w:hAnsi="Arial" w:cs="Arial"/>
          <w:color w:val="000000" w:themeColor="text1"/>
          <w:sz w:val="22"/>
          <w:szCs w:val="22"/>
        </w:rPr>
      </w:pPr>
    </w:p>
    <w:p w14:paraId="622208AE"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7.3. </w:t>
      </w:r>
      <w:r w:rsidRPr="00F92E2B">
        <w:rPr>
          <w:rFonts w:ascii="Arial" w:hAnsi="Arial" w:cs="Arial"/>
          <w:color w:val="000000" w:themeColor="text1"/>
          <w:sz w:val="22"/>
          <w:szCs w:val="22"/>
        </w:rPr>
        <w:t>Por fim, os preços contratados poderão ser ajustados, para mais ou para menos, caso haja criação, alteração ou extinção de tributos ou encargos legais, ou ainda, se surgirem disposições legais supervenientes, desde que essas mudanças tenham repercussão comprovada sobre os preços contratados (art. 134).</w:t>
      </w:r>
    </w:p>
    <w:p w14:paraId="4EB3EDA0" w14:textId="77777777" w:rsidR="0008105C" w:rsidRPr="00F92E2B" w:rsidRDefault="0008105C" w:rsidP="0008105C">
      <w:pPr>
        <w:tabs>
          <w:tab w:val="left" w:pos="284"/>
        </w:tabs>
        <w:jc w:val="both"/>
        <w:rPr>
          <w:rFonts w:ascii="Arial" w:hAnsi="Arial" w:cs="Arial"/>
          <w:color w:val="000000" w:themeColor="text1"/>
          <w:sz w:val="22"/>
          <w:szCs w:val="22"/>
        </w:rPr>
      </w:pPr>
    </w:p>
    <w:p w14:paraId="67AFFAF9" w14:textId="77777777" w:rsidR="0008105C" w:rsidRPr="00F92E2B" w:rsidRDefault="0008105C" w:rsidP="0008105C">
      <w:pPr>
        <w:tabs>
          <w:tab w:val="left" w:pos="284"/>
        </w:tabs>
        <w:jc w:val="both"/>
        <w:rPr>
          <w:rFonts w:ascii="Arial" w:hAnsi="Arial" w:cs="Arial"/>
          <w:b/>
          <w:bCs/>
          <w:color w:val="000000" w:themeColor="text1"/>
          <w:sz w:val="22"/>
          <w:szCs w:val="22"/>
        </w:rPr>
      </w:pPr>
      <w:r w:rsidRPr="001F2C85">
        <w:rPr>
          <w:rFonts w:ascii="Arial" w:hAnsi="Arial" w:cs="Arial"/>
          <w:b/>
          <w:bCs/>
          <w:color w:val="000000" w:themeColor="text1"/>
          <w:sz w:val="22"/>
          <w:szCs w:val="22"/>
        </w:rPr>
        <w:t>7.4.</w:t>
      </w:r>
      <w:r>
        <w:rPr>
          <w:rFonts w:ascii="Arial" w:hAnsi="Arial" w:cs="Arial"/>
          <w:color w:val="000000" w:themeColor="text1"/>
          <w:sz w:val="22"/>
          <w:szCs w:val="22"/>
        </w:rPr>
        <w:t xml:space="preserve"> </w:t>
      </w:r>
      <w:r w:rsidRPr="00F92E2B">
        <w:rPr>
          <w:rFonts w:ascii="Arial" w:hAnsi="Arial" w:cs="Arial"/>
          <w:b/>
          <w:bCs/>
          <w:color w:val="000000" w:themeColor="text1"/>
          <w:sz w:val="22"/>
          <w:szCs w:val="22"/>
        </w:rPr>
        <w:t xml:space="preserve">Reequilíbrio econômico-financeiro (revisão ou recomposição) </w:t>
      </w:r>
    </w:p>
    <w:p w14:paraId="653C1937" w14:textId="77777777" w:rsidR="0008105C" w:rsidRPr="00F92E2B" w:rsidRDefault="0008105C" w:rsidP="0008105C">
      <w:pPr>
        <w:pStyle w:val="PargrafodaLista"/>
        <w:numPr>
          <w:ilvl w:val="0"/>
          <w:numId w:val="11"/>
        </w:numPr>
        <w:rPr>
          <w:rFonts w:ascii="Arial" w:hAnsi="Arial" w:cs="Arial"/>
          <w:color w:val="000000" w:themeColor="text1"/>
          <w:sz w:val="22"/>
          <w:szCs w:val="22"/>
        </w:rPr>
      </w:pPr>
      <w:r w:rsidRPr="00F92E2B">
        <w:rPr>
          <w:rFonts w:ascii="Arial" w:hAnsi="Arial" w:cs="Arial"/>
          <w:color w:val="000000" w:themeColor="text1"/>
          <w:sz w:val="22"/>
          <w:szCs w:val="22"/>
        </w:rPr>
        <w:t xml:space="preserve">Aplicável mediante acordo entre a Administração e o contratado, “(...)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(art. 124, II, “d”). </w:t>
      </w:r>
    </w:p>
    <w:p w14:paraId="4DA04F5C" w14:textId="77777777" w:rsidR="0008105C" w:rsidRPr="00F92E2B" w:rsidRDefault="0008105C" w:rsidP="0008105C">
      <w:pPr>
        <w:pStyle w:val="PargrafodaLista"/>
        <w:numPr>
          <w:ilvl w:val="0"/>
          <w:numId w:val="11"/>
        </w:numPr>
        <w:rPr>
          <w:rFonts w:ascii="Arial" w:hAnsi="Arial" w:cs="Arial"/>
          <w:color w:val="000000" w:themeColor="text1"/>
          <w:sz w:val="22"/>
          <w:szCs w:val="22"/>
        </w:rPr>
      </w:pPr>
      <w:r w:rsidRPr="00F92E2B">
        <w:rPr>
          <w:rFonts w:ascii="Arial" w:hAnsi="Arial" w:cs="Arial"/>
          <w:color w:val="000000" w:themeColor="text1"/>
          <w:sz w:val="22"/>
          <w:szCs w:val="22"/>
        </w:rPr>
        <w:t xml:space="preserve">A extinção do contrato não configurará óbice para o reconhecimento do desequilíbrio econômico-financeiro, hipótese em que será concedida indenização por meio de termo indenizatório. Além disso, o pedido de restabelecimento do equilíbrio econômico-financeiro deverá ser formulado durante a vigência do contrato e antes de eventual prorrogação (em contratos de prestação de serviço contínuo), respeitando os termos art. 107 da NLL. </w:t>
      </w:r>
    </w:p>
    <w:p w14:paraId="1A116A58" w14:textId="77777777" w:rsidR="0008105C" w:rsidRPr="00F92E2B" w:rsidRDefault="0008105C" w:rsidP="0008105C">
      <w:pPr>
        <w:tabs>
          <w:tab w:val="left" w:pos="284"/>
        </w:tabs>
        <w:jc w:val="both"/>
        <w:rPr>
          <w:rFonts w:ascii="Arial" w:hAnsi="Arial" w:cs="Arial"/>
          <w:color w:val="000000" w:themeColor="text1"/>
          <w:sz w:val="22"/>
          <w:szCs w:val="22"/>
        </w:rPr>
      </w:pPr>
    </w:p>
    <w:p w14:paraId="2929775B"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b/>
          <w:bCs/>
          <w:color w:val="000000" w:themeColor="text1"/>
          <w:sz w:val="22"/>
          <w:szCs w:val="22"/>
        </w:rPr>
        <w:t xml:space="preserve">7.5. </w:t>
      </w:r>
      <w:r w:rsidRPr="00F92E2B">
        <w:rPr>
          <w:rFonts w:ascii="Arial" w:hAnsi="Arial" w:cs="Arial"/>
          <w:b/>
          <w:bCs/>
          <w:color w:val="000000" w:themeColor="text1"/>
          <w:sz w:val="22"/>
          <w:szCs w:val="22"/>
        </w:rPr>
        <w:t xml:space="preserve">Reajuste em sentido estrito (aplicação de índices) </w:t>
      </w:r>
    </w:p>
    <w:p w14:paraId="36D4992E"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 xml:space="preserve">A data-base para fins de reajuste será a data da conclusão do orçamento estimado da Administração, nos termos do art. 92, §3º, da Lei nº 14.133/2021. </w:t>
      </w:r>
    </w:p>
    <w:p w14:paraId="15053941"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Após o interregno de 01 (um) ano da data do orçamento estimado, os preços iniciais poderão reajustados, mediante a aplicação, pelo Contratante, do índice IPCA/IBGE do período, e em sua falta, aplicar-se-á o índice fixado pelo Governo Federal, no período do reajuste, legalmente permitido à época, exclusivamente para as obrigações iniciadas e concluídas após a ocorrência da anualidade, nos termos do §7º, do art. 25, da Lei nº 14.133/2021;</w:t>
      </w:r>
    </w:p>
    <w:p w14:paraId="0472274B"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Nos reajustes subsequentes ao primeiro, o interregno mínimo de 01 (um) ano será contado a partir dos efeitos financeiros do último reajuste;</w:t>
      </w:r>
    </w:p>
    <w:p w14:paraId="2A5A0FF6"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No caso de atraso ou não divulgação do índice de reajustamento, o Contratante pagará à Contratada a importância calculada pela última variação conhecida, liquidando a diferença correspondente tão logo seja divulgado o índice definitivo;</w:t>
      </w:r>
    </w:p>
    <w:p w14:paraId="5C230E2E"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Nas aferições finais, o índice utilizado para reajuste será, obrigatoriamente, o definitivo;</w:t>
      </w:r>
    </w:p>
    <w:p w14:paraId="47E3F54B"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Caso o índice estabelecido para reajustamento venha a ser extinto ou de qualquer forma não possa mais ser utilizado, será adotado, em substituição, o que vier a ser determinado pela legislação então em vigor, conforme disposto no inciso II desta cláusula;</w:t>
      </w:r>
    </w:p>
    <w:p w14:paraId="0F461E62"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Na ausência de previsão legal quanto ao índice substituto, as partes elegerão novo índice oficial, para reajustamento do preço do valor remanescente, por meio de termo aditivo;</w:t>
      </w:r>
    </w:p>
    <w:p w14:paraId="10084ACE"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Registros que não caracterizam alteração do contrato podem ser realizados por simples apostila, dispensada a celebração de termo aditivo, nos termos do Art. 136 da Lei 14.133/2021.</w:t>
      </w:r>
    </w:p>
    <w:p w14:paraId="292A72F7" w14:textId="77777777" w:rsidR="0008105C" w:rsidRDefault="0008105C" w:rsidP="0008105C">
      <w:pPr>
        <w:tabs>
          <w:tab w:val="left" w:pos="993"/>
        </w:tabs>
        <w:jc w:val="both"/>
        <w:rPr>
          <w:rFonts w:ascii="Arial" w:hAnsi="Arial" w:cs="Arial"/>
          <w:color w:val="000000" w:themeColor="text1"/>
          <w:sz w:val="22"/>
          <w:szCs w:val="22"/>
        </w:rPr>
      </w:pPr>
    </w:p>
    <w:p w14:paraId="5C893510"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8. CLÁUSULA OITAVA - OBRIGAÇÕES DO CONTRATANTE (</w:t>
      </w:r>
      <w:hyperlink r:id="rId19" w:anchor="art92" w:history="1">
        <w:r w:rsidRPr="00F92E2B">
          <w:rPr>
            <w:rFonts w:ascii="Arial" w:hAnsi="Arial" w:cs="Arial"/>
            <w:b/>
            <w:bCs/>
            <w:color w:val="000000" w:themeColor="text1"/>
            <w:sz w:val="22"/>
            <w:szCs w:val="22"/>
            <w:u w:val="single"/>
          </w:rPr>
          <w:t>art. 92, X, XI e XIV</w:t>
        </w:r>
      </w:hyperlink>
      <w:r w:rsidRPr="00F92E2B">
        <w:rPr>
          <w:rFonts w:ascii="Arial" w:hAnsi="Arial" w:cs="Arial"/>
          <w:b/>
          <w:bCs/>
          <w:color w:val="000000" w:themeColor="text1"/>
          <w:sz w:val="22"/>
          <w:szCs w:val="22"/>
        </w:rPr>
        <w:t>)</w:t>
      </w:r>
    </w:p>
    <w:p w14:paraId="16C57DA8" w14:textId="77777777" w:rsidR="0008105C" w:rsidRDefault="0008105C" w:rsidP="0008105C">
      <w:pPr>
        <w:tabs>
          <w:tab w:val="left" w:pos="284"/>
          <w:tab w:val="left" w:pos="993"/>
        </w:tabs>
        <w:jc w:val="both"/>
        <w:rPr>
          <w:rFonts w:ascii="Arial" w:hAnsi="Arial" w:cs="Arial"/>
          <w:color w:val="000000" w:themeColor="text1"/>
          <w:sz w:val="22"/>
          <w:szCs w:val="22"/>
        </w:rPr>
      </w:pPr>
    </w:p>
    <w:p w14:paraId="31725D84"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Pr>
          <w:rFonts w:ascii="Arial" w:hAnsi="Arial" w:cs="Arial"/>
          <w:b/>
          <w:bCs/>
          <w:color w:val="000000" w:themeColor="text1"/>
          <w:sz w:val="22"/>
          <w:szCs w:val="22"/>
        </w:rPr>
        <w:t>8</w:t>
      </w:r>
      <w:r w:rsidRPr="00F92E2B">
        <w:rPr>
          <w:rFonts w:ascii="Arial" w:hAnsi="Arial" w:cs="Arial"/>
          <w:b/>
          <w:bCs/>
          <w:color w:val="000000" w:themeColor="text1"/>
          <w:sz w:val="22"/>
          <w:szCs w:val="22"/>
        </w:rPr>
        <w:t>.1.</w:t>
      </w:r>
      <w:r w:rsidRPr="00F92E2B">
        <w:rPr>
          <w:rFonts w:ascii="Arial" w:hAnsi="Arial" w:cs="Arial"/>
          <w:color w:val="000000" w:themeColor="text1"/>
          <w:sz w:val="22"/>
          <w:szCs w:val="22"/>
        </w:rPr>
        <w:t xml:space="preserve"> Para a regular execução do objeto e fiel cumprimento do ajuste, competirá ao Município de Douradina/MS as seguintes atribuições administrativas e fiscalizatórias:</w:t>
      </w:r>
    </w:p>
    <w:p w14:paraId="0B7A4F5F"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a) Do Recebimento e Conferência: Receber os serviços nos prazos, locais e condições estabelecidas neste Termo de Referência, procedendo ao acompanhamento das rotinas técnicas.</w:t>
      </w:r>
    </w:p>
    <w:p w14:paraId="6E43AEC0"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b) Da Homologação Técnica do Objeto: Verificar minuciosamente, por meio do Fiscal do Contrato, a conformidade das funcionalidades entregues no ambiente de testes (</w:t>
      </w:r>
      <w:proofErr w:type="spellStart"/>
      <w:r w:rsidRPr="00F92E2B">
        <w:rPr>
          <w:rFonts w:ascii="Arial" w:hAnsi="Arial" w:cs="Arial"/>
          <w:i/>
          <w:iCs/>
          <w:color w:val="000000" w:themeColor="text1"/>
          <w:sz w:val="22"/>
          <w:szCs w:val="22"/>
        </w:rPr>
        <w:t>branch</w:t>
      </w:r>
      <w:proofErr w:type="spellEnd"/>
      <w:r w:rsidRPr="00F92E2B">
        <w:rPr>
          <w:rFonts w:ascii="Arial" w:hAnsi="Arial" w:cs="Arial"/>
          <w:color w:val="000000" w:themeColor="text1"/>
          <w:sz w:val="22"/>
          <w:szCs w:val="22"/>
        </w:rPr>
        <w:t xml:space="preserve"> de homologação do GitHub), validando os recursos de transparência ativa, motores de busca e acessibilidade antes de emitir o Termo de Recebimento Definitivo para fins de faturamento.</w:t>
      </w:r>
    </w:p>
    <w:p w14:paraId="3593E147"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c) Das Notificações por Escrito: Notificar a CONTRATADA, por escrito e por canal eletrônico oficial, sobre quaisquer imperfeições, quedas de sinal (</w:t>
      </w:r>
      <w:proofErr w:type="spellStart"/>
      <w:r w:rsidRPr="00F92E2B">
        <w:rPr>
          <w:rFonts w:ascii="Arial" w:hAnsi="Arial" w:cs="Arial"/>
          <w:i/>
          <w:iCs/>
          <w:color w:val="000000" w:themeColor="text1"/>
          <w:sz w:val="22"/>
          <w:szCs w:val="22"/>
        </w:rPr>
        <w:t>downtime</w:t>
      </w:r>
      <w:proofErr w:type="spellEnd"/>
      <w:r w:rsidRPr="00F92E2B">
        <w:rPr>
          <w:rFonts w:ascii="Arial" w:hAnsi="Arial" w:cs="Arial"/>
          <w:color w:val="000000" w:themeColor="text1"/>
          <w:sz w:val="22"/>
          <w:szCs w:val="22"/>
        </w:rPr>
        <w:t>), falhas de segurança, lentidão excessiva ou irregularidades verificadas no ecossistema digital, fixando o prazo para a devida correção.</w:t>
      </w:r>
    </w:p>
    <w:p w14:paraId="05363F6E"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d) Da Gestão e Fiscalização Ativa: Acompanhar e fiscalizar a execução fiel do objeto através do Gestor e do Fiscal de Contrato especialmente designados por ato da autoridade máxima, reportando em histórico próprio quaisquer ocorrências.</w:t>
      </w:r>
    </w:p>
    <w:p w14:paraId="0D2C2240"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e) Da Adimplência Financeira: Efetuar o pagamento correspondente à contraprestação dos serviços efetivamente prestados e atestados, observando-se o prazo e a forma estabelecidos na seção de liquidação financeira deste Termo de Referência.</w:t>
      </w:r>
    </w:p>
    <w:p w14:paraId="712AA912"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f) Da Inexistência de Solidariedade com Terceiros: Eximir-se de qualquer responsabilidade por compromissos, dívidas ou obrigações financeiras assumidas pela CONTRATADA perante terceiros (tais como fornecedores de infraestrutura externa de </w:t>
      </w:r>
      <w:r w:rsidRPr="00F92E2B">
        <w:rPr>
          <w:rFonts w:ascii="Arial" w:hAnsi="Arial" w:cs="Arial"/>
          <w:i/>
          <w:iCs/>
          <w:color w:val="000000" w:themeColor="text1"/>
          <w:sz w:val="22"/>
          <w:szCs w:val="22"/>
        </w:rPr>
        <w:t>datacenters</w:t>
      </w:r>
      <w:r w:rsidRPr="00F92E2B">
        <w:rPr>
          <w:rFonts w:ascii="Arial" w:hAnsi="Arial" w:cs="Arial"/>
          <w:color w:val="000000" w:themeColor="text1"/>
          <w:sz w:val="22"/>
          <w:szCs w:val="22"/>
        </w:rPr>
        <w:t>, servidores secundários ou APIs pagas), ainda que vinculados à execução do objeto.</w:t>
      </w:r>
    </w:p>
    <w:p w14:paraId="0CA4FDBF"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g) Do Equilíbrio Econômico-Financeiro: Analisar e emitir parecer motivado em resposta a eventuais pedidos de restabelecimento do equilíbrio econômico-financeiro ou reajustamento de preços formulados pela CONTRATADA, no prazo fixado de até 15 (quinze) dias úteis, contados do protocolo regular do requerimento instruído com a memória de cálculo da variação dos custos.</w:t>
      </w:r>
    </w:p>
    <w:p w14:paraId="30A73293"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h) Fornecer de forma organizada e tempestiva os conteúdos, dados brutos e relatórios institucionais necessários à alimentação das páginas, zelando pela veracidade e conformidade das informações publicadas, nos termos do item 5.8.2.</w:t>
      </w:r>
    </w:p>
    <w:p w14:paraId="194BEEFF" w14:textId="77777777" w:rsidR="0008105C" w:rsidRPr="00F92E2B" w:rsidRDefault="0008105C" w:rsidP="0008105C">
      <w:pPr>
        <w:tabs>
          <w:tab w:val="left" w:pos="993"/>
        </w:tabs>
        <w:jc w:val="both"/>
        <w:rPr>
          <w:rFonts w:ascii="Arial" w:hAnsi="Arial" w:cs="Arial"/>
          <w:color w:val="000000" w:themeColor="text1"/>
          <w:sz w:val="22"/>
          <w:szCs w:val="22"/>
        </w:rPr>
      </w:pPr>
    </w:p>
    <w:p w14:paraId="111C6BF4"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CLÁUSULA NONA - OBRIGAÇÕES DO CONTRATADO (</w:t>
      </w:r>
      <w:hyperlink r:id="rId20" w:anchor="art92" w:history="1">
        <w:r w:rsidRPr="00F92E2B">
          <w:rPr>
            <w:rFonts w:ascii="Arial" w:hAnsi="Arial" w:cs="Arial"/>
            <w:b/>
            <w:bCs/>
            <w:color w:val="000000" w:themeColor="text1"/>
            <w:sz w:val="22"/>
            <w:szCs w:val="22"/>
            <w:u w:val="single"/>
          </w:rPr>
          <w:t>art. 92, XIV, XVI e XVII)</w:t>
        </w:r>
      </w:hyperlink>
    </w:p>
    <w:p w14:paraId="0A6635C7"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Pr>
          <w:rFonts w:ascii="Arial" w:hAnsi="Arial" w:cs="Arial"/>
          <w:b/>
          <w:bCs/>
          <w:color w:val="000000" w:themeColor="text1"/>
          <w:sz w:val="22"/>
          <w:szCs w:val="22"/>
        </w:rPr>
        <w:t>9</w:t>
      </w:r>
      <w:r w:rsidRPr="00F92E2B">
        <w:rPr>
          <w:rFonts w:ascii="Arial" w:hAnsi="Arial" w:cs="Arial"/>
          <w:b/>
          <w:bCs/>
          <w:color w:val="000000" w:themeColor="text1"/>
          <w:sz w:val="22"/>
          <w:szCs w:val="22"/>
        </w:rPr>
        <w:t>.1.</w:t>
      </w:r>
      <w:r w:rsidRPr="00F92E2B">
        <w:rPr>
          <w:rFonts w:ascii="Arial" w:hAnsi="Arial" w:cs="Arial"/>
          <w:color w:val="000000" w:themeColor="text1"/>
          <w:sz w:val="22"/>
          <w:szCs w:val="22"/>
        </w:rPr>
        <w:t xml:space="preserve"> A CONTRATADA vincula-se ao cumprimento integral de todas as obrigações constantes deste Termo de Referência e de sua proposta econômica homologada, assumindo como exclusivamente seus todos os riscos, custos operacionais e despesas decorrentes da boa e perfeita execução do objeto, além das seguintes obrigações específicas:</w:t>
      </w:r>
    </w:p>
    <w:p w14:paraId="0E29C75F"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a) Da Prestação e Implantação da Solução: Executar os serviços de desenvolvimento, migração de dados, parametrização e implantação do Portal Institucional e do Diário Oficial Eletrônico em estrita conformidade com os requisitos de segurança, acessibilidade e vedação a plataformas de código aberto (</w:t>
      </w:r>
      <w:proofErr w:type="spellStart"/>
      <w:r w:rsidRPr="00F92E2B">
        <w:rPr>
          <w:rFonts w:ascii="Arial" w:hAnsi="Arial" w:cs="Arial"/>
          <w:color w:val="000000" w:themeColor="text1"/>
          <w:sz w:val="22"/>
          <w:szCs w:val="22"/>
        </w:rPr>
        <w:t>WordPress</w:t>
      </w:r>
      <w:proofErr w:type="spellEnd"/>
      <w:r w:rsidRPr="00F92E2B">
        <w:rPr>
          <w:rFonts w:ascii="Arial" w:hAnsi="Arial" w:cs="Arial"/>
          <w:color w:val="000000" w:themeColor="text1"/>
          <w:sz w:val="22"/>
          <w:szCs w:val="22"/>
        </w:rPr>
        <w:t>) definidos no item 5 deste instrumento.</w:t>
      </w:r>
    </w:p>
    <w:p w14:paraId="73D24433"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b) Da Emissão de Notas Fiscais de Serviço: Emitir as Notas Fiscais Eletrônicas de Serviços (NFS-e) discriminando com clareza o período de prestação da mensalidade e/ou a conclusão da etapa de implantação, fazendo constar o número do processo administrativo municipal e da respectiva Ordem de Serviço.</w:t>
      </w:r>
    </w:p>
    <w:p w14:paraId="648F5DAC"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c) Da Transferência de Conhecimento e Manuais: Disponibilizar à Prefeitura Municipal, sem ônus adicionais, manuais do usuário em língua portuguesa e em formato digital, bem como realizar o treinamento remoto dos servidores indicados pelas secretarias para a alimentação descentralizada do portal.</w:t>
      </w:r>
    </w:p>
    <w:p w14:paraId="6B098724"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d) Do Atendimento aos Prazos e Correções: Substituir, reparar, corrigir </w:t>
      </w:r>
      <w:r w:rsidRPr="00F92E2B">
        <w:rPr>
          <w:rFonts w:ascii="Arial" w:hAnsi="Arial" w:cs="Arial"/>
          <w:i/>
          <w:iCs/>
          <w:color w:val="000000" w:themeColor="text1"/>
          <w:sz w:val="22"/>
          <w:szCs w:val="22"/>
        </w:rPr>
        <w:t>bugs</w:t>
      </w:r>
      <w:r w:rsidRPr="00F92E2B">
        <w:rPr>
          <w:rFonts w:ascii="Arial" w:hAnsi="Arial" w:cs="Arial"/>
          <w:color w:val="000000" w:themeColor="text1"/>
          <w:sz w:val="22"/>
          <w:szCs w:val="22"/>
        </w:rPr>
        <w:t xml:space="preserve"> ou sanar vulnerabilidades cibernéticas apontadas pela fiscalização, às suas expensas, no prazo máximo e improrrogável de 24 (vinte e quatro) horas contadas da notificação formal.</w:t>
      </w:r>
    </w:p>
    <w:p w14:paraId="6792735A"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e) Da Comunicação de Impedimentos Técnicos: Comunicar formalmente à CONTRATANTE, com antecedência mínima de 48 (quarenta e oito) horas do término do prazo de implantação, eventuais motivos de força maior ou impedimentos técnicos que impossibilitem o início dos serviços no prazo de 10 dias, apresentando a devida comprovação para análise de prorrogação pela Administração.</w:t>
      </w:r>
    </w:p>
    <w:p w14:paraId="78602686"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f) Da Manutenção das Condições de Habilitação: Manter, durante toda a vigência da contratação continuada, em compatibilidade com as obrigações assumidas, todas as condições de regularidade jurídica, fiscal, trabalhista e de qualificação técnica exigidas para a celebração deste ajuste direto.</w:t>
      </w:r>
    </w:p>
    <w:p w14:paraId="1BB2D2ED"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g) Do Preposto e Responsabilidade Civil: Manter preposto permanentemente apto a representá-la perante o Fiscal do Contrato, responsabilizando-se civil, administrativa e penalmente por quaisquer danos patrimoniais, físicos ou desvios de dados (em descumprimento à LGPD) causados diretamente ao Município ou a terceiros por dolo ou culpa de seus funcionários e prepostos.</w:t>
      </w:r>
    </w:p>
    <w:p w14:paraId="36528578"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h) Dos Encargos Trabalhistas e Sociais: Assumir todos os encargos de possíveis demandas trabalhistas, previdenciárias, cíveis ou penais relacionadas à prestação dos serviços, sendo de sua exclusiva responsabilidade o gerenciamento técnico e remuneratório de sua equipe de software, sem qualquer solidariedade do Município.</w:t>
      </w:r>
    </w:p>
    <w:p w14:paraId="16D72F5A"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i) Das Reservas de Vagas Legais: Cumprir rigorosamente as exigências de reserva de cargos previstas na legislação federal para pessoa com deficiência, reabilitado da Previdência Social e menor aprendiz, nos termos do art. 116 da Lei nº 14.133/2021.</w:t>
      </w:r>
    </w:p>
    <w:p w14:paraId="5840529B"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j) Das Alterações Quantitativas: Sujeitar-se à obrigação de aceitar, nas mesmas condições contratuais, os acréscimos ou supressões de escopo que se fizerem necessários por conveniência administrativa, até o limite legal de 25% (vinte e cinco</w:t>
      </w:r>
      <w:r w:rsidRPr="00F92E2B">
        <w:rPr>
          <w:rFonts w:ascii="Arial" w:hAnsi="Arial" w:cs="Arial"/>
          <w:b/>
          <w:bCs/>
          <w:color w:val="000000" w:themeColor="text1"/>
          <w:sz w:val="22"/>
          <w:szCs w:val="22"/>
        </w:rPr>
        <w:t xml:space="preserve"> por cento)</w:t>
      </w:r>
      <w:r w:rsidRPr="00F92E2B">
        <w:rPr>
          <w:rFonts w:ascii="Arial" w:hAnsi="Arial" w:cs="Arial"/>
          <w:color w:val="000000" w:themeColor="text1"/>
          <w:sz w:val="22"/>
          <w:szCs w:val="22"/>
        </w:rPr>
        <w:t xml:space="preserve"> do valor inicial atualizado do contrato.</w:t>
      </w:r>
    </w:p>
    <w:p w14:paraId="36ADE604"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k) Executar com estrita celeridade e sem custos adicionais todos os ajustes ordinários de conformidade legal e órgãos de controle determinados pela fiscalização, nos termos do item 5.6 deste instrumento.</w:t>
      </w:r>
    </w:p>
    <w:p w14:paraId="485DFBE6"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l) A CONTRATADA deverá realizar rotinas periódicas de backup dos dados, arquivos, banco de dados, publicações, documentos, imagens e demais </w:t>
      </w:r>
      <w:proofErr w:type="spellStart"/>
      <w:r w:rsidRPr="00F92E2B">
        <w:rPr>
          <w:rFonts w:ascii="Arial" w:hAnsi="Arial" w:cs="Arial"/>
          <w:color w:val="000000" w:themeColor="text1"/>
          <w:sz w:val="22"/>
          <w:szCs w:val="22"/>
        </w:rPr>
        <w:t>conteúdos</w:t>
      </w:r>
      <w:proofErr w:type="spellEnd"/>
      <w:r w:rsidRPr="00F92E2B">
        <w:rPr>
          <w:rFonts w:ascii="Arial" w:hAnsi="Arial" w:cs="Arial"/>
          <w:color w:val="000000" w:themeColor="text1"/>
          <w:sz w:val="22"/>
          <w:szCs w:val="22"/>
        </w:rPr>
        <w:t xml:space="preserve"> do Portal Institucional e do Diário Oficial Eletrônico, mantendo cópias de segurança aptas à restauração em caso de falha, indisponibilidade, ataque cibernético, erro operacional ou perda de dados, sem prejuízo da obrigação de demonstrar à fiscalização, quando solicitado, a existência e regularidade dessas rotinas.</w:t>
      </w:r>
    </w:p>
    <w:p w14:paraId="5895753A"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m) A CONTRATADA deverá assegurar ao Município, durante toda a execução contratual e ao final do ajuste, o acesso integral aos dados, arquivos, conteúdos, publicações, banco de dados, relatórios, logs essenciais e demais informações institucionais inseridas ou geradas na plataforma, em formato aberto, utilizável e exportável, vedada qualquer retenção, bloqueio, limitação de acesso ou cobrança adicional para disponibilização das informações públicas municipais.</w:t>
      </w:r>
    </w:p>
    <w:p w14:paraId="78BF27A1"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n) A CONTRATADA deverá colaborar com a transição contratual ao final da vigência, disponibilizando, quando solicitado, cópia integral dos dados e informações necessárias à continuidade do serviço por nova contratada ou pela própria Administração, de modo a evitar descontinuidade do portal institucional, do Diário Oficial Eletrônico e dos serviços digitais correlatos.</w:t>
      </w:r>
    </w:p>
    <w:p w14:paraId="58604B77" w14:textId="77777777" w:rsidR="0008105C" w:rsidRPr="00F92E2B" w:rsidRDefault="0008105C" w:rsidP="0008105C">
      <w:pPr>
        <w:tabs>
          <w:tab w:val="left" w:pos="993"/>
        </w:tabs>
        <w:jc w:val="both"/>
        <w:rPr>
          <w:rFonts w:ascii="Arial" w:hAnsi="Arial" w:cs="Arial"/>
          <w:strike/>
          <w:color w:val="000000" w:themeColor="text1"/>
          <w:sz w:val="22"/>
          <w:szCs w:val="22"/>
        </w:rPr>
      </w:pPr>
    </w:p>
    <w:p w14:paraId="013BF75D"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10. CLÁUSULA DÉCIMA– GARANTIA DE EXECUÇÃO (</w:t>
      </w:r>
      <w:hyperlink r:id="rId21" w:anchor="art92" w:history="1">
        <w:r w:rsidRPr="00F92E2B">
          <w:rPr>
            <w:rFonts w:ascii="Arial" w:hAnsi="Arial" w:cs="Arial"/>
            <w:b/>
            <w:bCs/>
            <w:color w:val="000000" w:themeColor="text1"/>
            <w:sz w:val="22"/>
            <w:szCs w:val="22"/>
            <w:u w:val="single"/>
          </w:rPr>
          <w:t>art. 92, XII</w:t>
        </w:r>
      </w:hyperlink>
      <w:r w:rsidRPr="00F92E2B">
        <w:rPr>
          <w:rFonts w:ascii="Arial" w:hAnsi="Arial" w:cs="Arial"/>
          <w:b/>
          <w:bCs/>
          <w:color w:val="000000" w:themeColor="text1"/>
          <w:sz w:val="22"/>
          <w:szCs w:val="22"/>
        </w:rPr>
        <w:t>)</w:t>
      </w:r>
    </w:p>
    <w:p w14:paraId="748D6A2C" w14:textId="77777777" w:rsidR="0008105C" w:rsidRPr="00F92E2B" w:rsidRDefault="0008105C" w:rsidP="0008105C">
      <w:pPr>
        <w:tabs>
          <w:tab w:val="left" w:pos="993"/>
        </w:tabs>
        <w:jc w:val="both"/>
        <w:rPr>
          <w:rFonts w:ascii="Arial" w:hAnsi="Arial" w:cs="Arial"/>
          <w:color w:val="000000" w:themeColor="text1"/>
          <w:sz w:val="22"/>
          <w:szCs w:val="22"/>
          <w:highlight w:val="yellow"/>
        </w:rPr>
      </w:pPr>
    </w:p>
    <w:p w14:paraId="702F0D73" w14:textId="77777777" w:rsidR="0008105C" w:rsidRDefault="0008105C" w:rsidP="0008105C">
      <w:pPr>
        <w:keepNext/>
        <w:keepLines/>
        <w:tabs>
          <w:tab w:val="left" w:pos="567"/>
          <w:tab w:val="left" w:pos="993"/>
        </w:tabs>
        <w:jc w:val="both"/>
        <w:outlineLvl w:val="0"/>
        <w:rPr>
          <w:rFonts w:ascii="Arial" w:hAnsi="Arial" w:cs="Arial"/>
          <w:iCs/>
          <w:color w:val="000000" w:themeColor="text1"/>
          <w:sz w:val="22"/>
          <w:szCs w:val="22"/>
        </w:rPr>
      </w:pPr>
      <w:r w:rsidRPr="008A5462">
        <w:rPr>
          <w:rFonts w:ascii="Arial" w:hAnsi="Arial" w:cs="Arial"/>
          <w:iCs/>
          <w:color w:val="000000" w:themeColor="text1"/>
          <w:sz w:val="22"/>
          <w:szCs w:val="22"/>
        </w:rPr>
        <w:t xml:space="preserve">10.1. Não será exigida garantia de execução contratual prevista nos </w:t>
      </w:r>
      <w:proofErr w:type="spellStart"/>
      <w:r w:rsidRPr="008A5462">
        <w:rPr>
          <w:rFonts w:ascii="Arial" w:hAnsi="Arial" w:cs="Arial"/>
          <w:iCs/>
          <w:color w:val="000000" w:themeColor="text1"/>
          <w:sz w:val="22"/>
          <w:szCs w:val="22"/>
        </w:rPr>
        <w:t>arts</w:t>
      </w:r>
      <w:proofErr w:type="spellEnd"/>
      <w:r w:rsidRPr="008A5462">
        <w:rPr>
          <w:rFonts w:ascii="Arial" w:hAnsi="Arial" w:cs="Arial"/>
          <w:iCs/>
          <w:color w:val="000000" w:themeColor="text1"/>
          <w:sz w:val="22"/>
          <w:szCs w:val="22"/>
        </w:rPr>
        <w:t>. 96 e seguintes da Lei nº 14.133/2021, considerando o valor da contratação, a natureza dos serviços comuns de tecnologia da informação, a ausência de dedicação exclusiva de mão de obra, a forma de execução continuada, o pagamento mensal condicionado ao atesto da fiscalização e à efetiva prestação dos serviços, bem como a existência de mecanismos contratuais suficientes para resguardar a Administração, especialmente fiscalização, recebimento, glosa, rejeição de serviços em desconformidade, aplicação de sanções e eventual extinção contratual.</w:t>
      </w:r>
    </w:p>
    <w:p w14:paraId="5823D6B5" w14:textId="77777777" w:rsidR="0008105C" w:rsidRPr="008A5462" w:rsidRDefault="0008105C" w:rsidP="0008105C">
      <w:pPr>
        <w:keepNext/>
        <w:keepLines/>
        <w:tabs>
          <w:tab w:val="left" w:pos="567"/>
          <w:tab w:val="left" w:pos="993"/>
        </w:tabs>
        <w:jc w:val="both"/>
        <w:outlineLvl w:val="0"/>
        <w:rPr>
          <w:rFonts w:ascii="Arial" w:hAnsi="Arial" w:cs="Arial"/>
          <w:iCs/>
          <w:color w:val="000000" w:themeColor="text1"/>
          <w:sz w:val="22"/>
          <w:szCs w:val="22"/>
        </w:rPr>
      </w:pPr>
    </w:p>
    <w:p w14:paraId="71F0C72D" w14:textId="77777777" w:rsidR="0008105C" w:rsidRPr="00F92E2B" w:rsidRDefault="0008105C" w:rsidP="0008105C">
      <w:pPr>
        <w:keepNext/>
        <w:keepLines/>
        <w:tabs>
          <w:tab w:val="left" w:pos="567"/>
          <w:tab w:val="left" w:pos="993"/>
        </w:tabs>
        <w:jc w:val="both"/>
        <w:outlineLvl w:val="0"/>
        <w:rPr>
          <w:rFonts w:ascii="Arial" w:hAnsi="Arial" w:cs="Arial"/>
          <w:iCs/>
          <w:color w:val="000000" w:themeColor="text1"/>
          <w:sz w:val="22"/>
          <w:szCs w:val="22"/>
        </w:rPr>
      </w:pPr>
      <w:r w:rsidRPr="008A5462">
        <w:rPr>
          <w:rFonts w:ascii="Arial" w:hAnsi="Arial" w:cs="Arial"/>
          <w:iCs/>
          <w:color w:val="000000" w:themeColor="text1"/>
          <w:sz w:val="22"/>
          <w:szCs w:val="22"/>
        </w:rPr>
        <w:t>10.</w:t>
      </w:r>
      <w:r>
        <w:rPr>
          <w:rFonts w:ascii="Arial" w:hAnsi="Arial" w:cs="Arial"/>
          <w:iCs/>
          <w:color w:val="000000" w:themeColor="text1"/>
          <w:sz w:val="22"/>
          <w:szCs w:val="22"/>
        </w:rPr>
        <w:t>2</w:t>
      </w:r>
      <w:r w:rsidRPr="008A5462">
        <w:rPr>
          <w:rFonts w:ascii="Arial" w:hAnsi="Arial" w:cs="Arial"/>
          <w:iCs/>
          <w:color w:val="000000" w:themeColor="text1"/>
          <w:sz w:val="22"/>
          <w:szCs w:val="22"/>
        </w:rPr>
        <w:t>. A não exigência de garantia não afasta a responsabilidade integral da CONTRATADA pela execução do objeto, correção de falhas, manutenção da disponibilidade da plataforma, segurança da informação, proteção de dados, realização de backups, suporte técnico, continuidade dos serviços, reparação de eventuais danos causados à Administração ou a terceiros e cumprimento das demais obrigações previstas neste Contrato, no Termo de Referência e na legislação aplicável.</w:t>
      </w:r>
    </w:p>
    <w:p w14:paraId="3D15F8FE"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0EFDF4A1"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11. CLÁUSULA DÉCIMA PRIMEIRA – PUBLICAÇÃO</w:t>
      </w:r>
    </w:p>
    <w:p w14:paraId="3F9E7B7C" w14:textId="77777777" w:rsidR="0008105C" w:rsidRPr="00F92E2B" w:rsidRDefault="0008105C" w:rsidP="0008105C">
      <w:pPr>
        <w:tabs>
          <w:tab w:val="left" w:pos="993"/>
        </w:tabs>
        <w:jc w:val="both"/>
        <w:rPr>
          <w:rFonts w:ascii="Arial" w:hAnsi="Arial" w:cs="Arial"/>
          <w:color w:val="000000" w:themeColor="text1"/>
          <w:sz w:val="22"/>
          <w:szCs w:val="22"/>
          <w:u w:val="single"/>
        </w:rPr>
      </w:pPr>
      <w:r w:rsidRPr="00F92E2B">
        <w:rPr>
          <w:rFonts w:ascii="Arial" w:hAnsi="Arial" w:cs="Arial"/>
          <w:color w:val="000000" w:themeColor="text1"/>
          <w:sz w:val="22"/>
          <w:szCs w:val="22"/>
        </w:rPr>
        <w:t xml:space="preserve">11.1. Incumbirá ao contratante divulgar e manter o presente instrumento no Portal Nacional de Contratações Públicas (PNCP), na forma prevista no </w:t>
      </w:r>
      <w:hyperlink r:id="rId22" w:anchor="art94" w:history="1">
        <w:r w:rsidRPr="00F92E2B">
          <w:rPr>
            <w:rFonts w:ascii="Arial" w:hAnsi="Arial" w:cs="Arial"/>
            <w:color w:val="000000" w:themeColor="text1"/>
            <w:sz w:val="22"/>
            <w:szCs w:val="22"/>
            <w:u w:val="single"/>
          </w:rPr>
          <w:t>art. 94 da Lei 14.133, de 2021</w:t>
        </w:r>
      </w:hyperlink>
      <w:r w:rsidRPr="00F92E2B">
        <w:rPr>
          <w:rFonts w:ascii="Arial" w:hAnsi="Arial" w:cs="Arial"/>
          <w:color w:val="000000" w:themeColor="text1"/>
          <w:sz w:val="22"/>
          <w:szCs w:val="22"/>
        </w:rPr>
        <w:t xml:space="preserve">, bem como no respectivo sítio oficial na Internet, em atenção ao </w:t>
      </w:r>
      <w:r w:rsidRPr="00F92E2B">
        <w:rPr>
          <w:rFonts w:ascii="Arial" w:hAnsi="Arial" w:cs="Arial"/>
          <w:color w:val="000000" w:themeColor="text1"/>
          <w:sz w:val="22"/>
          <w:szCs w:val="22"/>
          <w:u w:val="single"/>
        </w:rPr>
        <w:t xml:space="preserve">art. 91, </w:t>
      </w:r>
      <w:r w:rsidRPr="00F92E2B">
        <w:rPr>
          <w:rFonts w:ascii="Arial" w:hAnsi="Arial" w:cs="Arial"/>
          <w:i/>
          <w:color w:val="000000" w:themeColor="text1"/>
          <w:sz w:val="22"/>
          <w:szCs w:val="22"/>
          <w:u w:val="single"/>
        </w:rPr>
        <w:t>caput,</w:t>
      </w:r>
      <w:r w:rsidRPr="00F92E2B">
        <w:rPr>
          <w:rFonts w:ascii="Arial" w:hAnsi="Arial" w:cs="Arial"/>
          <w:color w:val="000000" w:themeColor="text1"/>
          <w:sz w:val="22"/>
          <w:szCs w:val="22"/>
          <w:u w:val="single"/>
        </w:rPr>
        <w:t xml:space="preserve"> da Lei n.º 14.133, de 2021, e ao </w:t>
      </w:r>
      <w:hyperlink r:id="rId23" w:anchor="art8§2" w:history="1">
        <w:r w:rsidRPr="00F92E2B">
          <w:rPr>
            <w:rFonts w:ascii="Arial" w:hAnsi="Arial" w:cs="Arial"/>
            <w:color w:val="000000" w:themeColor="text1"/>
            <w:sz w:val="22"/>
            <w:szCs w:val="22"/>
            <w:u w:val="single"/>
          </w:rPr>
          <w:t>art. 8º, §2º, da Lei n. 12.527, de 2011</w:t>
        </w:r>
      </w:hyperlink>
      <w:r w:rsidRPr="00F92E2B">
        <w:rPr>
          <w:rFonts w:ascii="Arial" w:hAnsi="Arial" w:cs="Arial"/>
          <w:color w:val="000000" w:themeColor="text1"/>
          <w:sz w:val="22"/>
          <w:szCs w:val="22"/>
          <w:u w:val="single"/>
        </w:rPr>
        <w:t xml:space="preserve">, c/c </w:t>
      </w:r>
      <w:hyperlink r:id="rId24" w:anchor="art7§3" w:history="1">
        <w:r w:rsidRPr="00F92E2B">
          <w:rPr>
            <w:rFonts w:ascii="Arial" w:hAnsi="Arial" w:cs="Arial"/>
            <w:color w:val="000000" w:themeColor="text1"/>
            <w:sz w:val="22"/>
            <w:szCs w:val="22"/>
            <w:u w:val="single"/>
          </w:rPr>
          <w:t>art. 7º, §3º, inciso V, do Decreto n. 7.724, de 2012</w:t>
        </w:r>
      </w:hyperlink>
      <w:r w:rsidRPr="00F92E2B">
        <w:rPr>
          <w:rFonts w:ascii="Arial" w:hAnsi="Arial" w:cs="Arial"/>
          <w:color w:val="000000" w:themeColor="text1"/>
          <w:sz w:val="22"/>
          <w:szCs w:val="22"/>
          <w:u w:val="single"/>
        </w:rPr>
        <w:t>.</w:t>
      </w:r>
    </w:p>
    <w:p w14:paraId="3DF42A53" w14:textId="77777777" w:rsidR="0008105C" w:rsidRPr="00F92E2B" w:rsidRDefault="0008105C" w:rsidP="0008105C">
      <w:pPr>
        <w:tabs>
          <w:tab w:val="left" w:pos="993"/>
        </w:tabs>
        <w:jc w:val="both"/>
        <w:rPr>
          <w:rFonts w:ascii="Arial" w:hAnsi="Arial" w:cs="Arial"/>
          <w:color w:val="000000" w:themeColor="text1"/>
          <w:sz w:val="22"/>
          <w:szCs w:val="22"/>
        </w:rPr>
      </w:pPr>
    </w:p>
    <w:p w14:paraId="5B0889AB"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12. CLÁUSULA DÉCIMA SEGUNDA– DA EXTINÇÃO CONTRATUAL (</w:t>
      </w:r>
      <w:hyperlink r:id="rId25" w:anchor="art92" w:history="1">
        <w:r w:rsidRPr="00F92E2B">
          <w:rPr>
            <w:rFonts w:ascii="Arial" w:hAnsi="Arial" w:cs="Arial"/>
            <w:b/>
            <w:bCs/>
            <w:color w:val="000000" w:themeColor="text1"/>
            <w:sz w:val="22"/>
            <w:szCs w:val="22"/>
            <w:u w:val="single"/>
          </w:rPr>
          <w:t>art. 92, XIX</w:t>
        </w:r>
      </w:hyperlink>
      <w:r w:rsidRPr="00F92E2B">
        <w:rPr>
          <w:rFonts w:ascii="Arial" w:hAnsi="Arial" w:cs="Arial"/>
          <w:b/>
          <w:bCs/>
          <w:color w:val="000000" w:themeColor="text1"/>
          <w:sz w:val="22"/>
          <w:szCs w:val="22"/>
        </w:rPr>
        <w:t>)</w:t>
      </w:r>
    </w:p>
    <w:p w14:paraId="719644F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12.1. O contrato será extinto quando cumpridas as obrigações de ambas as partes, ainda que isso ocorra antes do prazo estipulado para tanto.</w:t>
      </w:r>
    </w:p>
    <w:p w14:paraId="2CE02AB2"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ED2B16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12.2. 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63ED765E"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7E2D0D6"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12.3. Quando a não conclusão do contrato referida no item anterior decorrer de culpa do contratado:</w:t>
      </w:r>
    </w:p>
    <w:p w14:paraId="43726FA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ficará ele constituído em mora, sendo-lhe aplicáveis as respectivas sanções administrativas;</w:t>
      </w:r>
    </w:p>
    <w:p w14:paraId="1832C95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poderá a Administração optar pela extinção do contrato e, nesse caso, adotará as medidas admitidas em lei para a continuidade da execução contratual.</w:t>
      </w:r>
    </w:p>
    <w:p w14:paraId="6F63D13E"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35F3D4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12.4. O contrato poderá ser extinto antes de cumpridas as obrigações nele estipuladas, ou antes do prazo nele fixado, por algum dos motivos previstos no artigo 137 da Lei nº 14.133/21, bem como amigavelmente, assegurados o contraditório e a ampla defesa.</w:t>
      </w:r>
    </w:p>
    <w:p w14:paraId="57BE62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DDF1BB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12.5. Nesta hipótese, aplicam-se também os artigos 138 e 139 da mesma Lei.</w:t>
      </w:r>
    </w:p>
    <w:p w14:paraId="33363B2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287350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12.6. A alteração social ou a modificação da finalidade ou da estrutura da empresa não ensejará a extinção se não restringir sua capacidade de concluir o contrato.</w:t>
      </w:r>
    </w:p>
    <w:p w14:paraId="580B52A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56E67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12.7. Se a operação implicar mudança da pessoa jurídica contratada, deverá ser formalizado termo aditivo para alteração subjetiva.</w:t>
      </w:r>
    </w:p>
    <w:p w14:paraId="378EE22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F85DA5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12.8. O termo de extinção, sempre que possível, será precedido:</w:t>
      </w:r>
    </w:p>
    <w:p w14:paraId="4D16FB79" w14:textId="77777777" w:rsidR="0008105C" w:rsidRPr="00F92E2B" w:rsidRDefault="0008105C" w:rsidP="0008105C">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Balanço dos eventos contratuais já cumpridos ou parcialmente cumpridos;</w:t>
      </w:r>
    </w:p>
    <w:p w14:paraId="05BA3B22" w14:textId="77777777" w:rsidR="0008105C" w:rsidRPr="00F92E2B" w:rsidRDefault="0008105C" w:rsidP="0008105C">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Relação dos pagamentos já efetuados e ainda devidos;</w:t>
      </w:r>
    </w:p>
    <w:p w14:paraId="547B4996" w14:textId="77777777" w:rsidR="0008105C" w:rsidRPr="00F92E2B" w:rsidRDefault="0008105C" w:rsidP="0008105C">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Indenizações e multas.</w:t>
      </w:r>
    </w:p>
    <w:p w14:paraId="18C2EF37"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95FBDC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12.9. A extinção do contrato não configura óbice para o reconhecimento do desequilíbrio econômico-financeiro, hipótese em que será concedida indenização por meio de termo indenizatório (art. 131, caput, da Lei n.º 14.133, de 2021).</w:t>
      </w:r>
    </w:p>
    <w:p w14:paraId="3900B9B0"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BE05D77"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12.10.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 </w:t>
      </w:r>
    </w:p>
    <w:p w14:paraId="196E97D7" w14:textId="77777777" w:rsidR="0008105C" w:rsidRPr="00F92E2B" w:rsidRDefault="0008105C" w:rsidP="0008105C">
      <w:pPr>
        <w:tabs>
          <w:tab w:val="left" w:pos="993"/>
        </w:tabs>
        <w:contextualSpacing/>
        <w:jc w:val="both"/>
        <w:rPr>
          <w:rFonts w:ascii="Arial" w:hAnsi="Arial" w:cs="Arial"/>
          <w:color w:val="000000" w:themeColor="text1"/>
          <w:sz w:val="22"/>
          <w:szCs w:val="22"/>
          <w:highlight w:val="yellow"/>
        </w:rPr>
      </w:pPr>
    </w:p>
    <w:p w14:paraId="42C3E574"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13. CLÁUSULA DÉCIMA TERCEIRA – DOTAÇÃO ORÇAMENTÁRIA (</w:t>
      </w:r>
      <w:hyperlink r:id="rId26" w:anchor="art92" w:history="1">
        <w:r w:rsidRPr="00F92E2B">
          <w:rPr>
            <w:rFonts w:ascii="Arial" w:hAnsi="Arial" w:cs="Arial"/>
            <w:b/>
            <w:bCs/>
            <w:color w:val="000000" w:themeColor="text1"/>
            <w:sz w:val="22"/>
            <w:szCs w:val="22"/>
            <w:u w:val="single"/>
          </w:rPr>
          <w:t>art. 92, VIII</w:t>
        </w:r>
      </w:hyperlink>
      <w:r w:rsidRPr="00F92E2B">
        <w:rPr>
          <w:rFonts w:ascii="Arial" w:hAnsi="Arial" w:cs="Arial"/>
          <w:b/>
          <w:bCs/>
          <w:color w:val="000000" w:themeColor="text1"/>
          <w:sz w:val="22"/>
          <w:szCs w:val="22"/>
        </w:rPr>
        <w:t>)</w:t>
      </w:r>
    </w:p>
    <w:p w14:paraId="70465E84"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13.1. As despesas decorrentes da presente contratação correrão à conta de recursos específicos consignados na dotação abaixo discriminada:</w:t>
      </w:r>
    </w:p>
    <w:p w14:paraId="56A4E3D0" w14:textId="77777777" w:rsidR="0008105C" w:rsidRPr="00F92E2B" w:rsidRDefault="0008105C" w:rsidP="0008105C">
      <w:pPr>
        <w:tabs>
          <w:tab w:val="left" w:pos="993"/>
        </w:tabs>
        <w:jc w:val="both"/>
        <w:rPr>
          <w:rFonts w:ascii="Arial" w:hAnsi="Arial" w:cs="Arial"/>
          <w:color w:val="000000" w:themeColor="text1"/>
          <w:sz w:val="22"/>
          <w:szCs w:val="22"/>
        </w:rPr>
      </w:pPr>
    </w:p>
    <w:p w14:paraId="3417627D" w14:textId="77777777" w:rsidR="000615C7" w:rsidRPr="000615C7" w:rsidRDefault="000615C7" w:rsidP="000615C7">
      <w:pPr>
        <w:spacing w:line="225" w:lineRule="atLeast"/>
        <w:rPr>
          <w:rFonts w:ascii="Arial" w:hAnsi="Arial" w:cs="Arial"/>
          <w:b/>
          <w:bCs/>
          <w:color w:val="000000"/>
        </w:rPr>
      </w:pPr>
      <w:r w:rsidRPr="000615C7">
        <w:rPr>
          <w:rFonts w:ascii="Arial" w:hAnsi="Arial" w:cs="Arial"/>
          <w:b/>
          <w:bCs/>
          <w:color w:val="000000"/>
        </w:rPr>
        <w:t>86 - 08.017.13.392.0019.2021.3.3.90.1.500.0000</w:t>
      </w:r>
    </w:p>
    <w:p w14:paraId="002A1FD1" w14:textId="77777777" w:rsidR="000615C7" w:rsidRPr="000615C7" w:rsidRDefault="000615C7" w:rsidP="000615C7">
      <w:pPr>
        <w:pStyle w:val="Standard"/>
        <w:jc w:val="both"/>
        <w:rPr>
          <w:rFonts w:ascii="Arial" w:eastAsia="Times New Roman" w:hAnsi="Arial" w:cs="Arial"/>
          <w:b/>
          <w:bCs/>
          <w:color w:val="000000"/>
          <w:sz w:val="22"/>
          <w:szCs w:val="22"/>
          <w:lang w:eastAsia="pt-BR"/>
        </w:rPr>
      </w:pPr>
      <w:r w:rsidRPr="000615C7">
        <w:rPr>
          <w:rFonts w:ascii="Arial" w:eastAsia="Times New Roman" w:hAnsi="Arial" w:cs="Arial"/>
          <w:b/>
          <w:bCs/>
          <w:color w:val="000000"/>
          <w:sz w:val="22"/>
          <w:szCs w:val="22"/>
          <w:lang w:eastAsia="pt-BR"/>
        </w:rPr>
        <w:t>1.500.0000 - Recursos não Vinculados de Impostos</w:t>
      </w:r>
    </w:p>
    <w:p w14:paraId="6FA70A65" w14:textId="77777777" w:rsidR="0008105C" w:rsidRPr="00F92E2B" w:rsidRDefault="0008105C" w:rsidP="0008105C">
      <w:pPr>
        <w:tabs>
          <w:tab w:val="left" w:pos="993"/>
        </w:tabs>
        <w:jc w:val="both"/>
        <w:rPr>
          <w:rFonts w:ascii="Arial" w:hAnsi="Arial" w:cs="Arial"/>
          <w:color w:val="000000" w:themeColor="text1"/>
          <w:sz w:val="22"/>
          <w:szCs w:val="22"/>
        </w:rPr>
      </w:pPr>
    </w:p>
    <w:p w14:paraId="7646C2DE"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13.2. A dotação relativa aos exercícios financeiros subsequentes será indicada após aprovação da Lei Orçamentária respectiva e liberação dos créditos correspondentes, mediante apostilamento.</w:t>
      </w:r>
    </w:p>
    <w:p w14:paraId="13AEBA5C" w14:textId="77777777" w:rsidR="0008105C" w:rsidRPr="00F92E2B" w:rsidRDefault="0008105C" w:rsidP="0008105C">
      <w:pPr>
        <w:tabs>
          <w:tab w:val="left" w:pos="993"/>
        </w:tabs>
        <w:jc w:val="both"/>
        <w:rPr>
          <w:rFonts w:ascii="Arial" w:hAnsi="Arial" w:cs="Arial"/>
          <w:color w:val="000000" w:themeColor="text1"/>
          <w:sz w:val="22"/>
          <w:szCs w:val="22"/>
        </w:rPr>
      </w:pPr>
    </w:p>
    <w:p w14:paraId="31300AB4"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14. CLÁUSULA DÉCIMA QUARTA – DA LEGISLAÇÃO APLICÁVEL A EXECUÇÃO DO CONTRATO E DOS CASOS OMISSOS (</w:t>
      </w:r>
      <w:hyperlink r:id="rId27" w:anchor="art92" w:history="1">
        <w:r w:rsidRPr="00F92E2B">
          <w:rPr>
            <w:rFonts w:ascii="Arial" w:hAnsi="Arial" w:cs="Arial"/>
            <w:b/>
            <w:bCs/>
            <w:color w:val="000000" w:themeColor="text1"/>
            <w:sz w:val="22"/>
            <w:szCs w:val="22"/>
            <w:u w:val="single"/>
          </w:rPr>
          <w:t>art. 92, III</w:t>
        </w:r>
      </w:hyperlink>
      <w:r w:rsidRPr="00F92E2B">
        <w:rPr>
          <w:rFonts w:ascii="Arial" w:hAnsi="Arial" w:cs="Arial"/>
          <w:b/>
          <w:bCs/>
          <w:color w:val="000000" w:themeColor="text1"/>
          <w:sz w:val="22"/>
          <w:szCs w:val="22"/>
        </w:rPr>
        <w:t>)</w:t>
      </w:r>
    </w:p>
    <w:p w14:paraId="1B176679"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14.1. Os casos omissos serão decididos pelo contratante, segundo as disposições contidas na </w:t>
      </w:r>
      <w:r w:rsidRPr="00F92E2B">
        <w:rPr>
          <w:rFonts w:ascii="Arial" w:hAnsi="Arial" w:cs="Arial"/>
          <w:color w:val="000000" w:themeColor="text1"/>
          <w:sz w:val="22"/>
          <w:szCs w:val="22"/>
          <w:u w:val="single"/>
        </w:rPr>
        <w:t xml:space="preserve">Lei </w:t>
      </w:r>
      <w:hyperlink r:id="rId28" w:history="1">
        <w:r w:rsidRPr="00F92E2B">
          <w:rPr>
            <w:rFonts w:ascii="Arial" w:hAnsi="Arial" w:cs="Arial"/>
            <w:color w:val="000000" w:themeColor="text1"/>
            <w:sz w:val="22"/>
            <w:szCs w:val="22"/>
            <w:u w:val="single"/>
          </w:rPr>
          <w:t>nº 14.133, de 2021</w:t>
        </w:r>
      </w:hyperlink>
      <w:r w:rsidRPr="00F92E2B">
        <w:rPr>
          <w:rFonts w:ascii="Arial" w:hAnsi="Arial" w:cs="Arial"/>
          <w:color w:val="000000" w:themeColor="text1"/>
          <w:sz w:val="22"/>
          <w:szCs w:val="22"/>
        </w:rPr>
        <w:t xml:space="preserve">, e demais normas federais aplicáveis e, subsidiariamente, segundo as disposições contidas na </w:t>
      </w:r>
      <w:hyperlink r:id="rId29" w:history="1">
        <w:r w:rsidRPr="00F92E2B">
          <w:rPr>
            <w:rFonts w:ascii="Arial" w:hAnsi="Arial" w:cs="Arial"/>
            <w:color w:val="000000" w:themeColor="text1"/>
            <w:sz w:val="22"/>
            <w:szCs w:val="22"/>
            <w:u w:val="single"/>
          </w:rPr>
          <w:t>Lei nº 8.078, de 1990 – Código de Defesa do Consumidor</w:t>
        </w:r>
      </w:hyperlink>
      <w:r w:rsidRPr="00F92E2B">
        <w:rPr>
          <w:rFonts w:ascii="Arial" w:hAnsi="Arial" w:cs="Arial"/>
          <w:color w:val="000000" w:themeColor="text1"/>
          <w:sz w:val="22"/>
          <w:szCs w:val="22"/>
        </w:rPr>
        <w:t xml:space="preserve"> – e normas e princípios gerais dos contratos.</w:t>
      </w:r>
    </w:p>
    <w:p w14:paraId="6BC2E395"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2EA1AABD"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15. CLÁUSULA DÉCIMA QUINTA – ALTERAÇÕES</w:t>
      </w:r>
    </w:p>
    <w:p w14:paraId="0B1FE5D0"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15.1. Eventuais alterações contratuais reger-se-ão pela disciplina dos </w:t>
      </w:r>
      <w:hyperlink r:id="rId30" w:anchor="art124" w:history="1">
        <w:proofErr w:type="spellStart"/>
        <w:r w:rsidRPr="00F92E2B">
          <w:rPr>
            <w:rFonts w:ascii="Arial" w:hAnsi="Arial" w:cs="Arial"/>
            <w:color w:val="000000" w:themeColor="text1"/>
            <w:sz w:val="22"/>
            <w:szCs w:val="22"/>
            <w:u w:val="single"/>
          </w:rPr>
          <w:t>arts</w:t>
        </w:r>
        <w:proofErr w:type="spellEnd"/>
        <w:r w:rsidRPr="00F92E2B">
          <w:rPr>
            <w:rFonts w:ascii="Arial" w:hAnsi="Arial" w:cs="Arial"/>
            <w:color w:val="000000" w:themeColor="text1"/>
            <w:sz w:val="22"/>
            <w:szCs w:val="22"/>
            <w:u w:val="single"/>
          </w:rPr>
          <w:t>. 124 e seguintes da Lei nº 14.133, de 2021</w:t>
        </w:r>
      </w:hyperlink>
      <w:r w:rsidRPr="00F92E2B">
        <w:rPr>
          <w:rFonts w:ascii="Arial" w:hAnsi="Arial" w:cs="Arial"/>
          <w:color w:val="000000" w:themeColor="text1"/>
          <w:sz w:val="22"/>
          <w:szCs w:val="22"/>
        </w:rPr>
        <w:t>.</w:t>
      </w:r>
    </w:p>
    <w:p w14:paraId="61C0052C" w14:textId="77777777" w:rsidR="0008105C" w:rsidRPr="00F92E2B" w:rsidRDefault="0008105C" w:rsidP="0008105C">
      <w:pPr>
        <w:tabs>
          <w:tab w:val="left" w:pos="993"/>
        </w:tabs>
        <w:jc w:val="both"/>
        <w:rPr>
          <w:rFonts w:ascii="Arial" w:hAnsi="Arial" w:cs="Arial"/>
          <w:color w:val="000000" w:themeColor="text1"/>
          <w:sz w:val="22"/>
          <w:szCs w:val="22"/>
        </w:rPr>
      </w:pPr>
    </w:p>
    <w:p w14:paraId="1E93540F"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15.2. O contratado é obrigado a aceitar, nas mesmas condições contratuais, os acréscimos ou supressões que se fizerem necessários, até o limite de 25% (vinte e cinco por cento) do valor inicial atualizado do contrato.</w:t>
      </w:r>
    </w:p>
    <w:p w14:paraId="150C8C95" w14:textId="77777777" w:rsidR="0008105C" w:rsidRPr="00F92E2B" w:rsidRDefault="0008105C" w:rsidP="0008105C">
      <w:pPr>
        <w:tabs>
          <w:tab w:val="left" w:pos="993"/>
        </w:tabs>
        <w:jc w:val="both"/>
        <w:rPr>
          <w:rFonts w:ascii="Arial" w:hAnsi="Arial" w:cs="Arial"/>
          <w:color w:val="000000" w:themeColor="text1"/>
          <w:sz w:val="22"/>
          <w:szCs w:val="22"/>
        </w:rPr>
      </w:pPr>
    </w:p>
    <w:p w14:paraId="1D79EE66"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15.3.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w:t>
      </w:r>
      <w:r w:rsidRPr="00F92E2B">
        <w:rPr>
          <w:rFonts w:ascii="Arial" w:hAnsi="Arial" w:cs="Arial"/>
          <w:color w:val="000000" w:themeColor="text1"/>
          <w:sz w:val="22"/>
          <w:szCs w:val="22"/>
          <w:u w:val="single"/>
        </w:rPr>
        <w:t>art. 132 da Lei nº 14.133, de 2021</w:t>
      </w:r>
      <w:r w:rsidRPr="00F92E2B">
        <w:rPr>
          <w:rFonts w:ascii="Arial" w:hAnsi="Arial" w:cs="Arial"/>
          <w:color w:val="000000" w:themeColor="text1"/>
          <w:sz w:val="22"/>
          <w:szCs w:val="22"/>
        </w:rPr>
        <w:t>).</w:t>
      </w:r>
    </w:p>
    <w:p w14:paraId="69BB705B" w14:textId="77777777" w:rsidR="0008105C" w:rsidRPr="00F92E2B" w:rsidRDefault="0008105C" w:rsidP="0008105C">
      <w:pPr>
        <w:tabs>
          <w:tab w:val="left" w:pos="993"/>
        </w:tabs>
        <w:jc w:val="both"/>
        <w:rPr>
          <w:rFonts w:ascii="Arial" w:hAnsi="Arial" w:cs="Arial"/>
          <w:color w:val="000000" w:themeColor="text1"/>
          <w:sz w:val="22"/>
          <w:szCs w:val="22"/>
        </w:rPr>
      </w:pPr>
    </w:p>
    <w:p w14:paraId="56D240D4"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15.4. Registros que não caracterizam alteração do contrato podem ser realizados por simples apostila, dispensada a celebração de termo aditivo, na forma do </w:t>
      </w:r>
      <w:hyperlink r:id="rId31" w:anchor="art136" w:history="1">
        <w:r w:rsidRPr="00F92E2B">
          <w:rPr>
            <w:rFonts w:ascii="Arial" w:hAnsi="Arial" w:cs="Arial"/>
            <w:color w:val="000000" w:themeColor="text1"/>
            <w:sz w:val="22"/>
            <w:szCs w:val="22"/>
            <w:u w:val="single"/>
          </w:rPr>
          <w:t>art. 136 da Lei nº 14.133, de 2021</w:t>
        </w:r>
      </w:hyperlink>
      <w:r w:rsidRPr="00F92E2B">
        <w:rPr>
          <w:rFonts w:ascii="Arial" w:hAnsi="Arial" w:cs="Arial"/>
          <w:color w:val="000000" w:themeColor="text1"/>
          <w:sz w:val="22"/>
          <w:szCs w:val="22"/>
        </w:rPr>
        <w:t>.</w:t>
      </w:r>
    </w:p>
    <w:p w14:paraId="5B0DE2D3" w14:textId="77777777" w:rsidR="0008105C" w:rsidRPr="00F92E2B" w:rsidRDefault="0008105C" w:rsidP="0008105C">
      <w:pPr>
        <w:tabs>
          <w:tab w:val="left" w:pos="993"/>
        </w:tabs>
        <w:jc w:val="both"/>
        <w:rPr>
          <w:rFonts w:ascii="Arial" w:hAnsi="Arial" w:cs="Arial"/>
          <w:color w:val="000000" w:themeColor="text1"/>
          <w:sz w:val="22"/>
          <w:szCs w:val="22"/>
        </w:rPr>
      </w:pPr>
    </w:p>
    <w:p w14:paraId="3EC3A260"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16. CLÁUSULA DÉCIMA SEXTA – INFRAÇÕES E SANÇÕES ADMINISTRATIVAS (</w:t>
      </w:r>
      <w:hyperlink r:id="rId32" w:anchor="art92" w:history="1">
        <w:r w:rsidRPr="00F92E2B">
          <w:rPr>
            <w:rFonts w:ascii="Arial" w:hAnsi="Arial" w:cs="Arial"/>
            <w:b/>
            <w:bCs/>
            <w:color w:val="000000" w:themeColor="text1"/>
            <w:sz w:val="22"/>
            <w:szCs w:val="22"/>
            <w:u w:val="single"/>
          </w:rPr>
          <w:t>art. 92, XIV</w:t>
        </w:r>
      </w:hyperlink>
      <w:r w:rsidRPr="00F92E2B">
        <w:rPr>
          <w:rFonts w:ascii="Arial" w:hAnsi="Arial" w:cs="Arial"/>
          <w:b/>
          <w:bCs/>
          <w:color w:val="000000" w:themeColor="text1"/>
          <w:sz w:val="22"/>
          <w:szCs w:val="22"/>
        </w:rPr>
        <w:t>)</w:t>
      </w:r>
    </w:p>
    <w:p w14:paraId="72392207" w14:textId="77777777" w:rsidR="0008105C" w:rsidRPr="00F92E2B" w:rsidRDefault="0008105C" w:rsidP="0008105C">
      <w:pPr>
        <w:tabs>
          <w:tab w:val="left" w:pos="993"/>
        </w:tabs>
        <w:jc w:val="both"/>
        <w:rPr>
          <w:rFonts w:ascii="Arial" w:hAnsi="Arial" w:cs="Arial"/>
          <w:color w:val="000000" w:themeColor="text1"/>
          <w:sz w:val="22"/>
          <w:szCs w:val="22"/>
        </w:rPr>
      </w:pPr>
    </w:p>
    <w:p w14:paraId="14DB48A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 Em caso de descumprimento de cláusulas do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w:t>
      </w:r>
      <w:r>
        <w:rPr>
          <w:rFonts w:ascii="Arial" w:hAnsi="Arial" w:cs="Arial"/>
          <w:color w:val="000000" w:themeColor="text1"/>
          <w:sz w:val="22"/>
          <w:szCs w:val="22"/>
        </w:rPr>
        <w:t>úteis</w:t>
      </w:r>
      <w:r w:rsidRPr="00F92E2B">
        <w:rPr>
          <w:rFonts w:ascii="Arial" w:hAnsi="Arial" w:cs="Arial"/>
          <w:color w:val="000000" w:themeColor="text1"/>
          <w:sz w:val="22"/>
          <w:szCs w:val="22"/>
        </w:rPr>
        <w:t>, contado da notificação.</w:t>
      </w:r>
    </w:p>
    <w:p w14:paraId="3B7DF320"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9E4D3A9"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Parágrafo Único. A CONTRATADA deverá confirmar expressamente o recebimento da notificação, considerando-se totalmente ciente do teor da comunicação na data do envio da mensagem eletrônica.</w:t>
      </w:r>
    </w:p>
    <w:p w14:paraId="0A98EDB6" w14:textId="77777777" w:rsidR="0008105C" w:rsidRPr="00F92E2B" w:rsidRDefault="0008105C" w:rsidP="0008105C">
      <w:pPr>
        <w:tabs>
          <w:tab w:val="left" w:pos="993"/>
        </w:tabs>
        <w:adjustRightInd w:val="0"/>
        <w:jc w:val="both"/>
        <w:rPr>
          <w:rFonts w:ascii="Arial" w:hAnsi="Arial" w:cs="Arial"/>
          <w:b/>
          <w:bCs/>
          <w:color w:val="000000" w:themeColor="text1"/>
          <w:sz w:val="22"/>
          <w:szCs w:val="22"/>
        </w:rPr>
      </w:pPr>
    </w:p>
    <w:p w14:paraId="27E4278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16.2. Será aplicada </w:t>
      </w:r>
      <w:r w:rsidRPr="00F92E2B">
        <w:rPr>
          <w:rFonts w:ascii="Arial" w:hAnsi="Arial" w:cs="Arial"/>
          <w:b/>
          <w:bCs/>
          <w:color w:val="000000" w:themeColor="text1"/>
          <w:sz w:val="22"/>
          <w:szCs w:val="22"/>
        </w:rPr>
        <w:t xml:space="preserve">ADVERTÊNCIA </w:t>
      </w:r>
      <w:r w:rsidRPr="00F92E2B">
        <w:rPr>
          <w:rFonts w:ascii="Arial" w:hAnsi="Arial" w:cs="Arial"/>
          <w:color w:val="000000" w:themeColor="text1"/>
          <w:sz w:val="22"/>
          <w:szCs w:val="22"/>
        </w:rPr>
        <w:t>por escrito nos casos literalmente indicados neste Termo de Referência, e nos casos de incorreções de menor gravidade, assim analisados pelo Contratante, tais como:</w:t>
      </w:r>
    </w:p>
    <w:p w14:paraId="76CC1EC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quando o contratado der causa à inexecução parcial do contrato, sempre que não se justificar imposição de penalidade mais grave;</w:t>
      </w:r>
    </w:p>
    <w:p w14:paraId="0FC6C5B7"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falhas durante a execução do fornecimento, não corrigidas em até 5 (cinco) dias úteis, contados a partir do comunicado formal à empresa;</w:t>
      </w:r>
    </w:p>
    <w:p w14:paraId="579BC12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sempre que for verificada alguma falha de pequeno porte, assim entendida pela fiscalização, e não disciplinada de forma diversa neste Termo de Referência.</w:t>
      </w:r>
    </w:p>
    <w:p w14:paraId="0D4D5C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BEBB69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16.3. Será aplicada </w:t>
      </w:r>
      <w:r w:rsidRPr="00F92E2B">
        <w:rPr>
          <w:rFonts w:ascii="Arial" w:hAnsi="Arial" w:cs="Arial"/>
          <w:b/>
          <w:bCs/>
          <w:color w:val="000000" w:themeColor="text1"/>
          <w:sz w:val="22"/>
          <w:szCs w:val="22"/>
        </w:rPr>
        <w:t>MULTA</w:t>
      </w:r>
      <w:r w:rsidRPr="00F92E2B">
        <w:rPr>
          <w:rFonts w:ascii="Arial" w:hAnsi="Arial" w:cs="Arial"/>
          <w:color w:val="000000" w:themeColor="text1"/>
          <w:sz w:val="22"/>
          <w:szCs w:val="22"/>
        </w:rPr>
        <w:t>:</w:t>
      </w:r>
    </w:p>
    <w:p w14:paraId="4CC9C42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378116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a) de </w:t>
      </w:r>
      <w:r w:rsidRPr="00F92E2B">
        <w:rPr>
          <w:rFonts w:ascii="Arial" w:hAnsi="Arial" w:cs="Arial"/>
          <w:b/>
          <w:bCs/>
          <w:color w:val="000000" w:themeColor="text1"/>
          <w:sz w:val="22"/>
          <w:szCs w:val="22"/>
        </w:rPr>
        <w:t xml:space="preserve">0,5% </w:t>
      </w:r>
      <w:r w:rsidRPr="00F92E2B">
        <w:rPr>
          <w:rFonts w:ascii="Arial" w:hAnsi="Arial" w:cs="Arial"/>
          <w:color w:val="000000" w:themeColor="text1"/>
          <w:sz w:val="22"/>
          <w:szCs w:val="22"/>
        </w:rPr>
        <w:t xml:space="preserve">(meio por cento), sobre o valor total da contratação referente ao item e por dia de </w:t>
      </w:r>
      <w:r w:rsidRPr="00F92E2B">
        <w:rPr>
          <w:rFonts w:ascii="Arial" w:hAnsi="Arial" w:cs="Arial"/>
          <w:b/>
          <w:bCs/>
          <w:color w:val="000000" w:themeColor="text1"/>
          <w:sz w:val="22"/>
          <w:szCs w:val="22"/>
        </w:rPr>
        <w:t xml:space="preserve">atraso </w:t>
      </w:r>
      <w:r w:rsidRPr="00F92E2B">
        <w:rPr>
          <w:rFonts w:ascii="Arial" w:hAnsi="Arial" w:cs="Arial"/>
          <w:color w:val="000000" w:themeColor="text1"/>
          <w:sz w:val="22"/>
          <w:szCs w:val="22"/>
        </w:rPr>
        <w:t>superior a 5 dias, no fornecimento do material</w:t>
      </w:r>
      <w:r>
        <w:rPr>
          <w:rFonts w:ascii="Arial" w:hAnsi="Arial" w:cs="Arial"/>
          <w:color w:val="000000" w:themeColor="text1"/>
          <w:sz w:val="22"/>
          <w:szCs w:val="22"/>
        </w:rPr>
        <w:t>/serviço</w:t>
      </w:r>
      <w:r w:rsidRPr="00F92E2B">
        <w:rPr>
          <w:rFonts w:ascii="Arial" w:hAnsi="Arial" w:cs="Arial"/>
          <w:color w:val="000000" w:themeColor="text1"/>
          <w:sz w:val="22"/>
          <w:szCs w:val="22"/>
        </w:rPr>
        <w:t>,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6041279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b) de </w:t>
      </w:r>
      <w:r w:rsidRPr="00F92E2B">
        <w:rPr>
          <w:rFonts w:ascii="Arial" w:hAnsi="Arial" w:cs="Arial"/>
          <w:b/>
          <w:bCs/>
          <w:color w:val="000000" w:themeColor="text1"/>
          <w:sz w:val="22"/>
          <w:szCs w:val="22"/>
        </w:rPr>
        <w:t xml:space="preserve">5% </w:t>
      </w:r>
      <w:r w:rsidRPr="00F92E2B">
        <w:rPr>
          <w:rFonts w:ascii="Arial" w:hAnsi="Arial" w:cs="Arial"/>
          <w:color w:val="000000" w:themeColor="text1"/>
          <w:sz w:val="22"/>
          <w:szCs w:val="22"/>
        </w:rPr>
        <w:t>(cinco por cento) sobre o valor total da contratação, por ocorrência, no caso de atraso ou não emissão/encaminhamento do documento fiscal hábil (nota fiscal) necessário para pagamento;</w:t>
      </w:r>
    </w:p>
    <w:p w14:paraId="3E9981A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c) de </w:t>
      </w:r>
      <w:r w:rsidRPr="00F92E2B">
        <w:rPr>
          <w:rFonts w:ascii="Arial" w:hAnsi="Arial" w:cs="Arial"/>
          <w:b/>
          <w:bCs/>
          <w:color w:val="000000" w:themeColor="text1"/>
          <w:sz w:val="22"/>
          <w:szCs w:val="22"/>
        </w:rPr>
        <w:t xml:space="preserve">10% </w:t>
      </w:r>
      <w:r w:rsidRPr="00F92E2B">
        <w:rPr>
          <w:rFonts w:ascii="Arial" w:hAnsi="Arial" w:cs="Arial"/>
          <w:color w:val="000000" w:themeColor="text1"/>
          <w:sz w:val="22"/>
          <w:szCs w:val="22"/>
        </w:rPr>
        <w:t>(dez por cento) sobre o valor total da contratação, caso a entrega do material ou prestação do serviço esteja em desacordo com o contratado, no aspecto quantitativo e/ou qualitativo;</w:t>
      </w:r>
    </w:p>
    <w:p w14:paraId="2210F3A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d) de </w:t>
      </w:r>
      <w:r w:rsidRPr="00F92E2B">
        <w:rPr>
          <w:rFonts w:ascii="Arial" w:hAnsi="Arial" w:cs="Arial"/>
          <w:b/>
          <w:bCs/>
          <w:color w:val="000000" w:themeColor="text1"/>
          <w:sz w:val="22"/>
          <w:szCs w:val="22"/>
        </w:rPr>
        <w:t xml:space="preserve">15% </w:t>
      </w:r>
      <w:r w:rsidRPr="00F92E2B">
        <w:rPr>
          <w:rFonts w:ascii="Arial" w:hAnsi="Arial" w:cs="Arial"/>
          <w:color w:val="000000" w:themeColor="text1"/>
          <w:sz w:val="22"/>
          <w:szCs w:val="22"/>
        </w:rPr>
        <w:t>(quinze por cento) sobre o valor total da contratação, no caso de desatendimento de cláusulas do Termo de Referência não especificadas neste item;</w:t>
      </w:r>
    </w:p>
    <w:p w14:paraId="7F5F7E9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e) de </w:t>
      </w:r>
      <w:r w:rsidRPr="00F92E2B">
        <w:rPr>
          <w:rFonts w:ascii="Arial" w:hAnsi="Arial" w:cs="Arial"/>
          <w:b/>
          <w:bCs/>
          <w:color w:val="000000" w:themeColor="text1"/>
          <w:sz w:val="22"/>
          <w:szCs w:val="22"/>
        </w:rPr>
        <w:t xml:space="preserve">20% </w:t>
      </w:r>
      <w:r w:rsidRPr="00F92E2B">
        <w:rPr>
          <w:rFonts w:ascii="Arial" w:hAnsi="Arial" w:cs="Arial"/>
          <w:color w:val="000000" w:themeColor="text1"/>
          <w:sz w:val="22"/>
          <w:szCs w:val="22"/>
        </w:rPr>
        <w:t xml:space="preserve">(vinte por cento) do valor total da contratação, se a contratada </w:t>
      </w:r>
      <w:proofErr w:type="gramStart"/>
      <w:r w:rsidRPr="00F92E2B">
        <w:rPr>
          <w:rFonts w:ascii="Arial" w:hAnsi="Arial" w:cs="Arial"/>
          <w:color w:val="000000" w:themeColor="text1"/>
          <w:sz w:val="22"/>
          <w:szCs w:val="22"/>
        </w:rPr>
        <w:t>recusar-se</w:t>
      </w:r>
      <w:proofErr w:type="gramEnd"/>
      <w:r w:rsidRPr="00F92E2B">
        <w:rPr>
          <w:rFonts w:ascii="Arial" w:hAnsi="Arial" w:cs="Arial"/>
          <w:color w:val="000000" w:themeColor="text1"/>
          <w:sz w:val="22"/>
          <w:szCs w:val="22"/>
        </w:rPr>
        <w:t xml:space="preserve"> a entregar o material ou prestar o serviço sem motivo consistente devidamente apurado pelo Contratante, ou, se por falhas sucessivas ou por total descumprimento das condições estabelecidas, levar o Contratante ao cancelamento da contratação,</w:t>
      </w:r>
      <w:r w:rsidRPr="00F92E2B">
        <w:rPr>
          <w:rFonts w:ascii="Arial" w:hAnsi="Arial" w:cs="Arial"/>
          <w:b/>
          <w:bCs/>
          <w:color w:val="000000" w:themeColor="text1"/>
          <w:sz w:val="22"/>
          <w:szCs w:val="22"/>
        </w:rPr>
        <w:t xml:space="preserve"> </w:t>
      </w:r>
      <w:r w:rsidRPr="00F92E2B">
        <w:rPr>
          <w:rFonts w:ascii="Arial" w:hAnsi="Arial" w:cs="Arial"/>
          <w:color w:val="000000" w:themeColor="text1"/>
          <w:sz w:val="22"/>
          <w:szCs w:val="22"/>
        </w:rPr>
        <w:t>sendo cumulada com as demais multas aplicadas anteriormente.</w:t>
      </w:r>
    </w:p>
    <w:p w14:paraId="0D895B67"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984366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 O CONTRATANTE poderá efetuar a retenção do valor da multa moratória presumida, até o limite de 20% (vinte por cento), dos pagamentos devidos à contratada.</w:t>
      </w:r>
    </w:p>
    <w:p w14:paraId="1027681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2D19C1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16.3.1.1. A retenção perdurará até a finalização do procedimento administrativo instaurado para a apuração das falhas contratuais e o valor será restituído à contratada, em caso de não aplicação da penalidade de multa.</w:t>
      </w:r>
    </w:p>
    <w:p w14:paraId="4E5EE93D"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A26A7C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16.3.1.2. Caso o valor da multa aplicada extrapolar o valor retido, serão adotadas as providências previstas nos subitens 16.3.2 e 16.3.3 abaixo;</w:t>
      </w:r>
    </w:p>
    <w:p w14:paraId="28000066"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31C00E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16.3.2. Aplicada a penalidade, a CONTRATADA será notificada para recolher o valor da multa, em prazo não inferior a 15 (quinze) dias úteis, contados do recebimento da notificação;</w:t>
      </w:r>
    </w:p>
    <w:p w14:paraId="045A779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DAA395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16.3.3. Caso não haja recolhimento, a multa:</w:t>
      </w:r>
    </w:p>
    <w:p w14:paraId="2665960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poderá ser compensada por créditos da contratada relativos ao mesmo contrato;</w:t>
      </w:r>
    </w:p>
    <w:p w14:paraId="2238FD2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poderá ser descontada do valor da garantia, quando houver, caso não houver créditos ou se estes forem insuficientes para cobrir o valor total da multa;</w:t>
      </w:r>
    </w:p>
    <w:p w14:paraId="7F53C77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poderá ser encaminhada para inscrição em Dívida Ativa, após esgotados os meios administrativos para cobrança do valor devido pela CONTRATADA.</w:t>
      </w:r>
    </w:p>
    <w:p w14:paraId="4C18BA7C"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BB70A2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16.3.4. Caso o valor da garantia seja utilizado no todo ou em parte para o pagamento da multa, esta deve ser complementada no prazo de até 10 (dez) dias úteis, contado da notificação do CONTRATANTE.</w:t>
      </w:r>
    </w:p>
    <w:p w14:paraId="680E4619"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6A420B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16.3.5. A penalidade de multa poderá ser aplicada cumulativamente às demais sanções previstas neste instrumento.</w:t>
      </w:r>
    </w:p>
    <w:p w14:paraId="618730E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A6C829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16.3.6. Em caso de reincidência, a multa poderá ser majorada até o dobro.</w:t>
      </w:r>
    </w:p>
    <w:p w14:paraId="4FD983F6"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16.3.7. Para determinar a reincidência, serão considerados os antecedentes da contratada nos últimos cinco anos, contados da primeira decisão administrativa definitiva de aplicação de penalidade perante o CONTRATANTE.</w:t>
      </w:r>
    </w:p>
    <w:p w14:paraId="66A8504D"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21D954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16.4. Será aplicada a penalidade de </w:t>
      </w:r>
      <w:r w:rsidRPr="00F92E2B">
        <w:rPr>
          <w:rFonts w:ascii="Arial" w:hAnsi="Arial" w:cs="Arial"/>
          <w:b/>
          <w:bCs/>
          <w:color w:val="000000" w:themeColor="text1"/>
          <w:sz w:val="22"/>
          <w:szCs w:val="22"/>
        </w:rPr>
        <w:t xml:space="preserve">IMPEDIMENTO DE LICITAR E CONTRATAR </w:t>
      </w:r>
      <w:r w:rsidRPr="00F92E2B">
        <w:rPr>
          <w:rFonts w:ascii="Arial" w:hAnsi="Arial" w:cs="Arial"/>
          <w:color w:val="000000" w:themeColor="text1"/>
          <w:sz w:val="22"/>
          <w:szCs w:val="22"/>
        </w:rPr>
        <w:t>com o Município, sempre que não se justificar a imposição de penalidade mais grave, por prazo não superior a 3 (três) anos, quando o contratado:</w:t>
      </w:r>
    </w:p>
    <w:p w14:paraId="23F5AA6D"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297F05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der causa à inexecução parcial da contratação que cause grave dano à Administração ou ao funcionamento dos serviços públicos ou ao interesse coletivo;</w:t>
      </w:r>
    </w:p>
    <w:p w14:paraId="39EB094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der causa à inexecução total da contratação;</w:t>
      </w:r>
    </w:p>
    <w:p w14:paraId="08D0997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ensejar o retardamento da execução ou da entrega do objeto da contratação sem motivo justificado;</w:t>
      </w:r>
    </w:p>
    <w:p w14:paraId="459BBF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317DC9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16.5. Será aplicada a penalidade de </w:t>
      </w:r>
      <w:r w:rsidRPr="00F92E2B">
        <w:rPr>
          <w:rFonts w:ascii="Arial" w:hAnsi="Arial" w:cs="Arial"/>
          <w:b/>
          <w:bCs/>
          <w:color w:val="000000" w:themeColor="text1"/>
          <w:sz w:val="22"/>
          <w:szCs w:val="22"/>
        </w:rPr>
        <w:t xml:space="preserve">DECLARAÇÃO DE INIDONEIDADE </w:t>
      </w:r>
      <w:r w:rsidRPr="00F92E2B">
        <w:rPr>
          <w:rFonts w:ascii="Arial" w:hAnsi="Arial" w:cs="Arial"/>
          <w:color w:val="000000" w:themeColor="text1"/>
          <w:sz w:val="22"/>
          <w:szCs w:val="22"/>
        </w:rPr>
        <w:t>quando o contratado:</w:t>
      </w:r>
    </w:p>
    <w:p w14:paraId="4576CE18"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9CD59D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prestar declaração falsa durante a execução da contratação;</w:t>
      </w:r>
    </w:p>
    <w:p w14:paraId="55FD80C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fraudar a licitação ou praticar ato fraudulento na execução da contratação;</w:t>
      </w:r>
    </w:p>
    <w:p w14:paraId="79411D3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comportar-se de modo inidôneo ou cometer fraude de qualquer natureza;</w:t>
      </w:r>
    </w:p>
    <w:p w14:paraId="5209B9A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 praticar ato lesivo previsto no art. 5º da Lei nº 12.846, de 1º de agosto de 2013.</w:t>
      </w:r>
    </w:p>
    <w:p w14:paraId="5A249914"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9118AC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16.5.1. Também será aplicada a penalidade de DECLARAÇÃO DE INIDONEIDADE, nas hipóteses previstas no item 16.4, quando justifiquem a imposição de penalidade mais grave.</w:t>
      </w:r>
    </w:p>
    <w:p w14:paraId="4106C1F3"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B4B5B3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16.5.2. Aplicada a penalidade de DECLARAÇÃO DE INIDONEIDADE, o contratado estará impedido de licitar ou contratar no âmbito da Administração Pública Municipal, direta e indireta, pelo prazo mínimo de 3 (três) anos e máximo de 6 (seis) anos.</w:t>
      </w:r>
    </w:p>
    <w:p w14:paraId="54F677C9"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E5E461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16.5.3. A aplicação da penalidade de DECLARAÇÃO DE INIDONEIDADE é de competência exclusiva da autoridade máxima do órgão Contratante.</w:t>
      </w:r>
    </w:p>
    <w:p w14:paraId="51B2D12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40F340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16.6. A aplicação das </w:t>
      </w:r>
      <w:r w:rsidRPr="00F92E2B">
        <w:rPr>
          <w:rFonts w:ascii="Arial" w:hAnsi="Arial" w:cs="Arial"/>
          <w:b/>
          <w:bCs/>
          <w:color w:val="000000" w:themeColor="text1"/>
          <w:sz w:val="22"/>
          <w:szCs w:val="22"/>
        </w:rPr>
        <w:t xml:space="preserve">sanções previstas neste capítulo </w:t>
      </w:r>
      <w:proofErr w:type="spellStart"/>
      <w:r w:rsidRPr="00F92E2B">
        <w:rPr>
          <w:rFonts w:ascii="Arial" w:hAnsi="Arial" w:cs="Arial"/>
          <w:color w:val="000000" w:themeColor="text1"/>
          <w:sz w:val="22"/>
          <w:szCs w:val="22"/>
        </w:rPr>
        <w:t>será</w:t>
      </w:r>
      <w:proofErr w:type="spellEnd"/>
      <w:r w:rsidRPr="00F92E2B">
        <w:rPr>
          <w:rFonts w:ascii="Arial" w:hAnsi="Arial" w:cs="Arial"/>
          <w:color w:val="000000" w:themeColor="text1"/>
          <w:sz w:val="22"/>
          <w:szCs w:val="22"/>
        </w:rPr>
        <w:t xml:space="preserve"> </w:t>
      </w:r>
      <w:proofErr w:type="gramStart"/>
      <w:r w:rsidRPr="00F92E2B">
        <w:rPr>
          <w:rFonts w:ascii="Arial" w:hAnsi="Arial" w:cs="Arial"/>
          <w:color w:val="000000" w:themeColor="text1"/>
          <w:sz w:val="22"/>
          <w:szCs w:val="22"/>
        </w:rPr>
        <w:t>apuradas</w:t>
      </w:r>
      <w:proofErr w:type="gramEnd"/>
      <w:r w:rsidRPr="00F92E2B">
        <w:rPr>
          <w:rFonts w:ascii="Arial" w:hAnsi="Arial" w:cs="Arial"/>
          <w:color w:val="000000" w:themeColor="text1"/>
          <w:sz w:val="22"/>
          <w:szCs w:val="22"/>
        </w:rPr>
        <w:t xml:space="preserve">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664C402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64697F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D4109F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3273E4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16.6.2. Serão indeferidas pela comissão, mediante decisão fundamentada, provas ilícitas, impertinentes, desnecessárias, protelatórias ou intempestivas.</w:t>
      </w:r>
    </w:p>
    <w:p w14:paraId="038C76C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EB522A8"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16.6.3. A prescrição ocorrerá em 5 (cinco) anos, contados da ciência da infração pela Administração, e será:</w:t>
      </w:r>
    </w:p>
    <w:p w14:paraId="45FF5E9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0DDE09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 - </w:t>
      </w:r>
      <w:proofErr w:type="gramStart"/>
      <w:r w:rsidRPr="00F92E2B">
        <w:rPr>
          <w:rFonts w:ascii="Arial" w:hAnsi="Arial" w:cs="Arial"/>
          <w:color w:val="000000" w:themeColor="text1"/>
          <w:sz w:val="22"/>
          <w:szCs w:val="22"/>
        </w:rPr>
        <w:t>interrompida</w:t>
      </w:r>
      <w:proofErr w:type="gramEnd"/>
      <w:r w:rsidRPr="00F92E2B">
        <w:rPr>
          <w:rFonts w:ascii="Arial" w:hAnsi="Arial" w:cs="Arial"/>
          <w:color w:val="000000" w:themeColor="text1"/>
          <w:sz w:val="22"/>
          <w:szCs w:val="22"/>
        </w:rPr>
        <w:t xml:space="preserve"> pela instauração do processo de responsabilização a que se refere o caput deste artigo;</w:t>
      </w:r>
    </w:p>
    <w:p w14:paraId="0AFCD63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II - </w:t>
      </w:r>
      <w:proofErr w:type="gramStart"/>
      <w:r w:rsidRPr="00F92E2B">
        <w:rPr>
          <w:rFonts w:ascii="Arial" w:hAnsi="Arial" w:cs="Arial"/>
          <w:color w:val="000000" w:themeColor="text1"/>
          <w:sz w:val="22"/>
          <w:szCs w:val="22"/>
        </w:rPr>
        <w:t>suspensa</w:t>
      </w:r>
      <w:proofErr w:type="gramEnd"/>
      <w:r w:rsidRPr="00F92E2B">
        <w:rPr>
          <w:rFonts w:ascii="Arial" w:hAnsi="Arial" w:cs="Arial"/>
          <w:color w:val="000000" w:themeColor="text1"/>
          <w:sz w:val="22"/>
          <w:szCs w:val="22"/>
        </w:rPr>
        <w:t xml:space="preserve"> pela celebração de acordo de leniência previsto na Lei nº 12.846, de 1º de agosto de 2013;</w:t>
      </w:r>
    </w:p>
    <w:p w14:paraId="20B3F1F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III - suspensa por decisão judicial que inviabilize a conclusão da apuração administrativa.</w:t>
      </w:r>
    </w:p>
    <w:p w14:paraId="3255C08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EC8FA27"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16.7. Os atos previstos como infrações administrativas nesta Lei ou em outras leis de licitações e contratos da Administração Pública que também sejam tipificados como atos lesivos na Lei nº 12.846, de 1º de agosto de 2013, serão apurados e julgados conjuntamente, nos mesmos autos, observados o rito procedimental e a autoridade competente definidos na referida Lei.</w:t>
      </w:r>
    </w:p>
    <w:p w14:paraId="1F317998"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812846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16.8. A aplicação das sanções previstas neste Termo de Referência não exclui, em hipótese alguma, a obrigação de reparação integral do dano causado ao Contratante.</w:t>
      </w:r>
    </w:p>
    <w:p w14:paraId="096D2DA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C7CD37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16.9. Na aplicação das sanções serão considerados:</w:t>
      </w:r>
    </w:p>
    <w:p w14:paraId="1BC8F20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a natureza e a gravidade da infração cometida;</w:t>
      </w:r>
    </w:p>
    <w:p w14:paraId="06FA4ED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as peculiaridades do caso concreto;</w:t>
      </w:r>
    </w:p>
    <w:p w14:paraId="4BB036F9"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as circunstâncias agravantes ou atenuantes;</w:t>
      </w:r>
    </w:p>
    <w:p w14:paraId="4239BB4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 os danos que dela provierem para o Contratante;</w:t>
      </w:r>
    </w:p>
    <w:p w14:paraId="3BD1B3C9"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e) a implantação ou o aperfeiçoamento de programa de integridade, conforme normas e orientações dos órgãos de controle.</w:t>
      </w:r>
    </w:p>
    <w:p w14:paraId="76EAF39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E8F01C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3F4506B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61E796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16.11. As sanções de </w:t>
      </w:r>
      <w:r w:rsidRPr="00F92E2B">
        <w:rPr>
          <w:rFonts w:ascii="Arial" w:hAnsi="Arial" w:cs="Arial"/>
          <w:b/>
          <w:bCs/>
          <w:color w:val="000000" w:themeColor="text1"/>
          <w:sz w:val="22"/>
          <w:szCs w:val="22"/>
        </w:rPr>
        <w:t xml:space="preserve">IMPEDIMENTO DE LICITAR E CONTRATAR </w:t>
      </w:r>
      <w:r w:rsidRPr="00F92E2B">
        <w:rPr>
          <w:rFonts w:ascii="Arial" w:hAnsi="Arial" w:cs="Arial"/>
          <w:color w:val="000000" w:themeColor="text1"/>
          <w:sz w:val="22"/>
          <w:szCs w:val="22"/>
        </w:rPr>
        <w:t xml:space="preserve">e </w:t>
      </w:r>
      <w:r w:rsidRPr="00F92E2B">
        <w:rPr>
          <w:rFonts w:ascii="Arial" w:hAnsi="Arial" w:cs="Arial"/>
          <w:b/>
          <w:bCs/>
          <w:color w:val="000000" w:themeColor="text1"/>
          <w:sz w:val="22"/>
          <w:szCs w:val="22"/>
        </w:rPr>
        <w:t xml:space="preserve">DECLARAÇÃO DE INIDONEIDADE PARA LICITAR OU CONTRATAR </w:t>
      </w:r>
      <w:r w:rsidRPr="00F92E2B">
        <w:rPr>
          <w:rFonts w:ascii="Arial" w:hAnsi="Arial" w:cs="Arial"/>
          <w:color w:val="000000" w:themeColor="text1"/>
          <w:sz w:val="22"/>
          <w:szCs w:val="22"/>
        </w:rPr>
        <w:t>admitem reabilitação, exigidos, cumulativamente:</w:t>
      </w:r>
    </w:p>
    <w:p w14:paraId="6A23909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 - </w:t>
      </w:r>
      <w:proofErr w:type="gramStart"/>
      <w:r w:rsidRPr="00F92E2B">
        <w:rPr>
          <w:rFonts w:ascii="Arial" w:hAnsi="Arial" w:cs="Arial"/>
          <w:color w:val="000000" w:themeColor="text1"/>
          <w:sz w:val="22"/>
          <w:szCs w:val="22"/>
        </w:rPr>
        <w:t>reparação</w:t>
      </w:r>
      <w:proofErr w:type="gramEnd"/>
      <w:r w:rsidRPr="00F92E2B">
        <w:rPr>
          <w:rFonts w:ascii="Arial" w:hAnsi="Arial" w:cs="Arial"/>
          <w:color w:val="000000" w:themeColor="text1"/>
          <w:sz w:val="22"/>
          <w:szCs w:val="22"/>
        </w:rPr>
        <w:t xml:space="preserve"> integral do dano causado à Administração Pública;</w:t>
      </w:r>
    </w:p>
    <w:p w14:paraId="716E276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II - </w:t>
      </w:r>
      <w:proofErr w:type="gramStart"/>
      <w:r w:rsidRPr="00F92E2B">
        <w:rPr>
          <w:rFonts w:ascii="Arial" w:hAnsi="Arial" w:cs="Arial"/>
          <w:color w:val="000000" w:themeColor="text1"/>
          <w:sz w:val="22"/>
          <w:szCs w:val="22"/>
        </w:rPr>
        <w:t>pagamento</w:t>
      </w:r>
      <w:proofErr w:type="gramEnd"/>
      <w:r w:rsidRPr="00F92E2B">
        <w:rPr>
          <w:rFonts w:ascii="Arial" w:hAnsi="Arial" w:cs="Arial"/>
          <w:color w:val="000000" w:themeColor="text1"/>
          <w:sz w:val="22"/>
          <w:szCs w:val="22"/>
        </w:rPr>
        <w:t xml:space="preserve"> da multa;</w:t>
      </w:r>
    </w:p>
    <w:p w14:paraId="29EB5A2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III - transcurso do prazo mínimo de 1 (um) ano da aplicação da penalidade, no caso de impedimento de licitar e contratar, ou de 3 (três) anos da aplicação da penalidade, no caso de declaração de inidoneidade;</w:t>
      </w:r>
    </w:p>
    <w:p w14:paraId="44EDCCF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IV - </w:t>
      </w:r>
      <w:proofErr w:type="gramStart"/>
      <w:r w:rsidRPr="00F92E2B">
        <w:rPr>
          <w:rFonts w:ascii="Arial" w:hAnsi="Arial" w:cs="Arial"/>
          <w:color w:val="000000" w:themeColor="text1"/>
          <w:sz w:val="22"/>
          <w:szCs w:val="22"/>
        </w:rPr>
        <w:t>cumprimento</w:t>
      </w:r>
      <w:proofErr w:type="gramEnd"/>
      <w:r w:rsidRPr="00F92E2B">
        <w:rPr>
          <w:rFonts w:ascii="Arial" w:hAnsi="Arial" w:cs="Arial"/>
          <w:color w:val="000000" w:themeColor="text1"/>
          <w:sz w:val="22"/>
          <w:szCs w:val="22"/>
        </w:rPr>
        <w:t xml:space="preserve"> das condições de reabilitação definidas no ato punitivo;</w:t>
      </w:r>
    </w:p>
    <w:p w14:paraId="71DC771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V - </w:t>
      </w:r>
      <w:proofErr w:type="gramStart"/>
      <w:r w:rsidRPr="00F92E2B">
        <w:rPr>
          <w:rFonts w:ascii="Arial" w:hAnsi="Arial" w:cs="Arial"/>
          <w:color w:val="000000" w:themeColor="text1"/>
          <w:sz w:val="22"/>
          <w:szCs w:val="22"/>
        </w:rPr>
        <w:t>análise</w:t>
      </w:r>
      <w:proofErr w:type="gramEnd"/>
      <w:r w:rsidRPr="00F92E2B">
        <w:rPr>
          <w:rFonts w:ascii="Arial" w:hAnsi="Arial" w:cs="Arial"/>
          <w:color w:val="000000" w:themeColor="text1"/>
          <w:sz w:val="22"/>
          <w:szCs w:val="22"/>
        </w:rPr>
        <w:t xml:space="preserve"> jurídica prévia, com posicionamento conclusivo quanto ao cumprimento dos requisitos definidos neste artigo.</w:t>
      </w:r>
    </w:p>
    <w:p w14:paraId="31D2A8D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Parágrafo único. A sanção pelas infrações previstas nas alíneas "a" e "d" do subitem 16.5 exigirá, como condição de reabilitação do licitante ou contratado, a implantação ou aperfeiçoamento de programa de integridade pelo responsável.</w:t>
      </w:r>
    </w:p>
    <w:p w14:paraId="79A526E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FD39A4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16.12. Da aplicação das sanções </w:t>
      </w:r>
      <w:r w:rsidRPr="00F92E2B">
        <w:rPr>
          <w:rFonts w:ascii="Arial" w:hAnsi="Arial" w:cs="Arial"/>
          <w:b/>
          <w:bCs/>
          <w:color w:val="000000" w:themeColor="text1"/>
          <w:sz w:val="22"/>
          <w:szCs w:val="22"/>
        </w:rPr>
        <w:t xml:space="preserve">ADVERTÊNCIA, MULTA E IMPEDIMENTO DE CONTRATAR </w:t>
      </w:r>
      <w:r w:rsidRPr="00F92E2B">
        <w:rPr>
          <w:rFonts w:ascii="Arial" w:hAnsi="Arial" w:cs="Arial"/>
          <w:color w:val="000000" w:themeColor="text1"/>
          <w:sz w:val="22"/>
          <w:szCs w:val="22"/>
        </w:rPr>
        <w:t>caberá recurso no prazo de 15 (quinze) dias úteis, contado da data da intimação.</w:t>
      </w:r>
    </w:p>
    <w:p w14:paraId="03D3895E"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549854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508A11F6"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BDFF42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16.13. Da aplicação da sanção de </w:t>
      </w:r>
      <w:r w:rsidRPr="00F92E2B">
        <w:rPr>
          <w:rFonts w:ascii="Arial" w:hAnsi="Arial" w:cs="Arial"/>
          <w:b/>
          <w:bCs/>
          <w:color w:val="000000" w:themeColor="text1"/>
          <w:sz w:val="22"/>
          <w:szCs w:val="22"/>
        </w:rPr>
        <w:t xml:space="preserve">DECLARAÇÃO DE INIDONEIDADE </w:t>
      </w:r>
      <w:r w:rsidRPr="00F92E2B">
        <w:rPr>
          <w:rFonts w:ascii="Arial" w:hAnsi="Arial" w:cs="Arial"/>
          <w:color w:val="000000" w:themeColor="text1"/>
          <w:sz w:val="22"/>
          <w:szCs w:val="22"/>
        </w:rPr>
        <w:t>caberá apenas pedido de reconsideração, que deverá ser apresentado no prazo de 15 (quinze) dias úteis, contado da data da intimação, e decidido no prazo máximo de 20 (vinte) dias úteis, contado do seu recebimento.</w:t>
      </w:r>
    </w:p>
    <w:p w14:paraId="39A6DB6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13AF63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16.14. O recurso e o pedido de reconsideração terão efeito suspensivo do ato ou da decisão recorrida até que sobrevenha decisão final da autoridade competente.</w:t>
      </w:r>
    </w:p>
    <w:p w14:paraId="5E03D3D3"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3E2229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16.15</w:t>
      </w:r>
      <w:bookmarkStart w:id="39" w:name="_Hlk160000230"/>
      <w:r w:rsidRPr="00F92E2B">
        <w:rPr>
          <w:rFonts w:ascii="Arial" w:hAnsi="Arial" w:cs="Arial"/>
          <w:color w:val="000000" w:themeColor="text1"/>
          <w:sz w:val="22"/>
          <w:szCs w:val="22"/>
        </w:rPr>
        <w:t xml:space="preserve">. As penalidades serão registradas no Sistema de Cadastramento de Fornecedores — da municipalidade. </w:t>
      </w:r>
    </w:p>
    <w:bookmarkEnd w:id="39"/>
    <w:p w14:paraId="2554D12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16.16. Antes da aplicação das sanções previstas neste Capítulo, a contratada será notificada para apresentar defesa, no prazo de 15 (quinze) dias úteis, contado da data de sua intimação.</w:t>
      </w:r>
    </w:p>
    <w:p w14:paraId="41E84252"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645216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16.17. Se a multa aplicada e as indenizações cabíveis forem superiores ao valor do pagamento eventualmente devido pelo Contratante ao Contratado, além da perda desse valor, a diferença será descontada da garantia prestada ou será cobrada judicialmente.</w:t>
      </w:r>
    </w:p>
    <w:p w14:paraId="251E34B2"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2D85BD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16.17.1. Previamente ao encaminhamento à cobrança judicial, a multa poderá ser recolhida administrativamente no prazo máximo de 30 (trinta)</w:t>
      </w:r>
      <w:r w:rsidRPr="00F92E2B">
        <w:rPr>
          <w:rFonts w:ascii="Arial" w:hAnsi="Arial" w:cs="Arial"/>
          <w:i/>
          <w:iCs/>
          <w:color w:val="000000" w:themeColor="text1"/>
          <w:sz w:val="22"/>
          <w:szCs w:val="22"/>
        </w:rPr>
        <w:t xml:space="preserve"> </w:t>
      </w:r>
      <w:r w:rsidRPr="00F92E2B">
        <w:rPr>
          <w:rFonts w:ascii="Arial" w:hAnsi="Arial" w:cs="Arial"/>
          <w:color w:val="000000" w:themeColor="text1"/>
          <w:sz w:val="22"/>
          <w:szCs w:val="22"/>
        </w:rPr>
        <w:t>dias, a contar da data do recebimento da comunicação enviada pela autoridade competente.</w:t>
      </w:r>
    </w:p>
    <w:p w14:paraId="114741E3"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5B75696" w14:textId="77777777" w:rsidR="0008105C"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1581B061"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p>
    <w:p w14:paraId="2B5844B1"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r w:rsidRPr="002136D2">
        <w:rPr>
          <w:rFonts w:ascii="Arial" w:hAnsi="Arial" w:cs="Arial"/>
          <w:b/>
          <w:bCs/>
          <w:color w:val="000000" w:themeColor="text1"/>
          <w:sz w:val="22"/>
          <w:szCs w:val="22"/>
        </w:rPr>
        <w:t xml:space="preserve">CLÁUSULA DÉCIMA </w:t>
      </w:r>
      <w:r>
        <w:rPr>
          <w:rFonts w:ascii="Arial" w:hAnsi="Arial" w:cs="Arial"/>
          <w:b/>
          <w:bCs/>
          <w:color w:val="000000" w:themeColor="text1"/>
          <w:sz w:val="22"/>
          <w:szCs w:val="22"/>
        </w:rPr>
        <w:t xml:space="preserve">SÉTIMA </w:t>
      </w:r>
      <w:r w:rsidRPr="002136D2">
        <w:rPr>
          <w:rFonts w:ascii="Arial" w:hAnsi="Arial" w:cs="Arial"/>
          <w:b/>
          <w:bCs/>
          <w:color w:val="000000" w:themeColor="text1"/>
          <w:sz w:val="22"/>
          <w:szCs w:val="22"/>
        </w:rPr>
        <w:t>– MATRIZ DE RISCOS</w:t>
      </w:r>
    </w:p>
    <w:p w14:paraId="745010C4" w14:textId="77777777" w:rsidR="0008105C" w:rsidRDefault="0008105C" w:rsidP="0008105C">
      <w:pPr>
        <w:tabs>
          <w:tab w:val="left" w:pos="993"/>
        </w:tabs>
        <w:adjustRightInd w:val="0"/>
        <w:jc w:val="both"/>
        <w:rPr>
          <w:rFonts w:ascii="Arial" w:hAnsi="Arial" w:cs="Arial"/>
          <w:color w:val="000000" w:themeColor="text1"/>
          <w:sz w:val="22"/>
          <w:szCs w:val="22"/>
        </w:rPr>
      </w:pPr>
    </w:p>
    <w:p w14:paraId="3EA02092" w14:textId="77777777" w:rsidR="0008105C" w:rsidRPr="00FC29A7" w:rsidRDefault="0008105C" w:rsidP="0008105C">
      <w:pPr>
        <w:tabs>
          <w:tab w:val="left" w:pos="993"/>
        </w:tabs>
        <w:adjustRightInd w:val="0"/>
        <w:jc w:val="both"/>
        <w:rPr>
          <w:rFonts w:ascii="Arial" w:hAnsi="Arial" w:cs="Arial"/>
          <w:color w:val="000000" w:themeColor="text1"/>
          <w:sz w:val="22"/>
          <w:szCs w:val="22"/>
        </w:rPr>
      </w:pPr>
      <w:r w:rsidRPr="00FC29A7">
        <w:rPr>
          <w:rFonts w:ascii="Arial" w:hAnsi="Arial" w:cs="Arial"/>
          <w:color w:val="000000" w:themeColor="text1"/>
          <w:sz w:val="22"/>
          <w:szCs w:val="22"/>
        </w:rPr>
        <w:t>1</w:t>
      </w:r>
      <w:r>
        <w:rPr>
          <w:rFonts w:ascii="Arial" w:hAnsi="Arial" w:cs="Arial"/>
          <w:color w:val="000000" w:themeColor="text1"/>
          <w:sz w:val="22"/>
          <w:szCs w:val="22"/>
        </w:rPr>
        <w:t>7</w:t>
      </w:r>
      <w:r w:rsidRPr="00FC29A7">
        <w:rPr>
          <w:rFonts w:ascii="Arial" w:hAnsi="Arial" w:cs="Arial"/>
          <w:color w:val="000000" w:themeColor="text1"/>
          <w:sz w:val="22"/>
          <w:szCs w:val="22"/>
        </w:rPr>
        <w:t>.1. Considerando a natureza, o valor e a complexidade ordinária do objeto, não será adotada matriz de riscos autônoma como anexo contratual específico, sem prejuízo da observância dos riscos identificados no Estudo Técnico Preliminar, no Termo de Referência e nas cláusulas contratuais relativas à segurança da informação, backup, disponibilidade, suporte técnico, continuidade dos serviços, proteção de dados, fiscalização, recebimento, pagamento, sanções e extinção contratual.</w:t>
      </w:r>
    </w:p>
    <w:p w14:paraId="200E5423"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p>
    <w:p w14:paraId="60BE870C"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r w:rsidRPr="002136D2">
        <w:rPr>
          <w:rFonts w:ascii="Arial" w:hAnsi="Arial" w:cs="Arial"/>
          <w:b/>
          <w:bCs/>
          <w:color w:val="000000" w:themeColor="text1"/>
          <w:sz w:val="22"/>
          <w:szCs w:val="22"/>
        </w:rPr>
        <w:t>CLÁUSULA DÉCIMA OITAVA – CONDIÇÕES DE IMPORTAÇÃO</w:t>
      </w:r>
    </w:p>
    <w:p w14:paraId="084FCA61" w14:textId="77777777" w:rsidR="0008105C" w:rsidRDefault="0008105C" w:rsidP="0008105C">
      <w:pPr>
        <w:tabs>
          <w:tab w:val="left" w:pos="993"/>
        </w:tabs>
        <w:adjustRightInd w:val="0"/>
        <w:jc w:val="both"/>
        <w:rPr>
          <w:rFonts w:ascii="Arial" w:hAnsi="Arial" w:cs="Arial"/>
          <w:color w:val="000000" w:themeColor="text1"/>
          <w:sz w:val="22"/>
          <w:szCs w:val="22"/>
        </w:rPr>
      </w:pPr>
    </w:p>
    <w:p w14:paraId="781397BE" w14:textId="77777777" w:rsidR="0008105C" w:rsidRPr="004C19E2" w:rsidRDefault="0008105C" w:rsidP="0008105C">
      <w:pPr>
        <w:tabs>
          <w:tab w:val="left" w:pos="993"/>
        </w:tabs>
        <w:adjustRightInd w:val="0"/>
        <w:jc w:val="both"/>
        <w:rPr>
          <w:rFonts w:ascii="Arial" w:hAnsi="Arial" w:cs="Arial"/>
          <w:color w:val="000000" w:themeColor="text1"/>
          <w:sz w:val="22"/>
          <w:szCs w:val="22"/>
        </w:rPr>
      </w:pPr>
      <w:r w:rsidRPr="004C19E2">
        <w:rPr>
          <w:rFonts w:ascii="Arial" w:hAnsi="Arial" w:cs="Arial"/>
          <w:color w:val="000000" w:themeColor="text1"/>
          <w:sz w:val="22"/>
          <w:szCs w:val="22"/>
        </w:rPr>
        <w:t>1</w:t>
      </w:r>
      <w:r>
        <w:rPr>
          <w:rFonts w:ascii="Arial" w:hAnsi="Arial" w:cs="Arial"/>
          <w:color w:val="000000" w:themeColor="text1"/>
          <w:sz w:val="22"/>
          <w:szCs w:val="22"/>
        </w:rPr>
        <w:t>8</w:t>
      </w:r>
      <w:r w:rsidRPr="004C19E2">
        <w:rPr>
          <w:rFonts w:ascii="Arial" w:hAnsi="Arial" w:cs="Arial"/>
          <w:color w:val="000000" w:themeColor="text1"/>
          <w:sz w:val="22"/>
          <w:szCs w:val="22"/>
        </w:rPr>
        <w:t>.1. Não se aplicam ao presente contrato condições de importação, data ou taxa de câmbio para conversão, tendo em vista que o objeto não envolve aquisição ou fornecimento de bens importados pela Administração.</w:t>
      </w:r>
    </w:p>
    <w:p w14:paraId="22B1502F" w14:textId="77777777" w:rsidR="0008105C" w:rsidRDefault="0008105C" w:rsidP="0008105C">
      <w:pPr>
        <w:tabs>
          <w:tab w:val="left" w:pos="993"/>
        </w:tabs>
        <w:adjustRightInd w:val="0"/>
        <w:jc w:val="both"/>
        <w:rPr>
          <w:rFonts w:ascii="Arial" w:hAnsi="Arial" w:cs="Arial"/>
          <w:color w:val="000000" w:themeColor="text1"/>
          <w:sz w:val="22"/>
          <w:szCs w:val="22"/>
        </w:rPr>
      </w:pPr>
    </w:p>
    <w:p w14:paraId="075DCDCE" w14:textId="77777777" w:rsidR="0008105C" w:rsidRPr="004C19E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 xml:space="preserve">18.2. </w:t>
      </w:r>
      <w:r w:rsidRPr="004C19E2">
        <w:rPr>
          <w:rFonts w:ascii="Arial" w:hAnsi="Arial" w:cs="Arial"/>
          <w:color w:val="000000" w:themeColor="text1"/>
          <w:sz w:val="22"/>
          <w:szCs w:val="22"/>
        </w:rPr>
        <w:t>E uma cláusula sobre garantia mínima/manutenção/assistência técnica, porque o art. 92, XIII exige prazo de garantia mínima do objeto e condições de manutenção/assistência técnica quando for o caso.</w:t>
      </w:r>
    </w:p>
    <w:p w14:paraId="34AD0A30" w14:textId="77777777" w:rsidR="0008105C" w:rsidRDefault="0008105C" w:rsidP="0008105C">
      <w:pPr>
        <w:tabs>
          <w:tab w:val="left" w:pos="993"/>
        </w:tabs>
        <w:adjustRightInd w:val="0"/>
        <w:jc w:val="both"/>
        <w:rPr>
          <w:rFonts w:ascii="Arial" w:hAnsi="Arial" w:cs="Arial"/>
          <w:color w:val="000000" w:themeColor="text1"/>
          <w:sz w:val="22"/>
          <w:szCs w:val="22"/>
        </w:rPr>
      </w:pPr>
    </w:p>
    <w:p w14:paraId="6D6CAFAC" w14:textId="77777777" w:rsidR="0008105C" w:rsidRPr="00B94F43" w:rsidRDefault="0008105C" w:rsidP="0008105C">
      <w:pPr>
        <w:tabs>
          <w:tab w:val="left" w:pos="993"/>
        </w:tabs>
        <w:adjustRightInd w:val="0"/>
        <w:jc w:val="both"/>
        <w:rPr>
          <w:rFonts w:ascii="Arial" w:hAnsi="Arial" w:cs="Arial"/>
          <w:b/>
          <w:bCs/>
          <w:color w:val="000000" w:themeColor="text1"/>
          <w:sz w:val="22"/>
          <w:szCs w:val="22"/>
        </w:rPr>
      </w:pPr>
      <w:r w:rsidRPr="00B94F43">
        <w:rPr>
          <w:rFonts w:ascii="Arial" w:hAnsi="Arial" w:cs="Arial"/>
          <w:b/>
          <w:bCs/>
          <w:color w:val="000000" w:themeColor="text1"/>
          <w:sz w:val="22"/>
          <w:szCs w:val="22"/>
        </w:rPr>
        <w:t>CLÁUSULA DÉCIMA NONA – GARANTIA, MANUTENÇÃO E ASSISTÊNCIA TÉCNICA</w:t>
      </w:r>
    </w:p>
    <w:p w14:paraId="7D9C4A53" w14:textId="77777777" w:rsidR="0008105C" w:rsidRPr="002136D2" w:rsidRDefault="0008105C" w:rsidP="0008105C">
      <w:pPr>
        <w:tabs>
          <w:tab w:val="left" w:pos="993"/>
        </w:tabs>
        <w:adjustRightInd w:val="0"/>
        <w:jc w:val="both"/>
        <w:rPr>
          <w:rFonts w:ascii="Arial" w:hAnsi="Arial" w:cs="Arial"/>
          <w:color w:val="000000" w:themeColor="text1"/>
          <w:sz w:val="22"/>
          <w:szCs w:val="22"/>
        </w:rPr>
      </w:pPr>
    </w:p>
    <w:p w14:paraId="6FDC4145" w14:textId="77777777" w:rsidR="0008105C" w:rsidRPr="002136D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.1. Durante toda a vigência contratual, a CONTRATADA deverá assegurar a manutenção, suporte técnico, correção de falhas, atualização, segurança, hospedagem, backup, disponibilidade e funcionamento regular do Portal Institucional e do Diário Oficial Eletrônico, conforme prazos, níveis de serviço e condições estabelecidos no Termo de Referência.</w:t>
      </w:r>
    </w:p>
    <w:p w14:paraId="6FC0DC4A" w14:textId="77777777" w:rsidR="0008105C" w:rsidRDefault="0008105C" w:rsidP="0008105C">
      <w:pPr>
        <w:tabs>
          <w:tab w:val="left" w:pos="993"/>
        </w:tabs>
        <w:adjustRightInd w:val="0"/>
        <w:jc w:val="both"/>
        <w:rPr>
          <w:rFonts w:ascii="Arial" w:hAnsi="Arial" w:cs="Arial"/>
          <w:color w:val="000000" w:themeColor="text1"/>
          <w:sz w:val="22"/>
          <w:szCs w:val="22"/>
        </w:rPr>
      </w:pPr>
    </w:p>
    <w:p w14:paraId="54CFF632" w14:textId="77777777" w:rsidR="0008105C" w:rsidRPr="002136D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.2. A responsabilidade da CONTRATADA pela correção de falhas, vícios, defeitos técnicos, indisponibilidades, vulnerabilidades, inconsistências, perda de dados causada por sua ação ou omissão e demais desconformidades permanecerá durante a vigência contratual e não será afastada pelo recebimento provisório ou definitivo dos serviços.</w:t>
      </w:r>
    </w:p>
    <w:p w14:paraId="4924CAFC" w14:textId="77777777" w:rsidR="0008105C" w:rsidRDefault="0008105C" w:rsidP="0008105C">
      <w:pPr>
        <w:tabs>
          <w:tab w:val="left" w:pos="993"/>
        </w:tabs>
        <w:adjustRightInd w:val="0"/>
        <w:jc w:val="both"/>
        <w:rPr>
          <w:rFonts w:ascii="Arial" w:hAnsi="Arial" w:cs="Arial"/>
          <w:color w:val="000000" w:themeColor="text1"/>
          <w:sz w:val="22"/>
          <w:szCs w:val="22"/>
        </w:rPr>
      </w:pPr>
    </w:p>
    <w:p w14:paraId="238BF1D3" w14:textId="77777777" w:rsidR="0008105C" w:rsidRPr="002136D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.3. Aplicam-se, no que couber, os prazos e condições previstos na legislação vigente, no Termo de Referência e nas normas técnicas pertinentes ao objeto.</w:t>
      </w:r>
    </w:p>
    <w:p w14:paraId="4AC9020B" w14:textId="77777777" w:rsidR="0008105C" w:rsidRPr="00F92E2B" w:rsidRDefault="0008105C" w:rsidP="0008105C">
      <w:pPr>
        <w:tabs>
          <w:tab w:val="left" w:pos="993"/>
        </w:tabs>
        <w:jc w:val="both"/>
        <w:rPr>
          <w:rFonts w:ascii="Arial" w:hAnsi="Arial" w:cs="Arial"/>
          <w:color w:val="000000" w:themeColor="text1"/>
          <w:sz w:val="22"/>
          <w:szCs w:val="22"/>
        </w:rPr>
      </w:pPr>
    </w:p>
    <w:p w14:paraId="1C604A66"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Pr>
          <w:rFonts w:ascii="Arial" w:hAnsi="Arial" w:cs="Arial"/>
          <w:b/>
          <w:bCs/>
          <w:color w:val="000000" w:themeColor="text1"/>
          <w:sz w:val="22"/>
          <w:szCs w:val="22"/>
        </w:rPr>
        <w:t>20</w:t>
      </w:r>
      <w:r w:rsidRPr="00F92E2B">
        <w:rPr>
          <w:rFonts w:ascii="Arial" w:hAnsi="Arial" w:cs="Arial"/>
          <w:b/>
          <w:bCs/>
          <w:color w:val="000000" w:themeColor="text1"/>
          <w:sz w:val="22"/>
          <w:szCs w:val="22"/>
        </w:rPr>
        <w:t xml:space="preserve">. CLÁUSULA </w:t>
      </w:r>
      <w:r>
        <w:rPr>
          <w:rFonts w:ascii="Arial" w:hAnsi="Arial" w:cs="Arial"/>
          <w:b/>
          <w:bCs/>
          <w:color w:val="000000" w:themeColor="text1"/>
          <w:sz w:val="22"/>
          <w:szCs w:val="22"/>
        </w:rPr>
        <w:t xml:space="preserve">VIGÉSIMA </w:t>
      </w:r>
      <w:r w:rsidRPr="00F92E2B">
        <w:rPr>
          <w:rFonts w:ascii="Arial" w:hAnsi="Arial" w:cs="Arial"/>
          <w:b/>
          <w:bCs/>
          <w:color w:val="000000" w:themeColor="text1"/>
          <w:sz w:val="22"/>
          <w:szCs w:val="22"/>
        </w:rPr>
        <w:t>– FORO (</w:t>
      </w:r>
      <w:hyperlink r:id="rId33" w:anchor="art92§1" w:history="1">
        <w:r w:rsidRPr="00F92E2B">
          <w:rPr>
            <w:rFonts w:ascii="Arial" w:hAnsi="Arial" w:cs="Arial"/>
            <w:b/>
            <w:bCs/>
            <w:color w:val="000000" w:themeColor="text1"/>
            <w:sz w:val="22"/>
            <w:szCs w:val="22"/>
            <w:u w:val="single"/>
          </w:rPr>
          <w:t>art. 92, §1º</w:t>
        </w:r>
      </w:hyperlink>
      <w:r w:rsidRPr="00F92E2B">
        <w:rPr>
          <w:rFonts w:ascii="Arial" w:hAnsi="Arial" w:cs="Arial"/>
          <w:b/>
          <w:bCs/>
          <w:color w:val="000000" w:themeColor="text1"/>
          <w:sz w:val="22"/>
          <w:szCs w:val="22"/>
        </w:rPr>
        <w:t>)</w:t>
      </w:r>
    </w:p>
    <w:p w14:paraId="3512DBD6" w14:textId="77777777" w:rsidR="0008105C" w:rsidRDefault="0008105C" w:rsidP="0008105C">
      <w:pPr>
        <w:tabs>
          <w:tab w:val="left" w:pos="993"/>
        </w:tabs>
        <w:jc w:val="both"/>
        <w:rPr>
          <w:rFonts w:ascii="Arial" w:hAnsi="Arial" w:cs="Arial"/>
          <w:color w:val="000000" w:themeColor="text1"/>
          <w:sz w:val="22"/>
          <w:szCs w:val="22"/>
        </w:rPr>
      </w:pPr>
    </w:p>
    <w:p w14:paraId="2F885DBC" w14:textId="77777777" w:rsidR="0008105C" w:rsidRPr="00F92E2B" w:rsidRDefault="0008105C" w:rsidP="0008105C">
      <w:pPr>
        <w:tabs>
          <w:tab w:val="left" w:pos="993"/>
        </w:tabs>
        <w:jc w:val="both"/>
        <w:rPr>
          <w:rFonts w:ascii="Arial" w:hAnsi="Arial" w:cs="Arial"/>
          <w:color w:val="000000" w:themeColor="text1"/>
          <w:sz w:val="22"/>
          <w:szCs w:val="22"/>
        </w:rPr>
      </w:pPr>
      <w:r>
        <w:rPr>
          <w:rFonts w:ascii="Arial" w:hAnsi="Arial" w:cs="Arial"/>
          <w:color w:val="000000" w:themeColor="text1"/>
          <w:sz w:val="22"/>
          <w:szCs w:val="22"/>
        </w:rPr>
        <w:t>20</w:t>
      </w:r>
      <w:r w:rsidRPr="00F92E2B">
        <w:rPr>
          <w:rFonts w:ascii="Arial" w:hAnsi="Arial" w:cs="Arial"/>
          <w:color w:val="000000" w:themeColor="text1"/>
          <w:sz w:val="22"/>
          <w:szCs w:val="22"/>
        </w:rPr>
        <w:t xml:space="preserve">.1. Fica eleito o Foro do Município de Itaporã/MS para dirimir os litígios que decorrerem da execução deste Termo de Contrato que não puderem ser compostos pela conciliação, conforme </w:t>
      </w:r>
      <w:hyperlink r:id="rId34" w:anchor="art92§1" w:history="1">
        <w:r w:rsidRPr="00F92E2B">
          <w:rPr>
            <w:rFonts w:ascii="Arial" w:hAnsi="Arial" w:cs="Arial"/>
            <w:color w:val="000000" w:themeColor="text1"/>
            <w:sz w:val="22"/>
            <w:szCs w:val="22"/>
            <w:u w:val="single"/>
          </w:rPr>
          <w:t>art. 92, §1º, da Lei nº 14.133/21</w:t>
        </w:r>
      </w:hyperlink>
      <w:r w:rsidRPr="00F92E2B">
        <w:rPr>
          <w:rFonts w:ascii="Arial" w:hAnsi="Arial" w:cs="Arial"/>
          <w:color w:val="000000" w:themeColor="text1"/>
          <w:sz w:val="22"/>
          <w:szCs w:val="22"/>
        </w:rPr>
        <w:t>.</w:t>
      </w:r>
    </w:p>
    <w:p w14:paraId="1D80C998" w14:textId="77777777" w:rsidR="0008105C" w:rsidRPr="00F92E2B" w:rsidRDefault="0008105C" w:rsidP="0008105C">
      <w:pPr>
        <w:tabs>
          <w:tab w:val="left" w:pos="993"/>
        </w:tabs>
        <w:jc w:val="both"/>
        <w:rPr>
          <w:rFonts w:ascii="Arial" w:hAnsi="Arial" w:cs="Arial"/>
          <w:color w:val="000000" w:themeColor="text1"/>
          <w:sz w:val="22"/>
          <w:szCs w:val="22"/>
        </w:rPr>
      </w:pPr>
    </w:p>
    <w:p w14:paraId="70C28CF4" w14:textId="77777777" w:rsidR="0008105C" w:rsidRDefault="0008105C" w:rsidP="0008105C">
      <w:pPr>
        <w:tabs>
          <w:tab w:val="left" w:pos="993"/>
        </w:tabs>
        <w:jc w:val="both"/>
        <w:rPr>
          <w:rFonts w:ascii="Arial" w:hAnsi="Arial" w:cs="Arial"/>
          <w:color w:val="000000" w:themeColor="text1"/>
          <w:sz w:val="22"/>
          <w:szCs w:val="22"/>
        </w:rPr>
      </w:pPr>
    </w:p>
    <w:p w14:paraId="72A66A71" w14:textId="77777777" w:rsidR="0008105C" w:rsidRDefault="0008105C" w:rsidP="0008105C">
      <w:pPr>
        <w:tabs>
          <w:tab w:val="left" w:pos="993"/>
        </w:tabs>
        <w:jc w:val="both"/>
        <w:rPr>
          <w:rFonts w:ascii="Arial" w:hAnsi="Arial" w:cs="Arial"/>
          <w:color w:val="000000" w:themeColor="text1"/>
          <w:sz w:val="22"/>
          <w:szCs w:val="22"/>
        </w:rPr>
      </w:pPr>
    </w:p>
    <w:p w14:paraId="754E705A" w14:textId="77777777" w:rsidR="0008105C"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Douradina/MS, </w:t>
      </w:r>
      <w:proofErr w:type="spellStart"/>
      <w:r w:rsidRPr="00F92E2B">
        <w:rPr>
          <w:rFonts w:ascii="Arial" w:hAnsi="Arial" w:cs="Arial"/>
          <w:color w:val="000000" w:themeColor="text1"/>
          <w:sz w:val="22"/>
          <w:szCs w:val="22"/>
        </w:rPr>
        <w:t>xxxxx</w:t>
      </w:r>
      <w:proofErr w:type="spellEnd"/>
      <w:r w:rsidRPr="00F92E2B">
        <w:rPr>
          <w:rFonts w:ascii="Arial" w:hAnsi="Arial" w:cs="Arial"/>
          <w:color w:val="000000" w:themeColor="text1"/>
          <w:sz w:val="22"/>
          <w:szCs w:val="22"/>
        </w:rPr>
        <w:t xml:space="preserve"> de </w:t>
      </w:r>
      <w:proofErr w:type="spellStart"/>
      <w:r w:rsidRPr="00F92E2B">
        <w:rPr>
          <w:rFonts w:ascii="Arial" w:hAnsi="Arial" w:cs="Arial"/>
          <w:color w:val="000000" w:themeColor="text1"/>
          <w:sz w:val="22"/>
          <w:szCs w:val="22"/>
        </w:rPr>
        <w:t>xxxx</w:t>
      </w:r>
      <w:proofErr w:type="spellEnd"/>
      <w:r w:rsidRPr="00F92E2B">
        <w:rPr>
          <w:rFonts w:ascii="Arial" w:hAnsi="Arial" w:cs="Arial"/>
          <w:color w:val="000000" w:themeColor="text1"/>
          <w:sz w:val="22"/>
          <w:szCs w:val="22"/>
        </w:rPr>
        <w:t xml:space="preserve"> de </w:t>
      </w:r>
      <w:proofErr w:type="spellStart"/>
      <w:r w:rsidRPr="00F92E2B">
        <w:rPr>
          <w:rFonts w:ascii="Arial" w:hAnsi="Arial" w:cs="Arial"/>
          <w:color w:val="000000" w:themeColor="text1"/>
          <w:sz w:val="22"/>
          <w:szCs w:val="22"/>
        </w:rPr>
        <w:t>xxxx</w:t>
      </w:r>
      <w:proofErr w:type="spellEnd"/>
      <w:r w:rsidRPr="00F92E2B">
        <w:rPr>
          <w:rFonts w:ascii="Arial" w:hAnsi="Arial" w:cs="Arial"/>
          <w:color w:val="000000" w:themeColor="text1"/>
          <w:sz w:val="22"/>
          <w:szCs w:val="22"/>
        </w:rPr>
        <w:t>.</w:t>
      </w:r>
    </w:p>
    <w:p w14:paraId="5D391DE9" w14:textId="77777777" w:rsidR="0008105C" w:rsidRDefault="0008105C" w:rsidP="0008105C">
      <w:pPr>
        <w:tabs>
          <w:tab w:val="left" w:pos="993"/>
        </w:tabs>
        <w:jc w:val="both"/>
        <w:rPr>
          <w:rFonts w:ascii="Arial" w:hAnsi="Arial" w:cs="Arial"/>
          <w:color w:val="000000" w:themeColor="text1"/>
          <w:sz w:val="22"/>
          <w:szCs w:val="22"/>
        </w:rPr>
      </w:pPr>
    </w:p>
    <w:p w14:paraId="733D5F2A" w14:textId="77777777" w:rsidR="0008105C" w:rsidRDefault="0008105C" w:rsidP="0008105C">
      <w:pPr>
        <w:tabs>
          <w:tab w:val="left" w:pos="993"/>
        </w:tabs>
        <w:jc w:val="both"/>
        <w:rPr>
          <w:rFonts w:ascii="Arial" w:hAnsi="Arial" w:cs="Arial"/>
          <w:color w:val="000000" w:themeColor="text1"/>
          <w:sz w:val="22"/>
          <w:szCs w:val="22"/>
        </w:rPr>
      </w:pPr>
    </w:p>
    <w:p w14:paraId="1478C133" w14:textId="77777777" w:rsidR="0008105C" w:rsidRDefault="0008105C" w:rsidP="0008105C">
      <w:pPr>
        <w:tabs>
          <w:tab w:val="left" w:pos="993"/>
        </w:tabs>
        <w:jc w:val="both"/>
        <w:rPr>
          <w:rFonts w:ascii="Arial" w:hAnsi="Arial" w:cs="Arial"/>
          <w:color w:val="000000" w:themeColor="text1"/>
          <w:sz w:val="22"/>
          <w:szCs w:val="22"/>
        </w:rPr>
      </w:pPr>
    </w:p>
    <w:p w14:paraId="77988D94" w14:textId="77777777" w:rsidR="0008105C" w:rsidRPr="00F92E2B" w:rsidRDefault="0008105C" w:rsidP="0008105C">
      <w:pPr>
        <w:tabs>
          <w:tab w:val="left" w:pos="993"/>
        </w:tabs>
        <w:jc w:val="both"/>
        <w:rPr>
          <w:rFonts w:ascii="Arial" w:hAnsi="Arial" w:cs="Arial"/>
          <w:color w:val="000000" w:themeColor="text1"/>
          <w:sz w:val="22"/>
          <w:szCs w:val="22"/>
        </w:rPr>
      </w:pPr>
    </w:p>
    <w:p w14:paraId="327C4E9E" w14:textId="77777777" w:rsidR="0008105C" w:rsidRPr="00F92E2B" w:rsidRDefault="0008105C" w:rsidP="0008105C">
      <w:pPr>
        <w:tabs>
          <w:tab w:val="left" w:pos="993"/>
        </w:tabs>
        <w:jc w:val="both"/>
        <w:rPr>
          <w:rFonts w:ascii="Arial" w:hAnsi="Arial" w:cs="Arial"/>
          <w:color w:val="000000" w:themeColor="text1"/>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8105C" w14:paraId="0A3593F9" w14:textId="77777777" w:rsidTr="00E41C24">
        <w:tc>
          <w:tcPr>
            <w:tcW w:w="4530" w:type="dxa"/>
          </w:tcPr>
          <w:p w14:paraId="65E0D3F2" w14:textId="77777777" w:rsidR="0008105C" w:rsidRPr="004F6068" w:rsidRDefault="0008105C" w:rsidP="00E41C24">
            <w:pPr>
              <w:tabs>
                <w:tab w:val="left" w:pos="993"/>
              </w:tabs>
              <w:jc w:val="both"/>
              <w:rPr>
                <w:rFonts w:ascii="Arial" w:hAnsi="Arial" w:cs="Arial"/>
                <w:bCs/>
                <w:color w:val="000000" w:themeColor="text1"/>
                <w:sz w:val="22"/>
                <w:szCs w:val="22"/>
              </w:rPr>
            </w:pPr>
            <w:r>
              <w:rPr>
                <w:rFonts w:ascii="Arial" w:hAnsi="Arial" w:cs="Arial"/>
                <w:bCs/>
                <w:color w:val="000000" w:themeColor="text1"/>
                <w:sz w:val="22"/>
                <w:szCs w:val="22"/>
              </w:rPr>
              <w:t xml:space="preserve">Nair </w:t>
            </w:r>
            <w:proofErr w:type="spellStart"/>
            <w:r>
              <w:rPr>
                <w:rFonts w:ascii="Arial" w:hAnsi="Arial" w:cs="Arial"/>
                <w:bCs/>
                <w:color w:val="000000" w:themeColor="text1"/>
                <w:sz w:val="22"/>
                <w:szCs w:val="22"/>
              </w:rPr>
              <w:t>Branti</w:t>
            </w:r>
            <w:proofErr w:type="spellEnd"/>
          </w:p>
          <w:p w14:paraId="7D2FCEDD" w14:textId="77777777" w:rsidR="0008105C" w:rsidRDefault="0008105C" w:rsidP="00E41C24">
            <w:pPr>
              <w:tabs>
                <w:tab w:val="left" w:pos="993"/>
              </w:tabs>
              <w:jc w:val="both"/>
              <w:rPr>
                <w:rFonts w:ascii="Arial" w:hAnsi="Arial" w:cs="Arial"/>
                <w:color w:val="000000" w:themeColor="text1"/>
                <w:sz w:val="22"/>
                <w:szCs w:val="22"/>
              </w:rPr>
            </w:pPr>
            <w:r w:rsidRPr="004F6068">
              <w:rPr>
                <w:rFonts w:ascii="Arial" w:hAnsi="Arial" w:cs="Arial"/>
                <w:bCs/>
                <w:color w:val="000000" w:themeColor="text1"/>
                <w:sz w:val="22"/>
                <w:szCs w:val="22"/>
              </w:rPr>
              <w:t>Representante legal do CONTRATANTE</w:t>
            </w:r>
          </w:p>
        </w:tc>
        <w:tc>
          <w:tcPr>
            <w:tcW w:w="4531" w:type="dxa"/>
          </w:tcPr>
          <w:p w14:paraId="2E200054" w14:textId="77777777" w:rsidR="0008105C" w:rsidRDefault="0008105C" w:rsidP="00E41C24">
            <w:pPr>
              <w:tabs>
                <w:tab w:val="left" w:pos="993"/>
              </w:tabs>
              <w:jc w:val="both"/>
              <w:rPr>
                <w:rFonts w:ascii="Arial" w:hAnsi="Arial" w:cs="Arial"/>
                <w:color w:val="000000" w:themeColor="text1"/>
                <w:sz w:val="22"/>
                <w:szCs w:val="22"/>
              </w:rPr>
            </w:pPr>
            <w:r>
              <w:rPr>
                <w:rFonts w:ascii="Arial" w:hAnsi="Arial" w:cs="Arial"/>
                <w:color w:val="000000" w:themeColor="text1"/>
                <w:sz w:val="22"/>
                <w:szCs w:val="22"/>
              </w:rPr>
              <w:t>XXXXXXXXXXX</w:t>
            </w:r>
          </w:p>
          <w:p w14:paraId="1CB95CBA" w14:textId="77777777" w:rsidR="0008105C" w:rsidRPr="004F6068" w:rsidRDefault="0008105C" w:rsidP="00E41C24">
            <w:pPr>
              <w:tabs>
                <w:tab w:val="left" w:pos="993"/>
              </w:tabs>
              <w:jc w:val="both"/>
              <w:rPr>
                <w:rFonts w:ascii="Arial" w:hAnsi="Arial" w:cs="Arial"/>
                <w:color w:val="000000" w:themeColor="text1"/>
                <w:sz w:val="22"/>
                <w:szCs w:val="22"/>
              </w:rPr>
            </w:pPr>
            <w:r w:rsidRPr="004F6068">
              <w:rPr>
                <w:rFonts w:ascii="Arial" w:hAnsi="Arial" w:cs="Arial"/>
                <w:bCs/>
                <w:color w:val="000000" w:themeColor="text1"/>
                <w:sz w:val="22"/>
                <w:szCs w:val="22"/>
              </w:rPr>
              <w:t>Representante</w:t>
            </w:r>
            <w:r w:rsidRPr="004F6068">
              <w:rPr>
                <w:rFonts w:ascii="Arial" w:hAnsi="Arial" w:cs="Arial"/>
                <w:color w:val="000000" w:themeColor="text1"/>
                <w:sz w:val="22"/>
                <w:szCs w:val="22"/>
              </w:rPr>
              <w:t xml:space="preserve"> legal do CONTRATADO</w:t>
            </w:r>
          </w:p>
          <w:p w14:paraId="0E27069E" w14:textId="77777777" w:rsidR="0008105C" w:rsidRDefault="0008105C" w:rsidP="00E41C24">
            <w:pPr>
              <w:tabs>
                <w:tab w:val="left" w:pos="993"/>
              </w:tabs>
              <w:jc w:val="both"/>
              <w:rPr>
                <w:rFonts w:ascii="Arial" w:hAnsi="Arial" w:cs="Arial"/>
                <w:color w:val="000000" w:themeColor="text1"/>
                <w:sz w:val="22"/>
                <w:szCs w:val="22"/>
              </w:rPr>
            </w:pPr>
          </w:p>
        </w:tc>
      </w:tr>
    </w:tbl>
    <w:p w14:paraId="447A7041" w14:textId="77777777" w:rsidR="0008105C" w:rsidRDefault="0008105C" w:rsidP="0008105C">
      <w:pPr>
        <w:tabs>
          <w:tab w:val="left" w:pos="993"/>
        </w:tabs>
        <w:jc w:val="both"/>
        <w:rPr>
          <w:rFonts w:ascii="Arial" w:hAnsi="Arial" w:cs="Arial"/>
          <w:color w:val="000000" w:themeColor="text1"/>
          <w:sz w:val="22"/>
          <w:szCs w:val="22"/>
        </w:rPr>
      </w:pPr>
    </w:p>
    <w:p w14:paraId="28313B51" w14:textId="77777777" w:rsidR="0008105C" w:rsidRDefault="0008105C" w:rsidP="0008105C">
      <w:pPr>
        <w:tabs>
          <w:tab w:val="left" w:pos="993"/>
        </w:tabs>
        <w:jc w:val="both"/>
        <w:rPr>
          <w:rFonts w:ascii="Arial" w:hAnsi="Arial" w:cs="Arial"/>
          <w:i/>
          <w:iCs/>
          <w:color w:val="000000" w:themeColor="text1"/>
          <w:sz w:val="22"/>
          <w:szCs w:val="22"/>
        </w:rPr>
      </w:pPr>
      <w:r w:rsidRPr="004F6068">
        <w:rPr>
          <w:rFonts w:ascii="Arial" w:hAnsi="Arial" w:cs="Arial"/>
          <w:i/>
          <w:iCs/>
          <w:color w:val="000000" w:themeColor="text1"/>
          <w:sz w:val="22"/>
          <w:szCs w:val="22"/>
        </w:rPr>
        <w:t>TESTEMUNHAS:</w:t>
      </w:r>
    </w:p>
    <w:p w14:paraId="03BD53C4" w14:textId="77777777" w:rsidR="0008105C" w:rsidRDefault="0008105C" w:rsidP="0008105C">
      <w:pPr>
        <w:tabs>
          <w:tab w:val="left" w:pos="993"/>
        </w:tabs>
        <w:jc w:val="both"/>
        <w:rPr>
          <w:rFonts w:ascii="Arial" w:hAnsi="Arial" w:cs="Arial"/>
          <w:i/>
          <w:iCs/>
          <w:color w:val="000000" w:themeColor="text1"/>
          <w:sz w:val="22"/>
          <w:szCs w:val="22"/>
        </w:rPr>
      </w:pPr>
    </w:p>
    <w:p w14:paraId="114348AB" w14:textId="77777777" w:rsidR="0008105C" w:rsidRDefault="0008105C" w:rsidP="0008105C">
      <w:pPr>
        <w:tabs>
          <w:tab w:val="left" w:pos="993"/>
        </w:tabs>
        <w:jc w:val="both"/>
        <w:rPr>
          <w:rFonts w:ascii="Arial" w:hAnsi="Arial" w:cs="Arial"/>
          <w:i/>
          <w:iCs/>
          <w:color w:val="000000" w:themeColor="text1"/>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8105C" w:rsidRPr="00E9373A" w14:paraId="4AC61D31" w14:textId="77777777" w:rsidTr="00E41C24">
        <w:tc>
          <w:tcPr>
            <w:tcW w:w="4530" w:type="dxa"/>
          </w:tcPr>
          <w:p w14:paraId="5D478004" w14:textId="77777777" w:rsidR="0008105C" w:rsidRPr="00E9373A" w:rsidRDefault="0008105C" w:rsidP="00E41C24">
            <w:pPr>
              <w:tabs>
                <w:tab w:val="left" w:pos="993"/>
              </w:tabs>
              <w:jc w:val="both"/>
              <w:rPr>
                <w:rFonts w:ascii="Arial" w:hAnsi="Arial" w:cs="Arial"/>
                <w:color w:val="000000" w:themeColor="text1"/>
                <w:sz w:val="22"/>
                <w:szCs w:val="22"/>
              </w:rPr>
            </w:pPr>
          </w:p>
          <w:p w14:paraId="1B0706A0"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Tamires Gonçalves Paz Cordeiro</w:t>
            </w:r>
          </w:p>
          <w:p w14:paraId="7795F48C"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Servidora Pública</w:t>
            </w:r>
          </w:p>
        </w:tc>
        <w:tc>
          <w:tcPr>
            <w:tcW w:w="4531" w:type="dxa"/>
          </w:tcPr>
          <w:p w14:paraId="4ED3A98D" w14:textId="77777777" w:rsidR="0008105C" w:rsidRPr="00E9373A" w:rsidRDefault="0008105C" w:rsidP="00E41C24">
            <w:pPr>
              <w:tabs>
                <w:tab w:val="left" w:pos="993"/>
              </w:tabs>
              <w:jc w:val="both"/>
              <w:rPr>
                <w:rFonts w:ascii="Arial" w:hAnsi="Arial" w:cs="Arial"/>
                <w:color w:val="000000" w:themeColor="text1"/>
                <w:sz w:val="22"/>
                <w:szCs w:val="22"/>
              </w:rPr>
            </w:pPr>
          </w:p>
          <w:p w14:paraId="291C6875"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Fernanda Pinto São João</w:t>
            </w:r>
          </w:p>
          <w:p w14:paraId="41E00900"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Servidora Pública</w:t>
            </w:r>
          </w:p>
        </w:tc>
      </w:tr>
    </w:tbl>
    <w:p w14:paraId="601EC10A" w14:textId="77777777" w:rsidR="00072927" w:rsidRPr="00423F66" w:rsidRDefault="00072927" w:rsidP="00072927">
      <w:pPr>
        <w:pStyle w:val="NormalWeb"/>
        <w:spacing w:before="0" w:beforeAutospacing="0" w:after="0" w:afterAutospacing="0"/>
        <w:jc w:val="both"/>
        <w:rPr>
          <w:rFonts w:ascii="Arial" w:hAnsi="Arial" w:cs="Arial"/>
          <w:b/>
          <w:bCs/>
          <w:sz w:val="22"/>
          <w:szCs w:val="22"/>
        </w:rPr>
      </w:pPr>
    </w:p>
    <w:p w14:paraId="16E08BD4" w14:textId="77777777" w:rsidR="00072927" w:rsidRPr="00423F66" w:rsidRDefault="00072927" w:rsidP="00072927">
      <w:pPr>
        <w:pStyle w:val="NormalWeb"/>
        <w:spacing w:before="0" w:beforeAutospacing="0" w:after="0" w:afterAutospacing="0"/>
        <w:jc w:val="both"/>
        <w:rPr>
          <w:rFonts w:ascii="Arial" w:hAnsi="Arial" w:cs="Arial"/>
          <w:b/>
          <w:bCs/>
          <w:sz w:val="22"/>
          <w:szCs w:val="22"/>
        </w:rPr>
      </w:pPr>
    </w:p>
    <w:p w14:paraId="7A8C5407" w14:textId="77777777" w:rsidR="00F738DC" w:rsidRDefault="00F738DC" w:rsidP="00DE2348">
      <w:pPr>
        <w:jc w:val="center"/>
        <w:rPr>
          <w:rFonts w:ascii="Arial" w:hAnsi="Arial" w:cs="Arial"/>
          <w:b/>
          <w:bCs/>
          <w:color w:val="000000" w:themeColor="text1"/>
          <w:sz w:val="23"/>
          <w:szCs w:val="23"/>
        </w:rPr>
      </w:pPr>
    </w:p>
    <w:sectPr w:rsidR="00F738DC" w:rsidSect="004D42FD">
      <w:headerReference w:type="default" r:id="rId35"/>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36684" w14:textId="77777777" w:rsidR="00E972D3" w:rsidRDefault="00E972D3" w:rsidP="00D61119">
      <w:r>
        <w:separator/>
      </w:r>
    </w:p>
  </w:endnote>
  <w:endnote w:type="continuationSeparator" w:id="0">
    <w:p w14:paraId="5A16F398" w14:textId="77777777" w:rsidR="00E972D3" w:rsidRDefault="00E972D3" w:rsidP="00D61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39FB4" w14:textId="77777777" w:rsidR="00E972D3" w:rsidRDefault="00E972D3" w:rsidP="00D61119">
      <w:r>
        <w:separator/>
      </w:r>
    </w:p>
  </w:footnote>
  <w:footnote w:type="continuationSeparator" w:id="0">
    <w:p w14:paraId="4E30677A" w14:textId="77777777" w:rsidR="00E972D3" w:rsidRDefault="00E972D3" w:rsidP="00D61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7AF5" w14:textId="37BB27D1" w:rsidR="00307B60" w:rsidRPr="002540FF" w:rsidRDefault="002540FF" w:rsidP="002540FF">
    <w:pPr>
      <w:pStyle w:val="Cabealho"/>
    </w:pPr>
    <w:r w:rsidRPr="002540FF">
      <w:rPr>
        <w:noProof/>
      </w:rPr>
      <w:drawing>
        <wp:inline distT="0" distB="0" distL="0" distR="0" wp14:anchorId="21F35DF6" wp14:editId="62EC4F79">
          <wp:extent cx="5760085" cy="697865"/>
          <wp:effectExtent l="0" t="0" r="0" b="6985"/>
          <wp:docPr id="16653847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4745" name=""/>
                  <pic:cNvPicPr/>
                </pic:nvPicPr>
                <pic:blipFill>
                  <a:blip r:embed="rId1"/>
                  <a:stretch>
                    <a:fillRect/>
                  </a:stretch>
                </pic:blipFill>
                <pic:spPr>
                  <a:xfrm>
                    <a:off x="0" y="0"/>
                    <a:ext cx="5760085" cy="697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E50975"/>
    <w:multiLevelType w:val="hybridMultilevel"/>
    <w:tmpl w:val="E6E436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C4B5916"/>
    <w:multiLevelType w:val="multilevel"/>
    <w:tmpl w:val="B690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B45AAC"/>
    <w:multiLevelType w:val="multilevel"/>
    <w:tmpl w:val="7D68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A7066"/>
    <w:multiLevelType w:val="hybridMultilevel"/>
    <w:tmpl w:val="98EADA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044936"/>
    <w:multiLevelType w:val="multilevel"/>
    <w:tmpl w:val="AB22C9AA"/>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21C0717C"/>
    <w:multiLevelType w:val="multilevel"/>
    <w:tmpl w:val="071E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93EE4"/>
    <w:multiLevelType w:val="multilevel"/>
    <w:tmpl w:val="036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3198E"/>
    <w:multiLevelType w:val="hybridMultilevel"/>
    <w:tmpl w:val="ED8E11D6"/>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2" w15:restartNumberingAfterBreak="0">
    <w:nsid w:val="2E937326"/>
    <w:multiLevelType w:val="hybridMultilevel"/>
    <w:tmpl w:val="5442FA82"/>
    <w:lvl w:ilvl="0" w:tplc="E7A8A2EC">
      <w:start w:val="1"/>
      <w:numFmt w:val="upperRoman"/>
      <w:lvlText w:val="%1."/>
      <w:lvlJc w:val="right"/>
      <w:pPr>
        <w:ind w:left="1287" w:hanging="360"/>
      </w:pPr>
      <w:rPr>
        <w:b/>
        <w:bCs/>
      </w:rPr>
    </w:lvl>
    <w:lvl w:ilvl="1" w:tplc="04160019" w:tentative="1">
      <w:start w:val="1"/>
      <w:numFmt w:val="lowerLetter"/>
      <w:lvlText w:val="%2."/>
      <w:lvlJc w:val="left"/>
      <w:pPr>
        <w:ind w:left="2007" w:hanging="360"/>
      </w:pPr>
    </w:lvl>
    <w:lvl w:ilvl="2" w:tplc="0416001B" w:tentative="1">
      <w:start w:val="1"/>
      <w:numFmt w:val="lowerRoman"/>
      <w:pStyle w:val="Nvel3-Opcional"/>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309031FB"/>
    <w:multiLevelType w:val="hybridMultilevel"/>
    <w:tmpl w:val="93548B8A"/>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4" w15:restartNumberingAfterBreak="0">
    <w:nsid w:val="34862930"/>
    <w:multiLevelType w:val="hybridMultilevel"/>
    <w:tmpl w:val="3A7E75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87D47E4"/>
    <w:multiLevelType w:val="multilevel"/>
    <w:tmpl w:val="6EDA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7A4248"/>
    <w:multiLevelType w:val="hybridMultilevel"/>
    <w:tmpl w:val="27D8047C"/>
    <w:lvl w:ilvl="0" w:tplc="4D10EEAC">
      <w:start w:val="1"/>
      <w:numFmt w:val="lowerLetter"/>
      <w:lvlText w:val="%1)"/>
      <w:lvlJc w:val="left"/>
      <w:pPr>
        <w:ind w:left="720" w:hanging="360"/>
      </w:pPr>
      <w:rPr>
        <w:b w:val="0"/>
        <w:bCs w:val="0"/>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5CA2306"/>
    <w:multiLevelType w:val="hybridMultilevel"/>
    <w:tmpl w:val="BA2E2E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00047D6"/>
    <w:multiLevelType w:val="hybridMultilevel"/>
    <w:tmpl w:val="63A05B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94412D2"/>
    <w:multiLevelType w:val="hybridMultilevel"/>
    <w:tmpl w:val="686C4E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0" w15:restartNumberingAfterBreak="0">
    <w:nsid w:val="7B512E0B"/>
    <w:multiLevelType w:val="hybridMultilevel"/>
    <w:tmpl w:val="5FB4FE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E8A3752"/>
    <w:multiLevelType w:val="hybridMultilevel"/>
    <w:tmpl w:val="43E29E3A"/>
    <w:lvl w:ilvl="0" w:tplc="BF26B06E">
      <w:start w:val="1"/>
      <w:numFmt w:val="lowerLetter"/>
      <w:lvlText w:val="%1)"/>
      <w:lvlJc w:val="left"/>
      <w:pPr>
        <w:ind w:left="360" w:hanging="360"/>
      </w:pPr>
      <w:rPr>
        <w:rFonts w:hint="default"/>
        <w:color w:val="000000" w:themeColor="text1"/>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4"/>
  </w:num>
  <w:num w:numId="5">
    <w:abstractNumId w:val="12"/>
  </w:num>
  <w:num w:numId="6">
    <w:abstractNumId w:val="20"/>
  </w:num>
  <w:num w:numId="7">
    <w:abstractNumId w:val="16"/>
  </w:num>
  <w:num w:numId="8">
    <w:abstractNumId w:val="17"/>
  </w:num>
  <w:num w:numId="9">
    <w:abstractNumId w:val="14"/>
  </w:num>
  <w:num w:numId="10">
    <w:abstractNumId w:val="6"/>
  </w:num>
  <w:num w:numId="11">
    <w:abstractNumId w:val="13"/>
  </w:num>
  <w:num w:numId="12">
    <w:abstractNumId w:val="11"/>
  </w:num>
  <w:num w:numId="13">
    <w:abstractNumId w:val="21"/>
  </w:num>
  <w:num w:numId="14">
    <w:abstractNumId w:val="18"/>
  </w:num>
  <w:num w:numId="15">
    <w:abstractNumId w:val="3"/>
  </w:num>
  <w:num w:numId="16">
    <w:abstractNumId w:val="9"/>
  </w:num>
  <w:num w:numId="17">
    <w:abstractNumId w:val="5"/>
  </w:num>
  <w:num w:numId="18">
    <w:abstractNumId w:val="2"/>
  </w:num>
  <w:num w:numId="19">
    <w:abstractNumId w:val="10"/>
  </w:num>
  <w:num w:numId="20">
    <w:abstractNumId w:val="15"/>
  </w:num>
  <w:num w:numId="2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15"/>
    <w:rsid w:val="00002FEB"/>
    <w:rsid w:val="00006704"/>
    <w:rsid w:val="00017D3E"/>
    <w:rsid w:val="00022FEC"/>
    <w:rsid w:val="0002323B"/>
    <w:rsid w:val="000246DF"/>
    <w:rsid w:val="00025198"/>
    <w:rsid w:val="00025844"/>
    <w:rsid w:val="00026A27"/>
    <w:rsid w:val="0003296F"/>
    <w:rsid w:val="000329A8"/>
    <w:rsid w:val="000352EF"/>
    <w:rsid w:val="000418CB"/>
    <w:rsid w:val="0004210B"/>
    <w:rsid w:val="000421B4"/>
    <w:rsid w:val="00043FDA"/>
    <w:rsid w:val="000505D8"/>
    <w:rsid w:val="00050C32"/>
    <w:rsid w:val="00052E01"/>
    <w:rsid w:val="00053B85"/>
    <w:rsid w:val="000540A8"/>
    <w:rsid w:val="00054213"/>
    <w:rsid w:val="00055682"/>
    <w:rsid w:val="00057E0E"/>
    <w:rsid w:val="000615C7"/>
    <w:rsid w:val="000652BD"/>
    <w:rsid w:val="00067DC7"/>
    <w:rsid w:val="00070E8C"/>
    <w:rsid w:val="0007112D"/>
    <w:rsid w:val="0007176B"/>
    <w:rsid w:val="00072927"/>
    <w:rsid w:val="00072E8A"/>
    <w:rsid w:val="00073274"/>
    <w:rsid w:val="000762D8"/>
    <w:rsid w:val="000764A4"/>
    <w:rsid w:val="00076798"/>
    <w:rsid w:val="00076DE0"/>
    <w:rsid w:val="00077C2B"/>
    <w:rsid w:val="00077E37"/>
    <w:rsid w:val="00077FE9"/>
    <w:rsid w:val="0008105C"/>
    <w:rsid w:val="00082EFA"/>
    <w:rsid w:val="000859F9"/>
    <w:rsid w:val="00086F2F"/>
    <w:rsid w:val="000876CA"/>
    <w:rsid w:val="00090BFC"/>
    <w:rsid w:val="00091CA0"/>
    <w:rsid w:val="000925EF"/>
    <w:rsid w:val="00093713"/>
    <w:rsid w:val="00097041"/>
    <w:rsid w:val="000973B6"/>
    <w:rsid w:val="000A2B3A"/>
    <w:rsid w:val="000A322C"/>
    <w:rsid w:val="000A5582"/>
    <w:rsid w:val="000A770F"/>
    <w:rsid w:val="000B0188"/>
    <w:rsid w:val="000B2BB6"/>
    <w:rsid w:val="000B51D2"/>
    <w:rsid w:val="000B74C7"/>
    <w:rsid w:val="000C037C"/>
    <w:rsid w:val="000C319A"/>
    <w:rsid w:val="000C648A"/>
    <w:rsid w:val="000D03E7"/>
    <w:rsid w:val="000D2147"/>
    <w:rsid w:val="000D3707"/>
    <w:rsid w:val="000D57BA"/>
    <w:rsid w:val="000D5D81"/>
    <w:rsid w:val="000D69B8"/>
    <w:rsid w:val="000D74D5"/>
    <w:rsid w:val="000E2A43"/>
    <w:rsid w:val="000E3640"/>
    <w:rsid w:val="000E63D2"/>
    <w:rsid w:val="000E6416"/>
    <w:rsid w:val="000F39EB"/>
    <w:rsid w:val="000F4572"/>
    <w:rsid w:val="000F54C8"/>
    <w:rsid w:val="000F54DF"/>
    <w:rsid w:val="000F5B38"/>
    <w:rsid w:val="000F6B37"/>
    <w:rsid w:val="00100731"/>
    <w:rsid w:val="0010300E"/>
    <w:rsid w:val="00106FAD"/>
    <w:rsid w:val="00107F87"/>
    <w:rsid w:val="00112022"/>
    <w:rsid w:val="00113D4E"/>
    <w:rsid w:val="00114D2F"/>
    <w:rsid w:val="00117AC8"/>
    <w:rsid w:val="00120815"/>
    <w:rsid w:val="0012312A"/>
    <w:rsid w:val="00123C97"/>
    <w:rsid w:val="00136880"/>
    <w:rsid w:val="001407E7"/>
    <w:rsid w:val="00142155"/>
    <w:rsid w:val="00144180"/>
    <w:rsid w:val="00145827"/>
    <w:rsid w:val="00147C46"/>
    <w:rsid w:val="00150124"/>
    <w:rsid w:val="0015345F"/>
    <w:rsid w:val="00153522"/>
    <w:rsid w:val="00154B30"/>
    <w:rsid w:val="0015514F"/>
    <w:rsid w:val="00155608"/>
    <w:rsid w:val="00155F71"/>
    <w:rsid w:val="0016213C"/>
    <w:rsid w:val="00162395"/>
    <w:rsid w:val="0016339F"/>
    <w:rsid w:val="00170430"/>
    <w:rsid w:val="001704D8"/>
    <w:rsid w:val="0017094E"/>
    <w:rsid w:val="001709AB"/>
    <w:rsid w:val="00170C91"/>
    <w:rsid w:val="00171215"/>
    <w:rsid w:val="001723E6"/>
    <w:rsid w:val="0017397F"/>
    <w:rsid w:val="00175546"/>
    <w:rsid w:val="00176AAF"/>
    <w:rsid w:val="00181A1D"/>
    <w:rsid w:val="00181CC4"/>
    <w:rsid w:val="001828DB"/>
    <w:rsid w:val="001858B3"/>
    <w:rsid w:val="00190A47"/>
    <w:rsid w:val="00193F11"/>
    <w:rsid w:val="00195AB8"/>
    <w:rsid w:val="00195D92"/>
    <w:rsid w:val="00195DC6"/>
    <w:rsid w:val="00196BAA"/>
    <w:rsid w:val="001A079F"/>
    <w:rsid w:val="001A5534"/>
    <w:rsid w:val="001A7961"/>
    <w:rsid w:val="001A7C1E"/>
    <w:rsid w:val="001B1434"/>
    <w:rsid w:val="001B29C5"/>
    <w:rsid w:val="001C3DB3"/>
    <w:rsid w:val="001C52DC"/>
    <w:rsid w:val="001C5F51"/>
    <w:rsid w:val="001C7098"/>
    <w:rsid w:val="001D735B"/>
    <w:rsid w:val="001E0433"/>
    <w:rsid w:val="001E309D"/>
    <w:rsid w:val="001E6666"/>
    <w:rsid w:val="001F09EA"/>
    <w:rsid w:val="001F27EE"/>
    <w:rsid w:val="001F2C85"/>
    <w:rsid w:val="001F3BAC"/>
    <w:rsid w:val="001F6041"/>
    <w:rsid w:val="001F6BAB"/>
    <w:rsid w:val="00201C84"/>
    <w:rsid w:val="00204BB1"/>
    <w:rsid w:val="002055F4"/>
    <w:rsid w:val="002068EE"/>
    <w:rsid w:val="00212AE6"/>
    <w:rsid w:val="002136D2"/>
    <w:rsid w:val="00220400"/>
    <w:rsid w:val="0022311D"/>
    <w:rsid w:val="00223534"/>
    <w:rsid w:val="00223F60"/>
    <w:rsid w:val="00226428"/>
    <w:rsid w:val="00227893"/>
    <w:rsid w:val="00230582"/>
    <w:rsid w:val="00233A65"/>
    <w:rsid w:val="002356DA"/>
    <w:rsid w:val="00235812"/>
    <w:rsid w:val="00235E67"/>
    <w:rsid w:val="00237E2F"/>
    <w:rsid w:val="002414CA"/>
    <w:rsid w:val="00241C87"/>
    <w:rsid w:val="00242E19"/>
    <w:rsid w:val="00243797"/>
    <w:rsid w:val="00243C54"/>
    <w:rsid w:val="00244AF5"/>
    <w:rsid w:val="00251292"/>
    <w:rsid w:val="00252200"/>
    <w:rsid w:val="002540FF"/>
    <w:rsid w:val="002606AE"/>
    <w:rsid w:val="0026107C"/>
    <w:rsid w:val="00263ADA"/>
    <w:rsid w:val="0026471B"/>
    <w:rsid w:val="00272DD1"/>
    <w:rsid w:val="00274A57"/>
    <w:rsid w:val="002766BC"/>
    <w:rsid w:val="002779D1"/>
    <w:rsid w:val="002779E5"/>
    <w:rsid w:val="00280FE9"/>
    <w:rsid w:val="00284D56"/>
    <w:rsid w:val="00291B74"/>
    <w:rsid w:val="00295127"/>
    <w:rsid w:val="00296C7F"/>
    <w:rsid w:val="00296CD5"/>
    <w:rsid w:val="00297A22"/>
    <w:rsid w:val="002A030A"/>
    <w:rsid w:val="002A0BC6"/>
    <w:rsid w:val="002A0ED0"/>
    <w:rsid w:val="002A1A5F"/>
    <w:rsid w:val="002A4884"/>
    <w:rsid w:val="002A675A"/>
    <w:rsid w:val="002A6EC2"/>
    <w:rsid w:val="002B153E"/>
    <w:rsid w:val="002B3CAB"/>
    <w:rsid w:val="002C2A6A"/>
    <w:rsid w:val="002C56B1"/>
    <w:rsid w:val="002C68F4"/>
    <w:rsid w:val="002D26DD"/>
    <w:rsid w:val="002D2B54"/>
    <w:rsid w:val="002D367A"/>
    <w:rsid w:val="002D4F5C"/>
    <w:rsid w:val="002E0AAB"/>
    <w:rsid w:val="002E351D"/>
    <w:rsid w:val="002E360E"/>
    <w:rsid w:val="002E64A5"/>
    <w:rsid w:val="002F4297"/>
    <w:rsid w:val="002F5355"/>
    <w:rsid w:val="0030041A"/>
    <w:rsid w:val="00303617"/>
    <w:rsid w:val="00307B60"/>
    <w:rsid w:val="00311EDD"/>
    <w:rsid w:val="00312E9F"/>
    <w:rsid w:val="00316B4F"/>
    <w:rsid w:val="00316E10"/>
    <w:rsid w:val="00322E99"/>
    <w:rsid w:val="00324B30"/>
    <w:rsid w:val="00326BF9"/>
    <w:rsid w:val="003334FB"/>
    <w:rsid w:val="00333501"/>
    <w:rsid w:val="003346B2"/>
    <w:rsid w:val="00340807"/>
    <w:rsid w:val="00342D85"/>
    <w:rsid w:val="00343BA9"/>
    <w:rsid w:val="00344D79"/>
    <w:rsid w:val="00345362"/>
    <w:rsid w:val="00350458"/>
    <w:rsid w:val="0035229D"/>
    <w:rsid w:val="003548AF"/>
    <w:rsid w:val="003601D9"/>
    <w:rsid w:val="00365CDC"/>
    <w:rsid w:val="003660D8"/>
    <w:rsid w:val="00383A00"/>
    <w:rsid w:val="0038679F"/>
    <w:rsid w:val="003929B1"/>
    <w:rsid w:val="00392EA8"/>
    <w:rsid w:val="00394FE4"/>
    <w:rsid w:val="00395194"/>
    <w:rsid w:val="00395334"/>
    <w:rsid w:val="00396D3C"/>
    <w:rsid w:val="003A298A"/>
    <w:rsid w:val="003A37BE"/>
    <w:rsid w:val="003A4093"/>
    <w:rsid w:val="003A511A"/>
    <w:rsid w:val="003A57A3"/>
    <w:rsid w:val="003A591F"/>
    <w:rsid w:val="003A6522"/>
    <w:rsid w:val="003A7937"/>
    <w:rsid w:val="003B0783"/>
    <w:rsid w:val="003B0808"/>
    <w:rsid w:val="003B0F9E"/>
    <w:rsid w:val="003B1E7C"/>
    <w:rsid w:val="003B3F0E"/>
    <w:rsid w:val="003B4269"/>
    <w:rsid w:val="003B4F02"/>
    <w:rsid w:val="003B54C7"/>
    <w:rsid w:val="003B677D"/>
    <w:rsid w:val="003B7208"/>
    <w:rsid w:val="003B7FB6"/>
    <w:rsid w:val="003C07CA"/>
    <w:rsid w:val="003C0C93"/>
    <w:rsid w:val="003C3944"/>
    <w:rsid w:val="003C40B2"/>
    <w:rsid w:val="003C51C2"/>
    <w:rsid w:val="003C6658"/>
    <w:rsid w:val="003C75AF"/>
    <w:rsid w:val="003C7E98"/>
    <w:rsid w:val="003D2170"/>
    <w:rsid w:val="003D7DF8"/>
    <w:rsid w:val="003E05F6"/>
    <w:rsid w:val="003E38F8"/>
    <w:rsid w:val="003F0BEB"/>
    <w:rsid w:val="003F2D3F"/>
    <w:rsid w:val="003F5E4C"/>
    <w:rsid w:val="003F7E07"/>
    <w:rsid w:val="004028DA"/>
    <w:rsid w:val="00410551"/>
    <w:rsid w:val="0041245E"/>
    <w:rsid w:val="00416F28"/>
    <w:rsid w:val="0042026B"/>
    <w:rsid w:val="00420C95"/>
    <w:rsid w:val="004268C9"/>
    <w:rsid w:val="004304E6"/>
    <w:rsid w:val="004333AC"/>
    <w:rsid w:val="004343B9"/>
    <w:rsid w:val="0043490A"/>
    <w:rsid w:val="00434A11"/>
    <w:rsid w:val="00434C59"/>
    <w:rsid w:val="00437C25"/>
    <w:rsid w:val="00456205"/>
    <w:rsid w:val="0046090F"/>
    <w:rsid w:val="00460E18"/>
    <w:rsid w:val="00462838"/>
    <w:rsid w:val="00467552"/>
    <w:rsid w:val="004724AF"/>
    <w:rsid w:val="00480AF5"/>
    <w:rsid w:val="00480C9E"/>
    <w:rsid w:val="004815DB"/>
    <w:rsid w:val="0048766C"/>
    <w:rsid w:val="004910A2"/>
    <w:rsid w:val="00497C68"/>
    <w:rsid w:val="004A2183"/>
    <w:rsid w:val="004B0A7E"/>
    <w:rsid w:val="004B411C"/>
    <w:rsid w:val="004B52EE"/>
    <w:rsid w:val="004C19E2"/>
    <w:rsid w:val="004C3E68"/>
    <w:rsid w:val="004C5841"/>
    <w:rsid w:val="004D354A"/>
    <w:rsid w:val="004D42FD"/>
    <w:rsid w:val="004D528F"/>
    <w:rsid w:val="004D6BC4"/>
    <w:rsid w:val="004E29C3"/>
    <w:rsid w:val="004E43D1"/>
    <w:rsid w:val="004F0B5E"/>
    <w:rsid w:val="004F1EE8"/>
    <w:rsid w:val="004F3C72"/>
    <w:rsid w:val="004F6620"/>
    <w:rsid w:val="0050191C"/>
    <w:rsid w:val="0050678F"/>
    <w:rsid w:val="00510B38"/>
    <w:rsid w:val="00510C7E"/>
    <w:rsid w:val="00512CE3"/>
    <w:rsid w:val="00514A4F"/>
    <w:rsid w:val="00515190"/>
    <w:rsid w:val="005167F1"/>
    <w:rsid w:val="00516F5E"/>
    <w:rsid w:val="0052309D"/>
    <w:rsid w:val="0052372D"/>
    <w:rsid w:val="00527CC3"/>
    <w:rsid w:val="0053356C"/>
    <w:rsid w:val="005358F1"/>
    <w:rsid w:val="00541D90"/>
    <w:rsid w:val="0054328B"/>
    <w:rsid w:val="00550DFB"/>
    <w:rsid w:val="005554EC"/>
    <w:rsid w:val="00560A4C"/>
    <w:rsid w:val="00560B51"/>
    <w:rsid w:val="005619BD"/>
    <w:rsid w:val="0056428A"/>
    <w:rsid w:val="0056675A"/>
    <w:rsid w:val="005704B7"/>
    <w:rsid w:val="00571070"/>
    <w:rsid w:val="005718F4"/>
    <w:rsid w:val="00571FD4"/>
    <w:rsid w:val="00572247"/>
    <w:rsid w:val="00573781"/>
    <w:rsid w:val="00574EB3"/>
    <w:rsid w:val="005750D7"/>
    <w:rsid w:val="00582CA2"/>
    <w:rsid w:val="005863D9"/>
    <w:rsid w:val="0059014A"/>
    <w:rsid w:val="00590BEA"/>
    <w:rsid w:val="00594447"/>
    <w:rsid w:val="00597094"/>
    <w:rsid w:val="005977FC"/>
    <w:rsid w:val="005A5CFA"/>
    <w:rsid w:val="005B5BB5"/>
    <w:rsid w:val="005B6978"/>
    <w:rsid w:val="005C0619"/>
    <w:rsid w:val="005C27CD"/>
    <w:rsid w:val="005C6916"/>
    <w:rsid w:val="005C753A"/>
    <w:rsid w:val="005D09FD"/>
    <w:rsid w:val="005D1A70"/>
    <w:rsid w:val="005D1C2F"/>
    <w:rsid w:val="005D3F3B"/>
    <w:rsid w:val="005D5641"/>
    <w:rsid w:val="005E18DA"/>
    <w:rsid w:val="005E3536"/>
    <w:rsid w:val="005E701B"/>
    <w:rsid w:val="005E7933"/>
    <w:rsid w:val="005E7AE2"/>
    <w:rsid w:val="005F5C00"/>
    <w:rsid w:val="005F5C06"/>
    <w:rsid w:val="006003FB"/>
    <w:rsid w:val="00604E4B"/>
    <w:rsid w:val="00605FAC"/>
    <w:rsid w:val="00606F06"/>
    <w:rsid w:val="00612912"/>
    <w:rsid w:val="006134F6"/>
    <w:rsid w:val="00614560"/>
    <w:rsid w:val="006154E0"/>
    <w:rsid w:val="0061623C"/>
    <w:rsid w:val="00621499"/>
    <w:rsid w:val="0062569A"/>
    <w:rsid w:val="006309FE"/>
    <w:rsid w:val="00630A1F"/>
    <w:rsid w:val="00631195"/>
    <w:rsid w:val="00632639"/>
    <w:rsid w:val="00635028"/>
    <w:rsid w:val="00641C4F"/>
    <w:rsid w:val="00643349"/>
    <w:rsid w:val="00644881"/>
    <w:rsid w:val="00644ED4"/>
    <w:rsid w:val="00646826"/>
    <w:rsid w:val="00652EB3"/>
    <w:rsid w:val="0065485A"/>
    <w:rsid w:val="00656343"/>
    <w:rsid w:val="006609E4"/>
    <w:rsid w:val="006657FE"/>
    <w:rsid w:val="006672BE"/>
    <w:rsid w:val="006702B4"/>
    <w:rsid w:val="006713CD"/>
    <w:rsid w:val="00672776"/>
    <w:rsid w:val="00676AA0"/>
    <w:rsid w:val="00680B42"/>
    <w:rsid w:val="006827FD"/>
    <w:rsid w:val="00684807"/>
    <w:rsid w:val="00684E6C"/>
    <w:rsid w:val="00686FA5"/>
    <w:rsid w:val="00691733"/>
    <w:rsid w:val="006A2690"/>
    <w:rsid w:val="006A3678"/>
    <w:rsid w:val="006A5CE3"/>
    <w:rsid w:val="006B3344"/>
    <w:rsid w:val="006B4C9E"/>
    <w:rsid w:val="006B4EAA"/>
    <w:rsid w:val="006B7C4E"/>
    <w:rsid w:val="006C13DB"/>
    <w:rsid w:val="006C3395"/>
    <w:rsid w:val="006C3CF4"/>
    <w:rsid w:val="006C53B1"/>
    <w:rsid w:val="006D0D45"/>
    <w:rsid w:val="006D5C37"/>
    <w:rsid w:val="006D6047"/>
    <w:rsid w:val="006E369E"/>
    <w:rsid w:val="006E6FB3"/>
    <w:rsid w:val="006E712A"/>
    <w:rsid w:val="006F3950"/>
    <w:rsid w:val="006F6D67"/>
    <w:rsid w:val="0070022A"/>
    <w:rsid w:val="00703876"/>
    <w:rsid w:val="007041EF"/>
    <w:rsid w:val="00705389"/>
    <w:rsid w:val="007072C9"/>
    <w:rsid w:val="00710AD7"/>
    <w:rsid w:val="00710E07"/>
    <w:rsid w:val="00710F9F"/>
    <w:rsid w:val="00715582"/>
    <w:rsid w:val="00716259"/>
    <w:rsid w:val="00716E47"/>
    <w:rsid w:val="00717705"/>
    <w:rsid w:val="007202A4"/>
    <w:rsid w:val="00731081"/>
    <w:rsid w:val="00731A1F"/>
    <w:rsid w:val="00732FA5"/>
    <w:rsid w:val="00733620"/>
    <w:rsid w:val="00733F4B"/>
    <w:rsid w:val="00736D58"/>
    <w:rsid w:val="00737804"/>
    <w:rsid w:val="007425EE"/>
    <w:rsid w:val="007526D6"/>
    <w:rsid w:val="007552D8"/>
    <w:rsid w:val="0075720B"/>
    <w:rsid w:val="00760600"/>
    <w:rsid w:val="00762707"/>
    <w:rsid w:val="007656C9"/>
    <w:rsid w:val="00766EC7"/>
    <w:rsid w:val="007737A3"/>
    <w:rsid w:val="007742A4"/>
    <w:rsid w:val="00775D64"/>
    <w:rsid w:val="00777112"/>
    <w:rsid w:val="007807B2"/>
    <w:rsid w:val="00781853"/>
    <w:rsid w:val="00790191"/>
    <w:rsid w:val="007912A1"/>
    <w:rsid w:val="0079202C"/>
    <w:rsid w:val="0079300A"/>
    <w:rsid w:val="00793DA1"/>
    <w:rsid w:val="007955C2"/>
    <w:rsid w:val="00796E7E"/>
    <w:rsid w:val="0079779F"/>
    <w:rsid w:val="007B166D"/>
    <w:rsid w:val="007B1F7D"/>
    <w:rsid w:val="007B2ACE"/>
    <w:rsid w:val="007B2BA8"/>
    <w:rsid w:val="007B7960"/>
    <w:rsid w:val="007C1124"/>
    <w:rsid w:val="007C1992"/>
    <w:rsid w:val="007C2167"/>
    <w:rsid w:val="007C221A"/>
    <w:rsid w:val="007C344F"/>
    <w:rsid w:val="007C3455"/>
    <w:rsid w:val="007C41C7"/>
    <w:rsid w:val="007C6783"/>
    <w:rsid w:val="007D18F1"/>
    <w:rsid w:val="007D19BD"/>
    <w:rsid w:val="007D7A87"/>
    <w:rsid w:val="007E6BC6"/>
    <w:rsid w:val="007E732D"/>
    <w:rsid w:val="007E7C20"/>
    <w:rsid w:val="007F26DF"/>
    <w:rsid w:val="007F2DE1"/>
    <w:rsid w:val="007F59FC"/>
    <w:rsid w:val="00801C55"/>
    <w:rsid w:val="00802A31"/>
    <w:rsid w:val="00802EBD"/>
    <w:rsid w:val="008046BD"/>
    <w:rsid w:val="00810D0C"/>
    <w:rsid w:val="008155DB"/>
    <w:rsid w:val="00816439"/>
    <w:rsid w:val="008164FD"/>
    <w:rsid w:val="00817C5C"/>
    <w:rsid w:val="00822327"/>
    <w:rsid w:val="008234D7"/>
    <w:rsid w:val="00824CBB"/>
    <w:rsid w:val="00837642"/>
    <w:rsid w:val="0084135D"/>
    <w:rsid w:val="00843257"/>
    <w:rsid w:val="00850FE7"/>
    <w:rsid w:val="00856678"/>
    <w:rsid w:val="0086044E"/>
    <w:rsid w:val="00860B56"/>
    <w:rsid w:val="00860E59"/>
    <w:rsid w:val="008622C2"/>
    <w:rsid w:val="00864942"/>
    <w:rsid w:val="0086694A"/>
    <w:rsid w:val="0087034C"/>
    <w:rsid w:val="00874086"/>
    <w:rsid w:val="00874802"/>
    <w:rsid w:val="00877CDE"/>
    <w:rsid w:val="008814A2"/>
    <w:rsid w:val="00882434"/>
    <w:rsid w:val="00883CB6"/>
    <w:rsid w:val="00884AB9"/>
    <w:rsid w:val="0088563F"/>
    <w:rsid w:val="00887D25"/>
    <w:rsid w:val="0089137B"/>
    <w:rsid w:val="00894593"/>
    <w:rsid w:val="008953D7"/>
    <w:rsid w:val="008A2324"/>
    <w:rsid w:val="008A316A"/>
    <w:rsid w:val="008A5462"/>
    <w:rsid w:val="008A59B9"/>
    <w:rsid w:val="008A6C14"/>
    <w:rsid w:val="008A6E4D"/>
    <w:rsid w:val="008B302B"/>
    <w:rsid w:val="008B4F7E"/>
    <w:rsid w:val="008B5796"/>
    <w:rsid w:val="008B69E0"/>
    <w:rsid w:val="008B7A54"/>
    <w:rsid w:val="008C45DA"/>
    <w:rsid w:val="008C4CA4"/>
    <w:rsid w:val="008C5F77"/>
    <w:rsid w:val="008D0359"/>
    <w:rsid w:val="008D1BA9"/>
    <w:rsid w:val="008D2291"/>
    <w:rsid w:val="008E329B"/>
    <w:rsid w:val="008F01E8"/>
    <w:rsid w:val="008F3607"/>
    <w:rsid w:val="008F5954"/>
    <w:rsid w:val="008F7144"/>
    <w:rsid w:val="009005E4"/>
    <w:rsid w:val="00903946"/>
    <w:rsid w:val="009057B6"/>
    <w:rsid w:val="00911E3F"/>
    <w:rsid w:val="009150BD"/>
    <w:rsid w:val="00926F2F"/>
    <w:rsid w:val="00931162"/>
    <w:rsid w:val="009317A4"/>
    <w:rsid w:val="009320AF"/>
    <w:rsid w:val="009322A7"/>
    <w:rsid w:val="00933C0D"/>
    <w:rsid w:val="00934ADA"/>
    <w:rsid w:val="00937090"/>
    <w:rsid w:val="00942427"/>
    <w:rsid w:val="0094279E"/>
    <w:rsid w:val="009433E9"/>
    <w:rsid w:val="009456F4"/>
    <w:rsid w:val="009529B9"/>
    <w:rsid w:val="00953794"/>
    <w:rsid w:val="009568A3"/>
    <w:rsid w:val="00957313"/>
    <w:rsid w:val="009576C9"/>
    <w:rsid w:val="009601F6"/>
    <w:rsid w:val="00961061"/>
    <w:rsid w:val="00963066"/>
    <w:rsid w:val="00965B65"/>
    <w:rsid w:val="009662B8"/>
    <w:rsid w:val="00967EAE"/>
    <w:rsid w:val="009733EA"/>
    <w:rsid w:val="00974542"/>
    <w:rsid w:val="00976900"/>
    <w:rsid w:val="009774C1"/>
    <w:rsid w:val="009777EC"/>
    <w:rsid w:val="00980048"/>
    <w:rsid w:val="00980594"/>
    <w:rsid w:val="009812B3"/>
    <w:rsid w:val="00981606"/>
    <w:rsid w:val="00981F73"/>
    <w:rsid w:val="009820D7"/>
    <w:rsid w:val="00983BFB"/>
    <w:rsid w:val="00986373"/>
    <w:rsid w:val="009A0423"/>
    <w:rsid w:val="009A22A3"/>
    <w:rsid w:val="009A3D09"/>
    <w:rsid w:val="009A56F3"/>
    <w:rsid w:val="009A606B"/>
    <w:rsid w:val="009A65C7"/>
    <w:rsid w:val="009A692D"/>
    <w:rsid w:val="009A7FE9"/>
    <w:rsid w:val="009B0D0E"/>
    <w:rsid w:val="009B2A01"/>
    <w:rsid w:val="009B793E"/>
    <w:rsid w:val="009C03E2"/>
    <w:rsid w:val="009C04F5"/>
    <w:rsid w:val="009C075D"/>
    <w:rsid w:val="009C1B1D"/>
    <w:rsid w:val="009C2337"/>
    <w:rsid w:val="009C2DAB"/>
    <w:rsid w:val="009C3419"/>
    <w:rsid w:val="009C761A"/>
    <w:rsid w:val="009D00D3"/>
    <w:rsid w:val="009D02CA"/>
    <w:rsid w:val="009D0EAF"/>
    <w:rsid w:val="009D533A"/>
    <w:rsid w:val="009D72D6"/>
    <w:rsid w:val="009D7EB0"/>
    <w:rsid w:val="009E0291"/>
    <w:rsid w:val="009F176B"/>
    <w:rsid w:val="009F2232"/>
    <w:rsid w:val="009F3EA2"/>
    <w:rsid w:val="009F436D"/>
    <w:rsid w:val="00A00A78"/>
    <w:rsid w:val="00A0278D"/>
    <w:rsid w:val="00A055B2"/>
    <w:rsid w:val="00A05B82"/>
    <w:rsid w:val="00A10AC6"/>
    <w:rsid w:val="00A10FBE"/>
    <w:rsid w:val="00A11CF8"/>
    <w:rsid w:val="00A11E33"/>
    <w:rsid w:val="00A1268E"/>
    <w:rsid w:val="00A13DAE"/>
    <w:rsid w:val="00A16221"/>
    <w:rsid w:val="00A179C8"/>
    <w:rsid w:val="00A244D9"/>
    <w:rsid w:val="00A25095"/>
    <w:rsid w:val="00A25B4E"/>
    <w:rsid w:val="00A27895"/>
    <w:rsid w:val="00A30135"/>
    <w:rsid w:val="00A35769"/>
    <w:rsid w:val="00A36CEC"/>
    <w:rsid w:val="00A41143"/>
    <w:rsid w:val="00A44D7A"/>
    <w:rsid w:val="00A55866"/>
    <w:rsid w:val="00A5670B"/>
    <w:rsid w:val="00A56E7F"/>
    <w:rsid w:val="00A615DC"/>
    <w:rsid w:val="00A62D39"/>
    <w:rsid w:val="00A62FDB"/>
    <w:rsid w:val="00A66C1C"/>
    <w:rsid w:val="00A71ED0"/>
    <w:rsid w:val="00A7587D"/>
    <w:rsid w:val="00A774ED"/>
    <w:rsid w:val="00A77913"/>
    <w:rsid w:val="00A82CCE"/>
    <w:rsid w:val="00A87455"/>
    <w:rsid w:val="00A87CF0"/>
    <w:rsid w:val="00A90386"/>
    <w:rsid w:val="00A917BF"/>
    <w:rsid w:val="00A91961"/>
    <w:rsid w:val="00A9275C"/>
    <w:rsid w:val="00A9443E"/>
    <w:rsid w:val="00AA06CE"/>
    <w:rsid w:val="00AA3135"/>
    <w:rsid w:val="00AA5FAC"/>
    <w:rsid w:val="00AB010E"/>
    <w:rsid w:val="00AB2372"/>
    <w:rsid w:val="00AB28B8"/>
    <w:rsid w:val="00AB6E41"/>
    <w:rsid w:val="00AC4E2D"/>
    <w:rsid w:val="00AC5571"/>
    <w:rsid w:val="00AD2F66"/>
    <w:rsid w:val="00AD4657"/>
    <w:rsid w:val="00AE13C4"/>
    <w:rsid w:val="00AE1668"/>
    <w:rsid w:val="00AE1D62"/>
    <w:rsid w:val="00AE24C3"/>
    <w:rsid w:val="00AE25F3"/>
    <w:rsid w:val="00AE27D7"/>
    <w:rsid w:val="00AE320A"/>
    <w:rsid w:val="00AE4A5E"/>
    <w:rsid w:val="00AF19BB"/>
    <w:rsid w:val="00AF4F90"/>
    <w:rsid w:val="00B03670"/>
    <w:rsid w:val="00B058DD"/>
    <w:rsid w:val="00B075B0"/>
    <w:rsid w:val="00B11A95"/>
    <w:rsid w:val="00B12C02"/>
    <w:rsid w:val="00B16D3C"/>
    <w:rsid w:val="00B175D2"/>
    <w:rsid w:val="00B17B67"/>
    <w:rsid w:val="00B23DEF"/>
    <w:rsid w:val="00B3170B"/>
    <w:rsid w:val="00B32B3C"/>
    <w:rsid w:val="00B34A39"/>
    <w:rsid w:val="00B37303"/>
    <w:rsid w:val="00B40F8B"/>
    <w:rsid w:val="00B446D5"/>
    <w:rsid w:val="00B4690B"/>
    <w:rsid w:val="00B47B31"/>
    <w:rsid w:val="00B50300"/>
    <w:rsid w:val="00B50CC2"/>
    <w:rsid w:val="00B513BE"/>
    <w:rsid w:val="00B53213"/>
    <w:rsid w:val="00B53AD9"/>
    <w:rsid w:val="00B543C8"/>
    <w:rsid w:val="00B5507C"/>
    <w:rsid w:val="00B55CF1"/>
    <w:rsid w:val="00B57558"/>
    <w:rsid w:val="00B60C99"/>
    <w:rsid w:val="00B74129"/>
    <w:rsid w:val="00B80CFC"/>
    <w:rsid w:val="00B872B2"/>
    <w:rsid w:val="00B90BDE"/>
    <w:rsid w:val="00B939AD"/>
    <w:rsid w:val="00B94F43"/>
    <w:rsid w:val="00B95FD0"/>
    <w:rsid w:val="00B96F13"/>
    <w:rsid w:val="00B971D5"/>
    <w:rsid w:val="00BA0BEC"/>
    <w:rsid w:val="00BA1E0E"/>
    <w:rsid w:val="00BA2CB7"/>
    <w:rsid w:val="00BA327A"/>
    <w:rsid w:val="00BA6923"/>
    <w:rsid w:val="00BA7DB5"/>
    <w:rsid w:val="00BB03F0"/>
    <w:rsid w:val="00BB1692"/>
    <w:rsid w:val="00BB68CC"/>
    <w:rsid w:val="00BC0BC8"/>
    <w:rsid w:val="00BC6C78"/>
    <w:rsid w:val="00BD25C1"/>
    <w:rsid w:val="00BD2C1E"/>
    <w:rsid w:val="00BE5E9A"/>
    <w:rsid w:val="00BF13D3"/>
    <w:rsid w:val="00BF21B7"/>
    <w:rsid w:val="00BF5F05"/>
    <w:rsid w:val="00BF5F81"/>
    <w:rsid w:val="00C04967"/>
    <w:rsid w:val="00C0512B"/>
    <w:rsid w:val="00C06930"/>
    <w:rsid w:val="00C20744"/>
    <w:rsid w:val="00C2134D"/>
    <w:rsid w:val="00C23E5C"/>
    <w:rsid w:val="00C24AD2"/>
    <w:rsid w:val="00C264F0"/>
    <w:rsid w:val="00C26EF4"/>
    <w:rsid w:val="00C316B9"/>
    <w:rsid w:val="00C37613"/>
    <w:rsid w:val="00C407A1"/>
    <w:rsid w:val="00C42715"/>
    <w:rsid w:val="00C53269"/>
    <w:rsid w:val="00C5735E"/>
    <w:rsid w:val="00C57581"/>
    <w:rsid w:val="00C63692"/>
    <w:rsid w:val="00C63716"/>
    <w:rsid w:val="00C6511C"/>
    <w:rsid w:val="00C7158F"/>
    <w:rsid w:val="00C7266B"/>
    <w:rsid w:val="00C72B12"/>
    <w:rsid w:val="00C7422B"/>
    <w:rsid w:val="00C77AEE"/>
    <w:rsid w:val="00C81CBA"/>
    <w:rsid w:val="00C81F5F"/>
    <w:rsid w:val="00C835A4"/>
    <w:rsid w:val="00C8599C"/>
    <w:rsid w:val="00C85F29"/>
    <w:rsid w:val="00C90787"/>
    <w:rsid w:val="00C918F6"/>
    <w:rsid w:val="00C9297D"/>
    <w:rsid w:val="00CA4D9E"/>
    <w:rsid w:val="00CA6525"/>
    <w:rsid w:val="00CA657E"/>
    <w:rsid w:val="00CA7E3B"/>
    <w:rsid w:val="00CB275C"/>
    <w:rsid w:val="00CB4B52"/>
    <w:rsid w:val="00CC0BC2"/>
    <w:rsid w:val="00CC50D2"/>
    <w:rsid w:val="00CD131F"/>
    <w:rsid w:val="00CD2BEF"/>
    <w:rsid w:val="00CD2DED"/>
    <w:rsid w:val="00CD37FC"/>
    <w:rsid w:val="00CD3D4C"/>
    <w:rsid w:val="00CD60F8"/>
    <w:rsid w:val="00CD7F5C"/>
    <w:rsid w:val="00CF0273"/>
    <w:rsid w:val="00CF0803"/>
    <w:rsid w:val="00CF3D86"/>
    <w:rsid w:val="00CF528C"/>
    <w:rsid w:val="00CF70D3"/>
    <w:rsid w:val="00D02F73"/>
    <w:rsid w:val="00D032B1"/>
    <w:rsid w:val="00D041F7"/>
    <w:rsid w:val="00D060D4"/>
    <w:rsid w:val="00D06DF8"/>
    <w:rsid w:val="00D075DD"/>
    <w:rsid w:val="00D07D77"/>
    <w:rsid w:val="00D17A9F"/>
    <w:rsid w:val="00D17B17"/>
    <w:rsid w:val="00D20CC4"/>
    <w:rsid w:val="00D20DB8"/>
    <w:rsid w:val="00D21D5A"/>
    <w:rsid w:val="00D23359"/>
    <w:rsid w:val="00D23AE6"/>
    <w:rsid w:val="00D248D3"/>
    <w:rsid w:val="00D2545B"/>
    <w:rsid w:val="00D35548"/>
    <w:rsid w:val="00D4198A"/>
    <w:rsid w:val="00D532D0"/>
    <w:rsid w:val="00D56B60"/>
    <w:rsid w:val="00D57546"/>
    <w:rsid w:val="00D61119"/>
    <w:rsid w:val="00D64C49"/>
    <w:rsid w:val="00D655FC"/>
    <w:rsid w:val="00D662FA"/>
    <w:rsid w:val="00D70BDF"/>
    <w:rsid w:val="00D75357"/>
    <w:rsid w:val="00D753FE"/>
    <w:rsid w:val="00D80E33"/>
    <w:rsid w:val="00D81064"/>
    <w:rsid w:val="00D81259"/>
    <w:rsid w:val="00D82AD8"/>
    <w:rsid w:val="00D87A1F"/>
    <w:rsid w:val="00D90C49"/>
    <w:rsid w:val="00D91C82"/>
    <w:rsid w:val="00DA15A0"/>
    <w:rsid w:val="00DA3B7D"/>
    <w:rsid w:val="00DA56DC"/>
    <w:rsid w:val="00DA58AE"/>
    <w:rsid w:val="00DB0341"/>
    <w:rsid w:val="00DB0DB7"/>
    <w:rsid w:val="00DB1592"/>
    <w:rsid w:val="00DB15E2"/>
    <w:rsid w:val="00DB43B7"/>
    <w:rsid w:val="00DB782D"/>
    <w:rsid w:val="00DC0855"/>
    <w:rsid w:val="00DC3517"/>
    <w:rsid w:val="00DC5C60"/>
    <w:rsid w:val="00DC7F08"/>
    <w:rsid w:val="00DD2806"/>
    <w:rsid w:val="00DD2F74"/>
    <w:rsid w:val="00DD6711"/>
    <w:rsid w:val="00DE1D58"/>
    <w:rsid w:val="00DE2348"/>
    <w:rsid w:val="00DE43AE"/>
    <w:rsid w:val="00DE4663"/>
    <w:rsid w:val="00DE64EB"/>
    <w:rsid w:val="00DE7659"/>
    <w:rsid w:val="00DE79B9"/>
    <w:rsid w:val="00DF46DE"/>
    <w:rsid w:val="00E01034"/>
    <w:rsid w:val="00E02009"/>
    <w:rsid w:val="00E0303B"/>
    <w:rsid w:val="00E064BF"/>
    <w:rsid w:val="00E11257"/>
    <w:rsid w:val="00E126FD"/>
    <w:rsid w:val="00E14B66"/>
    <w:rsid w:val="00E15185"/>
    <w:rsid w:val="00E20652"/>
    <w:rsid w:val="00E2328B"/>
    <w:rsid w:val="00E24ECC"/>
    <w:rsid w:val="00E256BC"/>
    <w:rsid w:val="00E264C2"/>
    <w:rsid w:val="00E27254"/>
    <w:rsid w:val="00E30F8F"/>
    <w:rsid w:val="00E31CAA"/>
    <w:rsid w:val="00E3369D"/>
    <w:rsid w:val="00E34138"/>
    <w:rsid w:val="00E42F34"/>
    <w:rsid w:val="00E436B3"/>
    <w:rsid w:val="00E45190"/>
    <w:rsid w:val="00E6159E"/>
    <w:rsid w:val="00E70CCE"/>
    <w:rsid w:val="00E711F1"/>
    <w:rsid w:val="00E76C4F"/>
    <w:rsid w:val="00E77943"/>
    <w:rsid w:val="00E82FD1"/>
    <w:rsid w:val="00E83452"/>
    <w:rsid w:val="00E8580E"/>
    <w:rsid w:val="00E9246C"/>
    <w:rsid w:val="00E94552"/>
    <w:rsid w:val="00E9466A"/>
    <w:rsid w:val="00E96B0E"/>
    <w:rsid w:val="00E972D3"/>
    <w:rsid w:val="00EA0879"/>
    <w:rsid w:val="00EA7786"/>
    <w:rsid w:val="00EC71A3"/>
    <w:rsid w:val="00ED15A0"/>
    <w:rsid w:val="00ED2DC6"/>
    <w:rsid w:val="00ED4D0C"/>
    <w:rsid w:val="00ED519A"/>
    <w:rsid w:val="00ED7195"/>
    <w:rsid w:val="00EE0364"/>
    <w:rsid w:val="00EE37E2"/>
    <w:rsid w:val="00EF0529"/>
    <w:rsid w:val="00EF31CD"/>
    <w:rsid w:val="00EF3616"/>
    <w:rsid w:val="00F059C4"/>
    <w:rsid w:val="00F12CC1"/>
    <w:rsid w:val="00F170C1"/>
    <w:rsid w:val="00F17674"/>
    <w:rsid w:val="00F20007"/>
    <w:rsid w:val="00F20E46"/>
    <w:rsid w:val="00F21C24"/>
    <w:rsid w:val="00F22642"/>
    <w:rsid w:val="00F261DB"/>
    <w:rsid w:val="00F266CC"/>
    <w:rsid w:val="00F26D5D"/>
    <w:rsid w:val="00F2711C"/>
    <w:rsid w:val="00F27515"/>
    <w:rsid w:val="00F30159"/>
    <w:rsid w:val="00F30A43"/>
    <w:rsid w:val="00F35359"/>
    <w:rsid w:val="00F35BD4"/>
    <w:rsid w:val="00F35F9E"/>
    <w:rsid w:val="00F36CB0"/>
    <w:rsid w:val="00F40BBF"/>
    <w:rsid w:val="00F42EE0"/>
    <w:rsid w:val="00F42F7A"/>
    <w:rsid w:val="00F432EF"/>
    <w:rsid w:val="00F43F9F"/>
    <w:rsid w:val="00F459AF"/>
    <w:rsid w:val="00F47604"/>
    <w:rsid w:val="00F47D3A"/>
    <w:rsid w:val="00F514E3"/>
    <w:rsid w:val="00F51F49"/>
    <w:rsid w:val="00F52609"/>
    <w:rsid w:val="00F52CAB"/>
    <w:rsid w:val="00F54C5F"/>
    <w:rsid w:val="00F554E3"/>
    <w:rsid w:val="00F562DD"/>
    <w:rsid w:val="00F566CC"/>
    <w:rsid w:val="00F63334"/>
    <w:rsid w:val="00F637A3"/>
    <w:rsid w:val="00F6417B"/>
    <w:rsid w:val="00F7009A"/>
    <w:rsid w:val="00F738DC"/>
    <w:rsid w:val="00F83B3D"/>
    <w:rsid w:val="00F856A4"/>
    <w:rsid w:val="00F85E08"/>
    <w:rsid w:val="00F917B5"/>
    <w:rsid w:val="00F92016"/>
    <w:rsid w:val="00F92E2B"/>
    <w:rsid w:val="00F9462B"/>
    <w:rsid w:val="00F9577B"/>
    <w:rsid w:val="00F96A86"/>
    <w:rsid w:val="00FA0188"/>
    <w:rsid w:val="00FA3428"/>
    <w:rsid w:val="00FA6924"/>
    <w:rsid w:val="00FB03DA"/>
    <w:rsid w:val="00FB2015"/>
    <w:rsid w:val="00FC0CBB"/>
    <w:rsid w:val="00FC29A7"/>
    <w:rsid w:val="00FC3613"/>
    <w:rsid w:val="00FC4C1B"/>
    <w:rsid w:val="00FD21FC"/>
    <w:rsid w:val="00FD41A2"/>
    <w:rsid w:val="00FE24F4"/>
    <w:rsid w:val="00FE2945"/>
    <w:rsid w:val="00FE32B6"/>
    <w:rsid w:val="00FE3E10"/>
    <w:rsid w:val="00FE7476"/>
    <w:rsid w:val="00FF0419"/>
    <w:rsid w:val="00FF1CDC"/>
    <w:rsid w:val="00FF5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9557"/>
  <w15:docId w15:val="{DBC47927-52B1-44C7-AF3C-1795A1D7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90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D61119"/>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nhideWhenUsed/>
    <w:qFormat/>
    <w:rsid w:val="00E126F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aliases w:val="3,h4,h3,section:3"/>
    <w:basedOn w:val="Normal"/>
    <w:next w:val="Normal"/>
    <w:link w:val="Ttulo3Char"/>
    <w:uiPriority w:val="99"/>
    <w:unhideWhenUsed/>
    <w:qFormat/>
    <w:rsid w:val="00A10AC6"/>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nhideWhenUsed/>
    <w:qFormat/>
    <w:rsid w:val="007041EF"/>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nhideWhenUsed/>
    <w:qFormat/>
    <w:rsid w:val="007D7A8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395194"/>
    <w:pPr>
      <w:keepNext/>
      <w:keepLines/>
      <w:spacing w:before="200" w:after="40" w:line="276" w:lineRule="auto"/>
      <w:outlineLvl w:val="5"/>
    </w:pPr>
    <w:rPr>
      <w:rFonts w:ascii="Calibri" w:eastAsia="Calibri" w:hAnsi="Calibri" w:cs="Calibri"/>
      <w:b/>
    </w:rPr>
  </w:style>
  <w:style w:type="paragraph" w:styleId="Ttulo7">
    <w:name w:val="heading 7"/>
    <w:basedOn w:val="Normal"/>
    <w:next w:val="Normal"/>
    <w:link w:val="Ttulo7Char"/>
    <w:qFormat/>
    <w:rsid w:val="00395194"/>
    <w:pPr>
      <w:spacing w:before="240" w:after="60"/>
      <w:outlineLvl w:val="6"/>
    </w:pPr>
    <w:rPr>
      <w:sz w:val="24"/>
      <w:szCs w:val="24"/>
      <w:lang w:val="x-none" w:eastAsia="x-none"/>
    </w:rPr>
  </w:style>
  <w:style w:type="paragraph" w:styleId="Ttulo8">
    <w:name w:val="heading 8"/>
    <w:basedOn w:val="Normal"/>
    <w:next w:val="Normal"/>
    <w:link w:val="Ttulo8Char"/>
    <w:qFormat/>
    <w:rsid w:val="00395194"/>
    <w:pPr>
      <w:keepNext/>
      <w:ind w:firstLine="3686"/>
      <w:outlineLvl w:val="7"/>
    </w:pPr>
    <w:rPr>
      <w:b/>
      <w:bCs/>
      <w:sz w:val="24"/>
      <w:szCs w:val="24"/>
      <w:lang w:val="x-none" w:eastAsia="x-none"/>
    </w:rPr>
  </w:style>
  <w:style w:type="paragraph" w:styleId="Ttulo9">
    <w:name w:val="heading 9"/>
    <w:basedOn w:val="Normal"/>
    <w:next w:val="Normal"/>
    <w:link w:val="Ttulo9Char"/>
    <w:qFormat/>
    <w:rsid w:val="00395194"/>
    <w:pPr>
      <w:keepNext/>
      <w:jc w:val="center"/>
      <w:outlineLvl w:val="8"/>
    </w:pPr>
    <w:rPr>
      <w:rFonts w:ascii="Arial" w:hAnsi="Arial"/>
      <w:b/>
      <w:bCs/>
      <w:color w:val="000000"/>
      <w:sz w:val="24"/>
      <w:szCs w:val="24"/>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Cabeçalho superio"/>
    <w:basedOn w:val="Normal"/>
    <w:link w:val="CabealhoChar"/>
    <w:unhideWhenUsed/>
    <w:rsid w:val="00D61119"/>
    <w:pPr>
      <w:tabs>
        <w:tab w:val="center" w:pos="4252"/>
        <w:tab w:val="right" w:pos="8504"/>
      </w:tabs>
    </w:pPr>
  </w:style>
  <w:style w:type="character" w:customStyle="1" w:styleId="CabealhoChar">
    <w:name w:val="Cabeçalho Char"/>
    <w:aliases w:val="Cabeçalho1 Char, Char Char Char,Char Char Char Char1,Char Char Char1,Char Char1,Char Char Char Char Char Char Char Char,Char Char Char Char Char, Char Char Char Char Char Char Char, Char Char Char Char Char Char1,Cabeçalho superio Char"/>
    <w:basedOn w:val="Fontepargpadro"/>
    <w:link w:val="Cabealho"/>
    <w:qFormat/>
    <w:rsid w:val="00D61119"/>
  </w:style>
  <w:style w:type="paragraph" w:styleId="Rodap">
    <w:name w:val="footer"/>
    <w:basedOn w:val="Normal"/>
    <w:link w:val="RodapChar"/>
    <w:uiPriority w:val="99"/>
    <w:unhideWhenUsed/>
    <w:rsid w:val="00D61119"/>
    <w:pPr>
      <w:tabs>
        <w:tab w:val="center" w:pos="4252"/>
        <w:tab w:val="right" w:pos="8504"/>
      </w:tabs>
    </w:pPr>
  </w:style>
  <w:style w:type="character" w:customStyle="1" w:styleId="RodapChar">
    <w:name w:val="Rodapé Char"/>
    <w:basedOn w:val="Fontepargpadro"/>
    <w:link w:val="Rodap"/>
    <w:uiPriority w:val="99"/>
    <w:rsid w:val="00D61119"/>
  </w:style>
  <w:style w:type="paragraph" w:styleId="Textodebalo">
    <w:name w:val="Balloon Text"/>
    <w:basedOn w:val="Normal"/>
    <w:link w:val="TextodebaloChar"/>
    <w:uiPriority w:val="99"/>
    <w:semiHidden/>
    <w:unhideWhenUsed/>
    <w:rsid w:val="00D61119"/>
    <w:rPr>
      <w:rFonts w:ascii="Tahoma" w:hAnsi="Tahoma" w:cs="Tahoma"/>
      <w:sz w:val="16"/>
      <w:szCs w:val="16"/>
    </w:rPr>
  </w:style>
  <w:style w:type="character" w:customStyle="1" w:styleId="TextodebaloChar">
    <w:name w:val="Texto de balão Char"/>
    <w:basedOn w:val="Fontepargpadro"/>
    <w:link w:val="Textodebalo"/>
    <w:uiPriority w:val="99"/>
    <w:semiHidden/>
    <w:rsid w:val="00D61119"/>
    <w:rPr>
      <w:rFonts w:ascii="Tahoma" w:hAnsi="Tahoma" w:cs="Tahoma"/>
      <w:sz w:val="16"/>
      <w:szCs w:val="16"/>
    </w:rPr>
  </w:style>
  <w:style w:type="character" w:customStyle="1" w:styleId="Ttulo1Char">
    <w:name w:val="Título 1 Char"/>
    <w:basedOn w:val="Fontepargpadro"/>
    <w:link w:val="Ttulo1"/>
    <w:rsid w:val="00D61119"/>
    <w:rPr>
      <w:rFonts w:asciiTheme="majorHAnsi" w:eastAsiaTheme="majorEastAsia" w:hAnsiTheme="majorHAnsi" w:cstheme="majorBidi"/>
      <w:b/>
      <w:bCs/>
      <w:color w:val="2E74B5" w:themeColor="accent1" w:themeShade="BF"/>
      <w:sz w:val="28"/>
      <w:szCs w:val="28"/>
    </w:rPr>
  </w:style>
  <w:style w:type="character" w:styleId="Hyperlink">
    <w:name w:val="Hyperlink"/>
    <w:basedOn w:val="Fontepargpadro"/>
    <w:uiPriority w:val="99"/>
    <w:unhideWhenUsed/>
    <w:rsid w:val="00E256BC"/>
    <w:rPr>
      <w:color w:val="0563C1" w:themeColor="hyperlink"/>
      <w:u w:val="single"/>
    </w:rPr>
  </w:style>
  <w:style w:type="paragraph" w:styleId="NormalWeb">
    <w:name w:val="Normal (Web)"/>
    <w:aliases w:val=" Char,header,Char Char Char Char Char Cha"/>
    <w:basedOn w:val="Normal"/>
    <w:uiPriority w:val="99"/>
    <w:unhideWhenUsed/>
    <w:qFormat/>
    <w:rsid w:val="003F0BEB"/>
    <w:pPr>
      <w:spacing w:before="100" w:beforeAutospacing="1" w:after="100" w:afterAutospacing="1"/>
    </w:pPr>
    <w:rPr>
      <w:sz w:val="24"/>
      <w:szCs w:val="24"/>
    </w:rPr>
  </w:style>
  <w:style w:type="paragraph" w:styleId="PargrafodaLista">
    <w:name w:val="List Paragraph"/>
    <w:aliases w:val="List I Paragraph,Segundo,Texto,Parágrafo com marcador - inserir marcador,Parágrafo_2,Título 10,fonte,SheParágrafo da Lista,Marca 1,Celula,Parágrafo Padrão Simples,Colorful List - Accent 11,List Paragraph (numbered (a)),List_Paragraph"/>
    <w:basedOn w:val="Normal"/>
    <w:link w:val="PargrafodaListaChar"/>
    <w:uiPriority w:val="34"/>
    <w:qFormat/>
    <w:rsid w:val="00C42715"/>
    <w:pPr>
      <w:ind w:left="720"/>
      <w:contextualSpacing/>
      <w:jc w:val="both"/>
    </w:pPr>
    <w:rPr>
      <w:rFonts w:eastAsia="MS Mincho"/>
      <w:sz w:val="24"/>
    </w:rPr>
  </w:style>
  <w:style w:type="table" w:styleId="Tabelacomgrade">
    <w:name w:val="Table Grid"/>
    <w:basedOn w:val="Tabelanormal"/>
    <w:rsid w:val="007E7C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
    <w:name w:val="Title"/>
    <w:basedOn w:val="Normal"/>
    <w:link w:val="TtuloChar"/>
    <w:qFormat/>
    <w:rsid w:val="00A66C1C"/>
    <w:pPr>
      <w:ind w:left="1134"/>
      <w:jc w:val="center"/>
    </w:pPr>
    <w:rPr>
      <w:b/>
      <w:sz w:val="36"/>
    </w:rPr>
  </w:style>
  <w:style w:type="character" w:customStyle="1" w:styleId="TtuloChar">
    <w:name w:val="Título Char"/>
    <w:basedOn w:val="Fontepargpadro"/>
    <w:link w:val="Ttulo"/>
    <w:rsid w:val="00A66C1C"/>
    <w:rPr>
      <w:rFonts w:ascii="Times New Roman" w:eastAsia="Times New Roman" w:hAnsi="Times New Roman" w:cs="Times New Roman"/>
      <w:b/>
      <w:sz w:val="36"/>
      <w:szCs w:val="20"/>
      <w:lang w:eastAsia="pt-BR"/>
    </w:rPr>
  </w:style>
  <w:style w:type="character" w:styleId="Forte">
    <w:name w:val="Strong"/>
    <w:basedOn w:val="Fontepargpadro"/>
    <w:uiPriority w:val="22"/>
    <w:qFormat/>
    <w:rsid w:val="00A66C1C"/>
    <w:rPr>
      <w:b/>
      <w:bCs/>
    </w:rPr>
  </w:style>
  <w:style w:type="paragraph" w:styleId="Corpodetexto2">
    <w:name w:val="Body Text 2"/>
    <w:basedOn w:val="Normal"/>
    <w:link w:val="Corpodetexto2Char"/>
    <w:rsid w:val="000A5582"/>
    <w:pPr>
      <w:tabs>
        <w:tab w:val="left" w:pos="-142"/>
        <w:tab w:val="left" w:pos="0"/>
      </w:tabs>
      <w:ind w:right="425"/>
      <w:jc w:val="both"/>
    </w:pPr>
    <w:rPr>
      <w:sz w:val="24"/>
    </w:rPr>
  </w:style>
  <w:style w:type="character" w:customStyle="1" w:styleId="Corpodetexto2Char">
    <w:name w:val="Corpo de texto 2 Char"/>
    <w:basedOn w:val="Fontepargpadro"/>
    <w:link w:val="Corpodetexto2"/>
    <w:rsid w:val="000A5582"/>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0A5582"/>
    <w:pPr>
      <w:jc w:val="both"/>
    </w:pPr>
    <w:rPr>
      <w:sz w:val="32"/>
    </w:rPr>
  </w:style>
  <w:style w:type="character" w:customStyle="1" w:styleId="CorpodetextoChar">
    <w:name w:val="Corpo de texto Char"/>
    <w:basedOn w:val="Fontepargpadro"/>
    <w:link w:val="Corpodetexto"/>
    <w:rsid w:val="000A5582"/>
    <w:rPr>
      <w:rFonts w:ascii="Times New Roman" w:eastAsia="Times New Roman" w:hAnsi="Times New Roman" w:cs="Times New Roman"/>
      <w:sz w:val="32"/>
      <w:szCs w:val="20"/>
      <w:lang w:eastAsia="pt-BR"/>
    </w:rPr>
  </w:style>
  <w:style w:type="character" w:customStyle="1" w:styleId="Ttulo2Char">
    <w:name w:val="Título 2 Char"/>
    <w:basedOn w:val="Fontepargpadro"/>
    <w:link w:val="Ttulo2"/>
    <w:rsid w:val="00E126FD"/>
    <w:rPr>
      <w:rFonts w:asciiTheme="majorHAnsi" w:eastAsiaTheme="majorEastAsia" w:hAnsiTheme="majorHAnsi" w:cstheme="majorBidi"/>
      <w:b/>
      <w:bCs/>
      <w:color w:val="5B9BD5" w:themeColor="accent1"/>
      <w:sz w:val="26"/>
      <w:szCs w:val="26"/>
      <w:lang w:eastAsia="pt-BR"/>
    </w:rPr>
  </w:style>
  <w:style w:type="character" w:styleId="TextodoEspaoReservado">
    <w:name w:val="Placeholder Text"/>
    <w:basedOn w:val="Fontepargpadro"/>
    <w:uiPriority w:val="99"/>
    <w:semiHidden/>
    <w:rsid w:val="0035229D"/>
    <w:rPr>
      <w:color w:val="808080"/>
    </w:rPr>
  </w:style>
  <w:style w:type="paragraph" w:styleId="Recuodecorpodetexto">
    <w:name w:val="Body Text Indent"/>
    <w:basedOn w:val="Normal"/>
    <w:link w:val="RecuodecorpodetextoChar"/>
    <w:unhideWhenUsed/>
    <w:rsid w:val="00801C55"/>
    <w:pPr>
      <w:spacing w:after="120"/>
      <w:ind w:left="283"/>
    </w:pPr>
  </w:style>
  <w:style w:type="character" w:customStyle="1" w:styleId="RecuodecorpodetextoChar">
    <w:name w:val="Recuo de corpo de texto Char"/>
    <w:basedOn w:val="Fontepargpadro"/>
    <w:link w:val="Recuodecorpodetexto"/>
    <w:rsid w:val="00801C55"/>
    <w:rPr>
      <w:rFonts w:ascii="Times New Roman" w:eastAsia="Times New Roman" w:hAnsi="Times New Roman" w:cs="Times New Roman"/>
      <w:sz w:val="20"/>
      <w:szCs w:val="20"/>
      <w:lang w:eastAsia="pt-BR"/>
    </w:rPr>
  </w:style>
  <w:style w:type="paragraph" w:customStyle="1" w:styleId="Contedodatabela">
    <w:name w:val="Conteúdo da tabela"/>
    <w:basedOn w:val="Normal"/>
    <w:rsid w:val="000859F9"/>
    <w:pPr>
      <w:suppressLineNumbers/>
      <w:suppressAutoHyphens/>
    </w:pPr>
    <w:rPr>
      <w:kern w:val="1"/>
      <w:sz w:val="24"/>
      <w:szCs w:val="24"/>
      <w:lang w:eastAsia="ar-SA"/>
    </w:rPr>
  </w:style>
  <w:style w:type="paragraph" w:customStyle="1" w:styleId="Contedodetabela">
    <w:name w:val="Conteúdo de tabela"/>
    <w:basedOn w:val="Normal"/>
    <w:rsid w:val="000859F9"/>
    <w:pPr>
      <w:suppressLineNumbers/>
      <w:suppressAutoHyphens/>
    </w:pPr>
    <w:rPr>
      <w:kern w:val="1"/>
      <w:sz w:val="24"/>
      <w:szCs w:val="24"/>
      <w:lang w:eastAsia="ar-SA"/>
    </w:rPr>
  </w:style>
  <w:style w:type="table" w:customStyle="1" w:styleId="TableNormal">
    <w:name w:val="Table Normal"/>
    <w:unhideWhenUsed/>
    <w:qFormat/>
    <w:rsid w:val="000540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4Char">
    <w:name w:val="Título 4 Char"/>
    <w:basedOn w:val="Fontepargpadro"/>
    <w:link w:val="Ttulo4"/>
    <w:rsid w:val="007041EF"/>
    <w:rPr>
      <w:rFonts w:asciiTheme="majorHAnsi" w:eastAsiaTheme="majorEastAsia" w:hAnsiTheme="majorHAnsi" w:cstheme="majorBidi"/>
      <w:b/>
      <w:bCs/>
      <w:i/>
      <w:iCs/>
      <w:color w:val="5B9BD5" w:themeColor="accent1"/>
      <w:sz w:val="20"/>
      <w:szCs w:val="20"/>
      <w:lang w:eastAsia="pt-BR"/>
    </w:rPr>
  </w:style>
  <w:style w:type="character" w:customStyle="1" w:styleId="Ttulo5Char">
    <w:name w:val="Título 5 Char"/>
    <w:basedOn w:val="Fontepargpadro"/>
    <w:link w:val="Ttulo5"/>
    <w:rsid w:val="007D7A87"/>
    <w:rPr>
      <w:rFonts w:asciiTheme="majorHAnsi" w:eastAsiaTheme="majorEastAsia" w:hAnsiTheme="majorHAnsi" w:cstheme="majorBidi"/>
      <w:color w:val="1F4D78" w:themeColor="accent1" w:themeShade="7F"/>
      <w:sz w:val="20"/>
      <w:szCs w:val="20"/>
      <w:lang w:eastAsia="pt-BR"/>
    </w:rPr>
  </w:style>
  <w:style w:type="character" w:customStyle="1" w:styleId="Ttulo3Char">
    <w:name w:val="Título 3 Char"/>
    <w:aliases w:val="3 Char,h4 Char,h3 Char,section:3 Char"/>
    <w:basedOn w:val="Fontepargpadro"/>
    <w:link w:val="Ttulo3"/>
    <w:uiPriority w:val="99"/>
    <w:rsid w:val="00A10AC6"/>
    <w:rPr>
      <w:rFonts w:asciiTheme="majorHAnsi" w:eastAsiaTheme="majorEastAsia" w:hAnsiTheme="majorHAnsi" w:cstheme="majorBidi"/>
      <w:b/>
      <w:bCs/>
      <w:color w:val="5B9BD5" w:themeColor="accent1"/>
      <w:sz w:val="20"/>
      <w:szCs w:val="20"/>
      <w:lang w:eastAsia="pt-BR"/>
    </w:rPr>
  </w:style>
  <w:style w:type="table" w:customStyle="1" w:styleId="Tabelacomgrade1">
    <w:name w:val="Tabela com grade1"/>
    <w:basedOn w:val="Tabelanormal"/>
    <w:next w:val="Tabelacomgrade"/>
    <w:uiPriority w:val="59"/>
    <w:rsid w:val="0075720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F12CC1"/>
    <w:pPr>
      <w:spacing w:after="0" w:line="240" w:lineRule="auto"/>
    </w:pPr>
  </w:style>
  <w:style w:type="paragraph" w:customStyle="1" w:styleId="Standard">
    <w:name w:val="Standard"/>
    <w:qFormat/>
    <w:rsid w:val="009D02C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Normal"/>
    <w:qFormat/>
    <w:rsid w:val="009D02C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9D02CA"/>
    <w:pPr>
      <w:spacing w:after="140" w:line="288" w:lineRule="auto"/>
    </w:pPr>
  </w:style>
  <w:style w:type="paragraph" w:customStyle="1" w:styleId="texto">
    <w:name w:val="texto"/>
    <w:rsid w:val="009D02CA"/>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after="0" w:line="240" w:lineRule="atLeast"/>
      <w:ind w:left="170" w:hanging="170"/>
      <w:jc w:val="both"/>
    </w:pPr>
    <w:rPr>
      <w:rFonts w:ascii="Times New Roman" w:eastAsia="Times New Roman" w:hAnsi="Times New Roman" w:cs="Times New Roman"/>
      <w:kern w:val="3"/>
      <w:sz w:val="20"/>
      <w:szCs w:val="20"/>
      <w:lang w:eastAsia="zh-CN"/>
    </w:rPr>
  </w:style>
  <w:style w:type="character" w:customStyle="1" w:styleId="MenoPendente1">
    <w:name w:val="Menção Pendente1"/>
    <w:basedOn w:val="Fontepargpadro"/>
    <w:uiPriority w:val="99"/>
    <w:semiHidden/>
    <w:unhideWhenUsed/>
    <w:rsid w:val="00684807"/>
    <w:rPr>
      <w:color w:val="605E5C"/>
      <w:shd w:val="clear" w:color="auto" w:fill="E1DFDD"/>
    </w:rPr>
  </w:style>
  <w:style w:type="paragraph" w:customStyle="1" w:styleId="Nivel1">
    <w:name w:val="Nivel1"/>
    <w:basedOn w:val="Ttulo1"/>
    <w:next w:val="Normal"/>
    <w:link w:val="Nivel1Char"/>
    <w:qFormat/>
    <w:rsid w:val="00022FEC"/>
    <w:pPr>
      <w:numPr>
        <w:numId w:val="1"/>
      </w:numPr>
      <w:spacing w:after="120"/>
      <w:jc w:val="both"/>
    </w:pPr>
    <w:rPr>
      <w:rFonts w:ascii="Arial" w:eastAsia="MS Gothic" w:hAnsi="Arial" w:cs="Arial"/>
      <w:bCs w:val="0"/>
      <w:color w:val="000000"/>
    </w:rPr>
  </w:style>
  <w:style w:type="character" w:customStyle="1" w:styleId="Nivel1Char">
    <w:name w:val="Nivel1 Char"/>
    <w:link w:val="Nivel1"/>
    <w:rsid w:val="00022FEC"/>
    <w:rPr>
      <w:rFonts w:ascii="Arial" w:eastAsia="MS Gothic" w:hAnsi="Arial" w:cs="Arial"/>
      <w:b/>
      <w:color w:val="000000"/>
      <w:sz w:val="28"/>
      <w:szCs w:val="28"/>
      <w:lang w:eastAsia="pt-BR"/>
    </w:rPr>
  </w:style>
  <w:style w:type="character" w:styleId="Refdecomentrio">
    <w:name w:val="annotation reference"/>
    <w:unhideWhenUsed/>
    <w:qFormat/>
    <w:rsid w:val="00644ED4"/>
    <w:rPr>
      <w:sz w:val="16"/>
      <w:szCs w:val="16"/>
    </w:rPr>
  </w:style>
  <w:style w:type="paragraph" w:customStyle="1" w:styleId="Default">
    <w:name w:val="Default"/>
    <w:qFormat/>
    <w:rsid w:val="00644ED4"/>
    <w:pPr>
      <w:autoSpaceDE w:val="0"/>
      <w:autoSpaceDN w:val="0"/>
      <w:adjustRightInd w:val="0"/>
      <w:spacing w:after="0" w:line="240" w:lineRule="auto"/>
    </w:pPr>
    <w:rPr>
      <w:rFonts w:ascii="Calibri" w:eastAsia="Calibri" w:hAnsi="Calibri" w:cs="Calibri"/>
      <w:color w:val="000000"/>
      <w:sz w:val="24"/>
      <w:szCs w:val="24"/>
    </w:rPr>
  </w:style>
  <w:style w:type="character" w:customStyle="1" w:styleId="PargrafodaListaChar">
    <w:name w:val="Parágrafo da Lista Char"/>
    <w:aliases w:val="List I Paragraph Char,Segundo Char,Texto Char,Parágrafo com marcador - inserir marcador Char,Parágrafo_2 Char,Título 10 Char,fonte Char,SheParágrafo da Lista Char,Marca 1 Char,Celula Char,Parágrafo Padrão Simples Char"/>
    <w:link w:val="PargrafodaLista"/>
    <w:uiPriority w:val="34"/>
    <w:qFormat/>
    <w:locked/>
    <w:rsid w:val="00FE2945"/>
    <w:rPr>
      <w:rFonts w:ascii="Times New Roman" w:eastAsia="MS Mincho" w:hAnsi="Times New Roman" w:cs="Times New Roman"/>
      <w:sz w:val="24"/>
      <w:szCs w:val="20"/>
      <w:lang w:eastAsia="pt-BR"/>
    </w:rPr>
  </w:style>
  <w:style w:type="paragraph" w:styleId="Textodecomentrio">
    <w:name w:val="annotation text"/>
    <w:basedOn w:val="Normal"/>
    <w:link w:val="TextodecomentrioChar"/>
    <w:uiPriority w:val="99"/>
    <w:unhideWhenUsed/>
    <w:qFormat/>
    <w:rsid w:val="00FE2945"/>
  </w:style>
  <w:style w:type="character" w:customStyle="1" w:styleId="TextodecomentrioChar">
    <w:name w:val="Texto de comentário Char"/>
    <w:basedOn w:val="Fontepargpadro"/>
    <w:link w:val="Textodecomentrio"/>
    <w:uiPriority w:val="99"/>
    <w:qFormat/>
    <w:rsid w:val="00FE2945"/>
    <w:rPr>
      <w:rFonts w:ascii="Times New Roman" w:eastAsia="Times New Roman" w:hAnsi="Times New Roman" w:cs="Times New Roman"/>
      <w:sz w:val="20"/>
      <w:szCs w:val="20"/>
      <w:lang w:eastAsia="pt-BR"/>
    </w:rPr>
  </w:style>
  <w:style w:type="paragraph" w:customStyle="1" w:styleId="Corpo">
    <w:name w:val="Corpo"/>
    <w:rsid w:val="00976900"/>
    <w:pPr>
      <w:suppressAutoHyphens/>
      <w:spacing w:after="0" w:line="240" w:lineRule="auto"/>
    </w:pPr>
    <w:rPr>
      <w:rFonts w:ascii="Times New Roman" w:eastAsia="Arial" w:hAnsi="Times New Roman" w:cs="Times New Roman"/>
      <w:color w:val="000000"/>
      <w:sz w:val="20"/>
      <w:szCs w:val="20"/>
      <w:lang w:eastAsia="ar-SA"/>
    </w:rPr>
  </w:style>
  <w:style w:type="paragraph" w:customStyle="1" w:styleId="TextosemFormatao1">
    <w:name w:val="Texto sem Formatação1"/>
    <w:basedOn w:val="Normal"/>
    <w:rsid w:val="00976900"/>
    <w:pPr>
      <w:suppressAutoHyphens/>
      <w:overflowPunct w:val="0"/>
      <w:autoSpaceDE w:val="0"/>
      <w:textAlignment w:val="baseline"/>
    </w:pPr>
    <w:rPr>
      <w:rFonts w:ascii="Courier New" w:hAnsi="Courier New"/>
      <w:color w:val="000000"/>
      <w:lang w:eastAsia="ar-SA"/>
    </w:rPr>
  </w:style>
  <w:style w:type="character" w:customStyle="1" w:styleId="Ttulo6Char">
    <w:name w:val="Título 6 Char"/>
    <w:basedOn w:val="Fontepargpadro"/>
    <w:link w:val="Ttulo6"/>
    <w:rsid w:val="00395194"/>
    <w:rPr>
      <w:rFonts w:ascii="Calibri" w:eastAsia="Calibri" w:hAnsi="Calibri" w:cs="Calibri"/>
      <w:b/>
      <w:sz w:val="20"/>
      <w:szCs w:val="20"/>
      <w:lang w:eastAsia="pt-BR"/>
    </w:rPr>
  </w:style>
  <w:style w:type="character" w:customStyle="1" w:styleId="Ttulo7Char">
    <w:name w:val="Título 7 Char"/>
    <w:basedOn w:val="Fontepargpadro"/>
    <w:link w:val="Ttulo7"/>
    <w:rsid w:val="00395194"/>
    <w:rPr>
      <w:rFonts w:ascii="Times New Roman" w:eastAsia="Times New Roman" w:hAnsi="Times New Roman" w:cs="Times New Roman"/>
      <w:sz w:val="24"/>
      <w:szCs w:val="24"/>
      <w:lang w:val="x-none" w:eastAsia="x-none"/>
    </w:rPr>
  </w:style>
  <w:style w:type="character" w:customStyle="1" w:styleId="Ttulo8Char">
    <w:name w:val="Título 8 Char"/>
    <w:basedOn w:val="Fontepargpadro"/>
    <w:link w:val="Ttulo8"/>
    <w:rsid w:val="00395194"/>
    <w:rPr>
      <w:rFonts w:ascii="Times New Roman" w:eastAsia="Times New Roman" w:hAnsi="Times New Roman" w:cs="Times New Roman"/>
      <w:b/>
      <w:bCs/>
      <w:sz w:val="24"/>
      <w:szCs w:val="24"/>
      <w:lang w:val="x-none" w:eastAsia="x-none"/>
    </w:rPr>
  </w:style>
  <w:style w:type="character" w:customStyle="1" w:styleId="Ttulo9Char">
    <w:name w:val="Título 9 Char"/>
    <w:basedOn w:val="Fontepargpadro"/>
    <w:link w:val="Ttulo9"/>
    <w:rsid w:val="00395194"/>
    <w:rPr>
      <w:rFonts w:ascii="Arial" w:eastAsia="Times New Roman" w:hAnsi="Arial" w:cs="Times New Roman"/>
      <w:b/>
      <w:bCs/>
      <w:color w:val="000000"/>
      <w:sz w:val="24"/>
      <w:szCs w:val="24"/>
      <w:lang w:val="x-none" w:eastAsia="x-none"/>
    </w:rPr>
  </w:style>
  <w:style w:type="paragraph" w:customStyle="1" w:styleId="ecxmsonormal">
    <w:name w:val="ecxmsonormal"/>
    <w:basedOn w:val="Normal"/>
    <w:uiPriority w:val="99"/>
    <w:rsid w:val="00395194"/>
    <w:pPr>
      <w:spacing w:after="324"/>
    </w:pPr>
    <w:rPr>
      <w:sz w:val="24"/>
      <w:szCs w:val="24"/>
    </w:rPr>
  </w:style>
  <w:style w:type="paragraph" w:styleId="Assuntodocomentrio">
    <w:name w:val="annotation subject"/>
    <w:basedOn w:val="Textodecomentrio"/>
    <w:next w:val="Textodecomentrio"/>
    <w:link w:val="AssuntodocomentrioChar"/>
    <w:uiPriority w:val="99"/>
    <w:semiHidden/>
    <w:unhideWhenUsed/>
    <w:rsid w:val="00395194"/>
    <w:pPr>
      <w:spacing w:after="20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395194"/>
    <w:rPr>
      <w:rFonts w:ascii="Calibri" w:eastAsia="Calibri" w:hAnsi="Calibri" w:cs="Calibri"/>
      <w:b/>
      <w:bCs/>
      <w:sz w:val="20"/>
      <w:szCs w:val="20"/>
      <w:lang w:eastAsia="pt-BR"/>
    </w:rPr>
  </w:style>
  <w:style w:type="character" w:customStyle="1" w:styleId="hgkelc">
    <w:name w:val="hgkelc"/>
    <w:basedOn w:val="Fontepargpadro"/>
    <w:rsid w:val="00395194"/>
  </w:style>
  <w:style w:type="paragraph" w:styleId="Textodenotaderodap">
    <w:name w:val="footnote text"/>
    <w:basedOn w:val="Normal"/>
    <w:link w:val="TextodenotaderodapChar"/>
    <w:unhideWhenUsed/>
    <w:rsid w:val="00395194"/>
    <w:rPr>
      <w:rFonts w:ascii="Calibri" w:eastAsia="Calibri" w:hAnsi="Calibri" w:cs="Calibri"/>
    </w:rPr>
  </w:style>
  <w:style w:type="character" w:customStyle="1" w:styleId="TextodenotaderodapChar">
    <w:name w:val="Texto de nota de rodapé Char"/>
    <w:basedOn w:val="Fontepargpadro"/>
    <w:link w:val="Textodenotaderodap"/>
    <w:rsid w:val="00395194"/>
    <w:rPr>
      <w:rFonts w:ascii="Calibri" w:eastAsia="Calibri" w:hAnsi="Calibri" w:cs="Calibri"/>
      <w:sz w:val="20"/>
      <w:szCs w:val="20"/>
      <w:lang w:eastAsia="pt-BR"/>
    </w:rPr>
  </w:style>
  <w:style w:type="character" w:styleId="Refdenotaderodap">
    <w:name w:val="footnote reference"/>
    <w:basedOn w:val="Fontepargpadro"/>
    <w:uiPriority w:val="99"/>
    <w:unhideWhenUsed/>
    <w:rsid w:val="00395194"/>
    <w:rPr>
      <w:vertAlign w:val="superscript"/>
    </w:rPr>
  </w:style>
  <w:style w:type="character" w:customStyle="1" w:styleId="Nivel01Char">
    <w:name w:val="Nivel 01 Char"/>
    <w:basedOn w:val="Fontepargpadro"/>
    <w:link w:val="Nivel01"/>
    <w:locked/>
    <w:rsid w:val="00395194"/>
    <w:rPr>
      <w:rFonts w:ascii="Ecofont_Spranq_eco_Sans" w:eastAsiaTheme="majorEastAsia" w:hAnsi="Ecofont_Spranq_eco_Sans"/>
      <w:b/>
      <w:bCs/>
      <w:color w:val="000000"/>
    </w:rPr>
  </w:style>
  <w:style w:type="paragraph" w:customStyle="1" w:styleId="Nivel01">
    <w:name w:val="Nivel 01"/>
    <w:basedOn w:val="Ttulo1"/>
    <w:next w:val="Normal"/>
    <w:link w:val="Nivel01Char"/>
    <w:qFormat/>
    <w:rsid w:val="00395194"/>
    <w:pPr>
      <w:tabs>
        <w:tab w:val="left" w:pos="567"/>
      </w:tabs>
      <w:spacing w:before="240" w:line="240" w:lineRule="auto"/>
      <w:jc w:val="both"/>
    </w:pPr>
    <w:rPr>
      <w:rFonts w:ascii="Ecofont_Spranq_eco_Sans" w:hAnsi="Ecofont_Spranq_eco_Sans" w:cstheme="minorBidi"/>
      <w:color w:val="000000"/>
      <w:sz w:val="22"/>
      <w:szCs w:val="22"/>
      <w:lang w:eastAsia="en-US"/>
    </w:rPr>
  </w:style>
  <w:style w:type="character" w:customStyle="1" w:styleId="normaltextrun">
    <w:name w:val="normaltextrun"/>
    <w:basedOn w:val="Fontepargpadro"/>
    <w:rsid w:val="00395194"/>
  </w:style>
  <w:style w:type="paragraph" w:customStyle="1" w:styleId="Nivel2">
    <w:name w:val="Nivel 2"/>
    <w:basedOn w:val="Normal"/>
    <w:link w:val="Nivel2Char"/>
    <w:autoRedefine/>
    <w:qFormat/>
    <w:rsid w:val="00395194"/>
    <w:pPr>
      <w:spacing w:before="120" w:after="120" w:line="276" w:lineRule="auto"/>
      <w:jc w:val="both"/>
    </w:pPr>
    <w:rPr>
      <w:rFonts w:ascii="Arial" w:eastAsia="Arial" w:hAnsi="Arial" w:cs="Arial"/>
      <w:iCs/>
      <w:color w:val="000000" w:themeColor="text1"/>
      <w:sz w:val="22"/>
      <w:szCs w:val="22"/>
    </w:rPr>
  </w:style>
  <w:style w:type="character" w:customStyle="1" w:styleId="Nivel2Char">
    <w:name w:val="Nivel 2 Char"/>
    <w:basedOn w:val="Fontepargpadro"/>
    <w:link w:val="Nivel2"/>
    <w:locked/>
    <w:rsid w:val="00395194"/>
    <w:rPr>
      <w:rFonts w:ascii="Arial" w:eastAsia="Arial" w:hAnsi="Arial" w:cs="Arial"/>
      <w:iCs/>
      <w:color w:val="000000" w:themeColor="text1"/>
      <w:lang w:eastAsia="pt-BR"/>
    </w:rPr>
  </w:style>
  <w:style w:type="paragraph" w:customStyle="1" w:styleId="GradeColorida-nfase11">
    <w:name w:val="Grade Colorida - Ênfase 11"/>
    <w:basedOn w:val="Normal"/>
    <w:next w:val="Normal"/>
    <w:link w:val="GradeColorida-nfase1Char"/>
    <w:rsid w:val="003951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Cs w:val="24"/>
    </w:rPr>
  </w:style>
  <w:style w:type="character" w:customStyle="1" w:styleId="GradeColorida-nfase1Char">
    <w:name w:val="Grade Colorida - Ênfase 1 Char"/>
    <w:link w:val="GradeColorida-nfase11"/>
    <w:rsid w:val="00395194"/>
    <w:rPr>
      <w:rFonts w:ascii="Ecofont_Spranq_eco_Sans" w:eastAsia="Calibri" w:hAnsi="Ecofont_Spranq_eco_Sans" w:cs="Tahoma"/>
      <w:i/>
      <w:iCs/>
      <w:color w:val="000000"/>
      <w:sz w:val="20"/>
      <w:szCs w:val="24"/>
      <w:shd w:val="clear" w:color="auto" w:fill="FFFFCC"/>
      <w:lang w:eastAsia="pt-BR"/>
    </w:rPr>
  </w:style>
  <w:style w:type="paragraph" w:customStyle="1" w:styleId="Nvel2-Red">
    <w:name w:val="Nível 2 -Red"/>
    <w:basedOn w:val="Nivel2"/>
    <w:link w:val="Nvel2-RedChar"/>
    <w:qFormat/>
    <w:rsid w:val="00395194"/>
    <w:pPr>
      <w:numPr>
        <w:ilvl w:val="1"/>
      </w:numPr>
      <w:autoSpaceDE w:val="0"/>
      <w:autoSpaceDN w:val="0"/>
      <w:adjustRightInd w:val="0"/>
    </w:pPr>
    <w:rPr>
      <w:rFonts w:eastAsia="Times New Roman"/>
      <w:i/>
      <w:color w:val="FF0000"/>
      <w:sz w:val="20"/>
      <w:szCs w:val="20"/>
    </w:rPr>
  </w:style>
  <w:style w:type="character" w:customStyle="1" w:styleId="Nvel2-RedChar">
    <w:name w:val="Nível 2 -Red Char"/>
    <w:basedOn w:val="Nivel2Char"/>
    <w:link w:val="Nvel2-Red"/>
    <w:rsid w:val="00395194"/>
    <w:rPr>
      <w:rFonts w:ascii="Arial" w:eastAsia="Times New Roman" w:hAnsi="Arial" w:cs="Arial"/>
      <w:i/>
      <w:iCs/>
      <w:color w:val="FF0000"/>
      <w:sz w:val="20"/>
      <w:szCs w:val="20"/>
      <w:lang w:eastAsia="pt-BR"/>
    </w:rPr>
  </w:style>
  <w:style w:type="paragraph" w:customStyle="1" w:styleId="Nvel3-R">
    <w:name w:val="Nível 3-R"/>
    <w:basedOn w:val="Normal"/>
    <w:qFormat/>
    <w:rsid w:val="00395194"/>
    <w:pPr>
      <w:spacing w:before="120" w:after="120" w:line="276" w:lineRule="auto"/>
      <w:ind w:left="284"/>
      <w:jc w:val="both"/>
    </w:pPr>
    <w:rPr>
      <w:rFonts w:ascii="Arial" w:eastAsiaTheme="minorEastAsia" w:hAnsi="Arial" w:cs="Arial"/>
      <w:i/>
      <w:iCs/>
      <w:color w:val="FF0000"/>
    </w:rPr>
  </w:style>
  <w:style w:type="paragraph" w:customStyle="1" w:styleId="Nvel3">
    <w:name w:val="Nível 3"/>
    <w:basedOn w:val="Nvel3-R"/>
    <w:link w:val="Nvel3Char"/>
    <w:qFormat/>
    <w:rsid w:val="00395194"/>
    <w:pPr>
      <w:numPr>
        <w:ilvl w:val="2"/>
      </w:numPr>
      <w:ind w:left="284"/>
    </w:pPr>
    <w:rPr>
      <w:rFonts w:eastAsia="Times New Roman"/>
      <w:i w:val="0"/>
      <w:iCs w:val="0"/>
      <w:color w:val="auto"/>
    </w:rPr>
  </w:style>
  <w:style w:type="paragraph" w:customStyle="1" w:styleId="Nvel4">
    <w:name w:val="Nível 4"/>
    <w:basedOn w:val="Nvel3"/>
    <w:link w:val="Nvel4Char"/>
    <w:qFormat/>
    <w:rsid w:val="00395194"/>
    <w:pPr>
      <w:numPr>
        <w:ilvl w:val="0"/>
      </w:numPr>
      <w:ind w:left="567"/>
    </w:pPr>
  </w:style>
  <w:style w:type="character" w:customStyle="1" w:styleId="Nvel3Char">
    <w:name w:val="Nível 3 Char"/>
    <w:basedOn w:val="Fontepargpadro"/>
    <w:link w:val="Nvel3"/>
    <w:rsid w:val="00395194"/>
    <w:rPr>
      <w:rFonts w:ascii="Arial" w:eastAsia="Times New Roman" w:hAnsi="Arial" w:cs="Arial"/>
      <w:sz w:val="20"/>
      <w:szCs w:val="20"/>
      <w:lang w:eastAsia="pt-BR"/>
    </w:rPr>
  </w:style>
  <w:style w:type="paragraph" w:customStyle="1" w:styleId="SubTitNN">
    <w:name w:val="SubTitNN"/>
    <w:basedOn w:val="Normal"/>
    <w:link w:val="SubTitNNChar"/>
    <w:qFormat/>
    <w:rsid w:val="00395194"/>
    <w:pPr>
      <w:spacing w:before="240" w:after="120" w:line="276" w:lineRule="auto"/>
      <w:jc w:val="both"/>
    </w:pPr>
    <w:rPr>
      <w:rFonts w:ascii="Arial" w:hAnsi="Arial" w:cs="Arial"/>
      <w:b/>
      <w:bCs/>
      <w:iCs/>
    </w:rPr>
  </w:style>
  <w:style w:type="character" w:customStyle="1" w:styleId="Nvel4Char">
    <w:name w:val="Nível 4 Char"/>
    <w:basedOn w:val="Nvel3Char"/>
    <w:link w:val="Nvel4"/>
    <w:rsid w:val="00395194"/>
    <w:rPr>
      <w:rFonts w:ascii="Arial" w:eastAsia="Times New Roman" w:hAnsi="Arial" w:cs="Arial"/>
      <w:sz w:val="20"/>
      <w:szCs w:val="20"/>
      <w:lang w:eastAsia="pt-BR"/>
    </w:rPr>
  </w:style>
  <w:style w:type="character" w:customStyle="1" w:styleId="SubTitNNChar">
    <w:name w:val="SubTitNN Char"/>
    <w:basedOn w:val="Fontepargpadro"/>
    <w:link w:val="SubTitNN"/>
    <w:rsid w:val="00395194"/>
    <w:rPr>
      <w:rFonts w:ascii="Arial" w:eastAsia="Times New Roman" w:hAnsi="Arial" w:cs="Arial"/>
      <w:b/>
      <w:bCs/>
      <w:iCs/>
      <w:sz w:val="20"/>
      <w:szCs w:val="20"/>
      <w:lang w:eastAsia="pt-BR"/>
    </w:rPr>
  </w:style>
  <w:style w:type="paragraph" w:styleId="Subttulo">
    <w:name w:val="Subtitle"/>
    <w:basedOn w:val="Normal"/>
    <w:next w:val="Normal"/>
    <w:link w:val="SubttuloChar"/>
    <w:qFormat/>
    <w:rsid w:val="00395194"/>
    <w:pPr>
      <w:keepNext/>
      <w:keepLines/>
      <w:spacing w:before="360" w:after="80" w:line="276" w:lineRule="auto"/>
    </w:pPr>
    <w:rPr>
      <w:rFonts w:ascii="Georgia" w:eastAsia="Georgia" w:hAnsi="Georgia" w:cs="Georgia"/>
      <w:i/>
      <w:color w:val="666666"/>
      <w:sz w:val="48"/>
      <w:szCs w:val="48"/>
    </w:rPr>
  </w:style>
  <w:style w:type="character" w:customStyle="1" w:styleId="SubttuloChar">
    <w:name w:val="Subtítulo Char"/>
    <w:basedOn w:val="Fontepargpadro"/>
    <w:link w:val="Subttulo"/>
    <w:rsid w:val="00395194"/>
    <w:rPr>
      <w:rFonts w:ascii="Georgia" w:eastAsia="Georgia" w:hAnsi="Georgia" w:cs="Georgia"/>
      <w:i/>
      <w:color w:val="666666"/>
      <w:sz w:val="48"/>
      <w:szCs w:val="48"/>
      <w:lang w:eastAsia="pt-BR"/>
    </w:rPr>
  </w:style>
  <w:style w:type="paragraph" w:customStyle="1" w:styleId="reservado3">
    <w:name w:val="reservado3"/>
    <w:basedOn w:val="Normal"/>
    <w:rsid w:val="0039519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table" w:customStyle="1" w:styleId="8">
    <w:name w:val="8"/>
    <w:basedOn w:val="TableNormal"/>
    <w:rsid w:val="00395194"/>
    <w:pPr>
      <w:widowControl/>
      <w:autoSpaceDE/>
      <w:autoSpaceDN/>
      <w:spacing w:after="200" w:line="276" w:lineRule="auto"/>
    </w:pPr>
    <w:rPr>
      <w:rFonts w:ascii="Calibri" w:eastAsia="Calibri" w:hAnsi="Calibri" w:cs="Calibri"/>
      <w:lang w:val="pt-BR" w:eastAsia="pt-BR"/>
    </w:rPr>
    <w:tblPr>
      <w:tblStyleRowBandSize w:val="1"/>
      <w:tblStyleColBandSize w:val="1"/>
      <w:tblInd w:w="0" w:type="nil"/>
      <w:tblCellMar>
        <w:left w:w="115" w:type="dxa"/>
        <w:right w:w="115" w:type="dxa"/>
      </w:tblCellMar>
    </w:tblPr>
  </w:style>
  <w:style w:type="paragraph" w:customStyle="1" w:styleId="mb-0">
    <w:name w:val="mb-0"/>
    <w:basedOn w:val="Normal"/>
    <w:rsid w:val="00395194"/>
    <w:pPr>
      <w:spacing w:before="100" w:beforeAutospacing="1" w:after="100" w:afterAutospacing="1"/>
    </w:pPr>
    <w:rPr>
      <w:sz w:val="24"/>
      <w:szCs w:val="24"/>
    </w:rPr>
  </w:style>
  <w:style w:type="character" w:customStyle="1" w:styleId="fontstyle01">
    <w:name w:val="fontstyle01"/>
    <w:basedOn w:val="Fontepargpadro"/>
    <w:rsid w:val="00395194"/>
    <w:rPr>
      <w:rFonts w:ascii="ArialMT" w:hAnsi="ArialMT" w:hint="default"/>
      <w:b w:val="0"/>
      <w:bCs w:val="0"/>
      <w:i w:val="0"/>
      <w:iCs w:val="0"/>
      <w:color w:val="000000"/>
      <w:sz w:val="24"/>
      <w:szCs w:val="24"/>
    </w:rPr>
  </w:style>
  <w:style w:type="character" w:customStyle="1" w:styleId="markedcontent">
    <w:name w:val="markedcontent"/>
    <w:basedOn w:val="Fontepargpadro"/>
    <w:rsid w:val="00395194"/>
  </w:style>
  <w:style w:type="paragraph" w:customStyle="1" w:styleId="textojustificado">
    <w:name w:val="texto_justificado"/>
    <w:basedOn w:val="Normal"/>
    <w:rsid w:val="00395194"/>
    <w:pPr>
      <w:spacing w:before="100" w:beforeAutospacing="1" w:after="100" w:afterAutospacing="1"/>
    </w:pPr>
    <w:rPr>
      <w:sz w:val="24"/>
      <w:szCs w:val="24"/>
    </w:rPr>
  </w:style>
  <w:style w:type="character" w:styleId="Nmerodepgina">
    <w:name w:val="page number"/>
    <w:basedOn w:val="Fontepargpadro"/>
    <w:rsid w:val="00395194"/>
  </w:style>
  <w:style w:type="paragraph" w:styleId="Textoembloco">
    <w:name w:val="Block Text"/>
    <w:basedOn w:val="Normal"/>
    <w:rsid w:val="00395194"/>
    <w:pPr>
      <w:tabs>
        <w:tab w:val="left" w:pos="567"/>
      </w:tabs>
      <w:ind w:left="284" w:right="51" w:hanging="284"/>
      <w:jc w:val="both"/>
    </w:pPr>
    <w:rPr>
      <w:rFonts w:ascii="Arial" w:hAnsi="Arial" w:cs="Arial"/>
      <w:sz w:val="24"/>
      <w:szCs w:val="24"/>
    </w:rPr>
  </w:style>
  <w:style w:type="paragraph" w:customStyle="1" w:styleId="p10">
    <w:name w:val="p10"/>
    <w:basedOn w:val="Normal"/>
    <w:rsid w:val="00395194"/>
    <w:pPr>
      <w:tabs>
        <w:tab w:val="left" w:pos="720"/>
      </w:tabs>
      <w:spacing w:line="240" w:lineRule="atLeast"/>
      <w:jc w:val="both"/>
    </w:pPr>
    <w:rPr>
      <w:sz w:val="24"/>
      <w:szCs w:val="24"/>
    </w:rPr>
  </w:style>
  <w:style w:type="paragraph" w:styleId="Recuodecorpodetexto2">
    <w:name w:val="Body Text Indent 2"/>
    <w:basedOn w:val="Normal"/>
    <w:link w:val="Recuodecorpodetexto2Char"/>
    <w:rsid w:val="00395194"/>
    <w:pPr>
      <w:widowControl w:val="0"/>
      <w:suppressAutoHyphens/>
      <w:ind w:left="3402"/>
      <w:jc w:val="both"/>
    </w:pPr>
    <w:rPr>
      <w:b/>
      <w:bCs/>
      <w:i/>
      <w:iCs/>
      <w:sz w:val="24"/>
      <w:szCs w:val="24"/>
      <w:lang w:eastAsia="ar-SA"/>
    </w:rPr>
  </w:style>
  <w:style w:type="character" w:customStyle="1" w:styleId="Recuodecorpodetexto2Char">
    <w:name w:val="Recuo de corpo de texto 2 Char"/>
    <w:basedOn w:val="Fontepargpadro"/>
    <w:link w:val="Recuodecorpodetexto2"/>
    <w:rsid w:val="00395194"/>
    <w:rPr>
      <w:rFonts w:ascii="Times New Roman" w:eastAsia="Times New Roman" w:hAnsi="Times New Roman" w:cs="Times New Roman"/>
      <w:b/>
      <w:bCs/>
      <w:i/>
      <w:iCs/>
      <w:sz w:val="24"/>
      <w:szCs w:val="24"/>
      <w:lang w:eastAsia="ar-SA"/>
    </w:rPr>
  </w:style>
  <w:style w:type="character" w:styleId="HiperlinkVisitado">
    <w:name w:val="FollowedHyperlink"/>
    <w:uiPriority w:val="99"/>
    <w:rsid w:val="00395194"/>
    <w:rPr>
      <w:color w:val="800080"/>
      <w:u w:val="single"/>
    </w:rPr>
  </w:style>
  <w:style w:type="paragraph" w:customStyle="1" w:styleId="xl24">
    <w:name w:val="xl24"/>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5">
    <w:name w:val="xl25"/>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26">
    <w:name w:val="xl26"/>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7">
    <w:name w:val="xl27"/>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8">
    <w:name w:val="xl28"/>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29">
    <w:name w:val="xl29"/>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0">
    <w:name w:val="xl30"/>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1">
    <w:name w:val="xl31"/>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2">
    <w:name w:val="xl32"/>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3">
    <w:name w:val="xl33"/>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color w:val="FF0000"/>
      <w:sz w:val="10"/>
      <w:szCs w:val="10"/>
    </w:rPr>
  </w:style>
  <w:style w:type="paragraph" w:customStyle="1" w:styleId="xl34">
    <w:name w:val="xl34"/>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35">
    <w:name w:val="xl35"/>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styleId="Corpodetexto3">
    <w:name w:val="Body Text 3"/>
    <w:basedOn w:val="Normal"/>
    <w:link w:val="Corpodetexto3Char"/>
    <w:rsid w:val="00395194"/>
    <w:pPr>
      <w:widowControl w:val="0"/>
      <w:jc w:val="both"/>
    </w:pPr>
    <w:rPr>
      <w:sz w:val="16"/>
      <w:szCs w:val="16"/>
      <w:lang w:val="x-none" w:eastAsia="x-none"/>
    </w:rPr>
  </w:style>
  <w:style w:type="character" w:customStyle="1" w:styleId="Corpodetexto3Char">
    <w:name w:val="Corpo de texto 3 Char"/>
    <w:basedOn w:val="Fontepargpadro"/>
    <w:link w:val="Corpodetexto3"/>
    <w:rsid w:val="00395194"/>
    <w:rPr>
      <w:rFonts w:ascii="Times New Roman" w:eastAsia="Times New Roman" w:hAnsi="Times New Roman" w:cs="Times New Roman"/>
      <w:sz w:val="16"/>
      <w:szCs w:val="16"/>
      <w:lang w:val="x-none" w:eastAsia="x-none"/>
    </w:rPr>
  </w:style>
  <w:style w:type="paragraph" w:styleId="Listadecontinuao">
    <w:name w:val="List Continue"/>
    <w:basedOn w:val="Normal"/>
    <w:rsid w:val="00395194"/>
    <w:pPr>
      <w:widowControl w:val="0"/>
      <w:spacing w:after="120"/>
      <w:ind w:left="283"/>
    </w:pPr>
  </w:style>
  <w:style w:type="paragraph" w:styleId="Legenda">
    <w:name w:val="caption"/>
    <w:basedOn w:val="Normal"/>
    <w:next w:val="Normal"/>
    <w:qFormat/>
    <w:rsid w:val="00395194"/>
    <w:pPr>
      <w:jc w:val="center"/>
    </w:pPr>
    <w:rPr>
      <w:b/>
      <w:bCs/>
    </w:rPr>
  </w:style>
  <w:style w:type="paragraph" w:styleId="Recuodecorpodetexto3">
    <w:name w:val="Body Text Indent 3"/>
    <w:basedOn w:val="Normal"/>
    <w:link w:val="Recuodecorpodetexto3Char"/>
    <w:uiPriority w:val="99"/>
    <w:rsid w:val="00395194"/>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rsid w:val="00395194"/>
    <w:rPr>
      <w:rFonts w:ascii="Times New Roman" w:eastAsia="Times New Roman" w:hAnsi="Times New Roman" w:cs="Times New Roman"/>
      <w:sz w:val="16"/>
      <w:szCs w:val="16"/>
      <w:lang w:val="x-none" w:eastAsia="x-none"/>
    </w:rPr>
  </w:style>
  <w:style w:type="paragraph" w:customStyle="1" w:styleId="western">
    <w:name w:val="western"/>
    <w:basedOn w:val="Normal"/>
    <w:rsid w:val="00395194"/>
    <w:pPr>
      <w:spacing w:before="100" w:beforeAutospacing="1" w:after="100" w:afterAutospacing="1"/>
    </w:pPr>
    <w:rPr>
      <w:sz w:val="24"/>
      <w:szCs w:val="24"/>
    </w:rPr>
  </w:style>
  <w:style w:type="paragraph" w:customStyle="1" w:styleId="10">
    <w:name w:val="10"/>
    <w:basedOn w:val="Normal"/>
    <w:rsid w:val="00395194"/>
    <w:pPr>
      <w:ind w:left="851" w:hanging="567"/>
      <w:jc w:val="both"/>
    </w:pPr>
    <w:rPr>
      <w:sz w:val="24"/>
      <w:szCs w:val="24"/>
    </w:rPr>
  </w:style>
  <w:style w:type="paragraph" w:customStyle="1" w:styleId="WW-Texto">
    <w:name w:val="WW-Texto"/>
    <w:basedOn w:val="Normal"/>
    <w:rsid w:val="00395194"/>
    <w:pPr>
      <w:widowControl w:val="0"/>
      <w:tabs>
        <w:tab w:val="left" w:pos="1418"/>
      </w:tabs>
      <w:suppressAutoHyphens/>
      <w:spacing w:line="360" w:lineRule="auto"/>
      <w:ind w:firstLine="1418"/>
      <w:jc w:val="both"/>
    </w:pPr>
    <w:rPr>
      <w:sz w:val="24"/>
      <w:szCs w:val="24"/>
      <w:lang w:eastAsia="ar-SA"/>
    </w:rPr>
  </w:style>
  <w:style w:type="paragraph" w:customStyle="1" w:styleId="ecxmsobodytextindent">
    <w:name w:val="ecxmsobodytextindent"/>
    <w:basedOn w:val="Normal"/>
    <w:rsid w:val="00395194"/>
    <w:pPr>
      <w:spacing w:after="324"/>
    </w:pPr>
    <w:rPr>
      <w:sz w:val="24"/>
      <w:szCs w:val="24"/>
    </w:rPr>
  </w:style>
  <w:style w:type="paragraph" w:styleId="TextosemFormatao">
    <w:name w:val="Plain Text"/>
    <w:aliases w:val="Texto simples"/>
    <w:basedOn w:val="Normal"/>
    <w:link w:val="TextosemFormataoChar"/>
    <w:rsid w:val="00395194"/>
    <w:rPr>
      <w:rFonts w:ascii="Courier New" w:hAnsi="Courier New"/>
      <w:lang w:val="x-none" w:eastAsia="x-none"/>
    </w:rPr>
  </w:style>
  <w:style w:type="character" w:customStyle="1" w:styleId="TextosemFormataoChar">
    <w:name w:val="Texto sem Formatação Char"/>
    <w:aliases w:val="Texto simples Char"/>
    <w:basedOn w:val="Fontepargpadro"/>
    <w:link w:val="TextosemFormatao"/>
    <w:rsid w:val="00395194"/>
    <w:rPr>
      <w:rFonts w:ascii="Courier New" w:eastAsia="Times New Roman" w:hAnsi="Courier New" w:cs="Times New Roman"/>
      <w:sz w:val="20"/>
      <w:szCs w:val="20"/>
      <w:lang w:val="x-none" w:eastAsia="x-none"/>
    </w:rPr>
  </w:style>
  <w:style w:type="paragraph" w:styleId="Commarcadores">
    <w:name w:val="List Bullet"/>
    <w:basedOn w:val="Normal"/>
    <w:autoRedefine/>
    <w:rsid w:val="00395194"/>
    <w:pPr>
      <w:tabs>
        <w:tab w:val="num" w:pos="360"/>
      </w:tabs>
      <w:ind w:left="360" w:hanging="360"/>
    </w:pPr>
  </w:style>
  <w:style w:type="paragraph" w:customStyle="1" w:styleId="p3">
    <w:name w:val="p3"/>
    <w:basedOn w:val="Normal"/>
    <w:rsid w:val="00395194"/>
    <w:pPr>
      <w:widowControl w:val="0"/>
      <w:tabs>
        <w:tab w:val="left" w:pos="1160"/>
      </w:tabs>
      <w:spacing w:line="280" w:lineRule="atLeast"/>
      <w:ind w:left="1440" w:firstLine="1152"/>
      <w:jc w:val="both"/>
    </w:pPr>
    <w:rPr>
      <w:sz w:val="24"/>
      <w:szCs w:val="24"/>
    </w:rPr>
  </w:style>
  <w:style w:type="paragraph" w:customStyle="1" w:styleId="BodyText21">
    <w:name w:val="Body Text 21"/>
    <w:basedOn w:val="Normal"/>
    <w:rsid w:val="00395194"/>
    <w:pPr>
      <w:snapToGrid w:val="0"/>
      <w:jc w:val="both"/>
    </w:pPr>
    <w:rPr>
      <w:sz w:val="24"/>
      <w:szCs w:val="24"/>
    </w:rPr>
  </w:style>
  <w:style w:type="paragraph" w:customStyle="1" w:styleId="Corpodetexto31">
    <w:name w:val="Corpo de texto 31"/>
    <w:basedOn w:val="Normal"/>
    <w:rsid w:val="00395194"/>
    <w:pPr>
      <w:suppressAutoHyphens/>
      <w:jc w:val="both"/>
    </w:pPr>
    <w:rPr>
      <w:sz w:val="25"/>
      <w:szCs w:val="25"/>
      <w:lang w:eastAsia="ar-SA"/>
    </w:rPr>
  </w:style>
  <w:style w:type="paragraph" w:customStyle="1" w:styleId="Recuodecorpodetexto21">
    <w:name w:val="Recuo de corpo de texto 21"/>
    <w:basedOn w:val="Normal"/>
    <w:rsid w:val="00395194"/>
    <w:pPr>
      <w:widowControl w:val="0"/>
      <w:suppressAutoHyphens/>
      <w:ind w:left="3402"/>
      <w:jc w:val="both"/>
    </w:pPr>
    <w:rPr>
      <w:b/>
      <w:bCs/>
      <w:i/>
      <w:iCs/>
      <w:sz w:val="24"/>
      <w:szCs w:val="24"/>
      <w:lang w:eastAsia="ar-SA"/>
    </w:rPr>
  </w:style>
  <w:style w:type="paragraph" w:customStyle="1" w:styleId="Corpodetexto21">
    <w:name w:val="Corpo de texto 21"/>
    <w:basedOn w:val="Normal"/>
    <w:rsid w:val="00395194"/>
    <w:pPr>
      <w:spacing w:line="360" w:lineRule="auto"/>
      <w:ind w:firstLine="2268"/>
      <w:jc w:val="both"/>
    </w:pPr>
    <w:rPr>
      <w:sz w:val="24"/>
      <w:szCs w:val="24"/>
    </w:rPr>
  </w:style>
  <w:style w:type="paragraph" w:customStyle="1" w:styleId="documentdescription">
    <w:name w:val="documentdescription"/>
    <w:basedOn w:val="Normal"/>
    <w:rsid w:val="00395194"/>
    <w:pPr>
      <w:spacing w:before="100" w:beforeAutospacing="1" w:after="100" w:afterAutospacing="1"/>
    </w:pPr>
    <w:rPr>
      <w:sz w:val="24"/>
      <w:szCs w:val="24"/>
    </w:rPr>
  </w:style>
  <w:style w:type="character" w:customStyle="1" w:styleId="highlightedsearchterm">
    <w:name w:val="highlightedsearchterm"/>
    <w:basedOn w:val="Fontepargpadro"/>
    <w:rsid w:val="00395194"/>
  </w:style>
  <w:style w:type="character" w:customStyle="1" w:styleId="link-external">
    <w:name w:val="link-external"/>
    <w:basedOn w:val="Fontepargpadro"/>
    <w:rsid w:val="00395194"/>
  </w:style>
  <w:style w:type="character" w:styleId="nfase">
    <w:name w:val="Emphasis"/>
    <w:uiPriority w:val="20"/>
    <w:qFormat/>
    <w:rsid w:val="00395194"/>
    <w:rPr>
      <w:i/>
      <w:iCs/>
    </w:rPr>
  </w:style>
  <w:style w:type="paragraph" w:customStyle="1" w:styleId="P1">
    <w:name w:val="P1"/>
    <w:rsid w:val="00395194"/>
    <w:pPr>
      <w:spacing w:after="0" w:line="240" w:lineRule="auto"/>
      <w:ind w:left="432" w:hanging="432"/>
      <w:jc w:val="both"/>
    </w:pPr>
    <w:rPr>
      <w:rFonts w:ascii="Courier" w:eastAsia="Times New Roman" w:hAnsi="Courier" w:cs="Courier"/>
      <w:b/>
      <w:bCs/>
      <w:sz w:val="24"/>
      <w:szCs w:val="24"/>
      <w:lang w:eastAsia="pt-BR"/>
    </w:rPr>
  </w:style>
  <w:style w:type="character" w:customStyle="1" w:styleId="texto1">
    <w:name w:val="texto1"/>
    <w:rsid w:val="00395194"/>
    <w:rPr>
      <w:rFonts w:ascii="Verdana" w:hAnsi="Verdana" w:cs="Verdana"/>
      <w:color w:val="000000"/>
      <w:sz w:val="18"/>
      <w:szCs w:val="18"/>
      <w:u w:val="none"/>
      <w:effect w:val="none"/>
    </w:rPr>
  </w:style>
  <w:style w:type="paragraph" w:customStyle="1" w:styleId="Corpodetexto311">
    <w:name w:val="Corpo de texto 311"/>
    <w:basedOn w:val="Normal"/>
    <w:rsid w:val="00395194"/>
    <w:pPr>
      <w:suppressAutoHyphens/>
      <w:jc w:val="both"/>
    </w:pPr>
    <w:rPr>
      <w:sz w:val="25"/>
      <w:szCs w:val="25"/>
      <w:lang w:eastAsia="ar-SA"/>
    </w:rPr>
  </w:style>
  <w:style w:type="paragraph" w:customStyle="1" w:styleId="Corpodetexto32">
    <w:name w:val="Corpo de texto 32"/>
    <w:basedOn w:val="Normal"/>
    <w:rsid w:val="00395194"/>
    <w:pPr>
      <w:widowControl w:val="0"/>
      <w:jc w:val="both"/>
    </w:pPr>
  </w:style>
  <w:style w:type="paragraph" w:customStyle="1" w:styleId="Recuodecorpodetexto22">
    <w:name w:val="Recuo de corpo de texto 22"/>
    <w:basedOn w:val="Normal"/>
    <w:rsid w:val="00395194"/>
    <w:pPr>
      <w:widowControl w:val="0"/>
      <w:suppressAutoHyphens/>
      <w:ind w:left="3402"/>
      <w:jc w:val="both"/>
    </w:pPr>
    <w:rPr>
      <w:b/>
      <w:i/>
      <w:sz w:val="24"/>
      <w:lang w:eastAsia="ar-SA"/>
    </w:rPr>
  </w:style>
  <w:style w:type="paragraph" w:customStyle="1" w:styleId="Corpodetexto22">
    <w:name w:val="Corpo de texto 22"/>
    <w:basedOn w:val="Normal"/>
    <w:rsid w:val="00395194"/>
    <w:pPr>
      <w:spacing w:line="360" w:lineRule="auto"/>
      <w:ind w:firstLine="2268"/>
      <w:jc w:val="both"/>
    </w:pPr>
    <w:rPr>
      <w:sz w:val="24"/>
    </w:rPr>
  </w:style>
  <w:style w:type="paragraph" w:customStyle="1" w:styleId="Corpodetexto33">
    <w:name w:val="Corpo de texto 33"/>
    <w:basedOn w:val="Normal"/>
    <w:rsid w:val="00395194"/>
    <w:pPr>
      <w:widowControl w:val="0"/>
      <w:jc w:val="both"/>
    </w:pPr>
  </w:style>
  <w:style w:type="paragraph" w:customStyle="1" w:styleId="Recuodecorpodetexto23">
    <w:name w:val="Recuo de corpo de texto 23"/>
    <w:basedOn w:val="Normal"/>
    <w:rsid w:val="00395194"/>
    <w:pPr>
      <w:ind w:left="567" w:hanging="283"/>
      <w:jc w:val="both"/>
    </w:pPr>
    <w:rPr>
      <w:rFonts w:ascii="Arial" w:hAnsi="Arial"/>
      <w:sz w:val="22"/>
    </w:rPr>
  </w:style>
  <w:style w:type="paragraph" w:customStyle="1" w:styleId="Corpodetexto23">
    <w:name w:val="Corpo de texto 23"/>
    <w:basedOn w:val="Normal"/>
    <w:rsid w:val="00395194"/>
    <w:pPr>
      <w:spacing w:line="360" w:lineRule="auto"/>
      <w:ind w:firstLine="2268"/>
      <w:jc w:val="both"/>
    </w:pPr>
    <w:rPr>
      <w:sz w:val="24"/>
    </w:rPr>
  </w:style>
  <w:style w:type="paragraph" w:styleId="Citao">
    <w:name w:val="Quote"/>
    <w:basedOn w:val="Normal"/>
    <w:next w:val="Normal"/>
    <w:link w:val="CitaoChar"/>
    <w:qFormat/>
    <w:rsid w:val="00395194"/>
    <w:rPr>
      <w:i/>
      <w:iCs/>
      <w:color w:val="000000"/>
      <w:sz w:val="24"/>
      <w:szCs w:val="24"/>
      <w:lang w:val="x-none" w:eastAsia="x-none"/>
    </w:rPr>
  </w:style>
  <w:style w:type="character" w:customStyle="1" w:styleId="CitaoChar">
    <w:name w:val="Citação Char"/>
    <w:basedOn w:val="Fontepargpadro"/>
    <w:link w:val="Citao"/>
    <w:rsid w:val="00395194"/>
    <w:rPr>
      <w:rFonts w:ascii="Times New Roman" w:eastAsia="Times New Roman" w:hAnsi="Times New Roman" w:cs="Times New Roman"/>
      <w:i/>
      <w:iCs/>
      <w:color w:val="000000"/>
      <w:sz w:val="24"/>
      <w:szCs w:val="24"/>
      <w:lang w:val="x-none" w:eastAsia="x-none"/>
    </w:rPr>
  </w:style>
  <w:style w:type="paragraph" w:customStyle="1" w:styleId="Estilo1">
    <w:name w:val="Estilo1"/>
    <w:basedOn w:val="Normal"/>
    <w:rsid w:val="00395194"/>
    <w:pPr>
      <w:spacing w:after="120" w:line="360" w:lineRule="auto"/>
      <w:ind w:left="567"/>
      <w:jc w:val="both"/>
    </w:pPr>
  </w:style>
  <w:style w:type="paragraph" w:customStyle="1" w:styleId="ADM-Stexto">
    <w:name w:val="ADM-Stexto"/>
    <w:basedOn w:val="Normal"/>
    <w:rsid w:val="00395194"/>
    <w:pPr>
      <w:overflowPunct w:val="0"/>
      <w:autoSpaceDE w:val="0"/>
      <w:autoSpaceDN w:val="0"/>
      <w:adjustRightInd w:val="0"/>
      <w:ind w:firstLine="1701"/>
      <w:jc w:val="both"/>
      <w:textAlignment w:val="baseline"/>
    </w:pPr>
    <w:rPr>
      <w:sz w:val="32"/>
    </w:rPr>
  </w:style>
  <w:style w:type="character" w:customStyle="1" w:styleId="jsgrdq">
    <w:name w:val="jsgrdq"/>
    <w:basedOn w:val="Fontepargpadro"/>
    <w:rsid w:val="00395194"/>
  </w:style>
  <w:style w:type="character" w:customStyle="1" w:styleId="scayt-misspell-word">
    <w:name w:val="scayt-misspell-word"/>
    <w:basedOn w:val="Fontepargpadro"/>
    <w:rsid w:val="00395194"/>
  </w:style>
  <w:style w:type="paragraph" w:customStyle="1" w:styleId="PargrafodaLista1">
    <w:name w:val="Parágrafo da Lista1"/>
    <w:basedOn w:val="Normal"/>
    <w:qFormat/>
    <w:rsid w:val="00395194"/>
    <w:pPr>
      <w:ind w:left="720"/>
    </w:pPr>
    <w:rPr>
      <w:rFonts w:ascii="Ecofont_Spranq_eco_Sans" w:hAnsi="Ecofont_Spranq_eco_Sans" w:cs="Ecofont_Spranq_eco_Sans"/>
      <w:sz w:val="24"/>
      <w:szCs w:val="24"/>
    </w:rPr>
  </w:style>
  <w:style w:type="paragraph" w:customStyle="1" w:styleId="Nivel10">
    <w:name w:val="Nivel 1"/>
    <w:basedOn w:val="Nivel2"/>
    <w:next w:val="Nivel2"/>
    <w:uiPriority w:val="34"/>
    <w:qFormat/>
    <w:rsid w:val="00395194"/>
    <w:pPr>
      <w:tabs>
        <w:tab w:val="num" w:pos="360"/>
      </w:tabs>
      <w:ind w:left="644" w:hanging="432"/>
    </w:pPr>
    <w:rPr>
      <w:rFonts w:ascii="Ecofont_Spranq_eco_Sans" w:eastAsia="Arial Unicode MS" w:hAnsi="Ecofont_Spranq_eco_Sans"/>
      <w:b/>
      <w:iCs w:val="0"/>
      <w:color w:val="auto"/>
      <w:sz w:val="20"/>
      <w:szCs w:val="20"/>
    </w:rPr>
  </w:style>
  <w:style w:type="paragraph" w:customStyle="1" w:styleId="Nivel3">
    <w:name w:val="Nivel 3"/>
    <w:basedOn w:val="Nivel2"/>
    <w:qFormat/>
    <w:rsid w:val="00395194"/>
    <w:pPr>
      <w:tabs>
        <w:tab w:val="num" w:pos="360"/>
      </w:tabs>
      <w:ind w:left="1922" w:hanging="360"/>
    </w:pPr>
    <w:rPr>
      <w:rFonts w:ascii="Ecofont_Spranq_eco_Sans" w:eastAsia="Arial Unicode MS" w:hAnsi="Ecofont_Spranq_eco_Sans"/>
      <w:iCs w:val="0"/>
      <w:color w:val="000000"/>
      <w:sz w:val="20"/>
      <w:szCs w:val="20"/>
    </w:rPr>
  </w:style>
  <w:style w:type="paragraph" w:customStyle="1" w:styleId="Nivel4">
    <w:name w:val="Nivel 4"/>
    <w:basedOn w:val="Nivel3"/>
    <w:qFormat/>
    <w:rsid w:val="00395194"/>
    <w:pPr>
      <w:ind w:left="2491"/>
    </w:pPr>
    <w:rPr>
      <w:color w:val="auto"/>
    </w:rPr>
  </w:style>
  <w:style w:type="paragraph" w:customStyle="1" w:styleId="Nivel5">
    <w:name w:val="Nivel 5"/>
    <w:basedOn w:val="Nivel4"/>
    <w:qFormat/>
    <w:rsid w:val="00395194"/>
    <w:pPr>
      <w:ind w:left="3485"/>
    </w:pPr>
  </w:style>
  <w:style w:type="paragraph" w:customStyle="1" w:styleId="Citao1">
    <w:name w:val="Citação1"/>
    <w:basedOn w:val="Normal"/>
    <w:next w:val="Normal"/>
    <w:link w:val="QuoteChar"/>
    <w:qFormat/>
    <w:rsid w:val="003951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zCs w:val="24"/>
      <w:shd w:val="clear" w:color="auto" w:fill="FFFFCC"/>
      <w:lang w:eastAsia="en-US"/>
    </w:rPr>
  </w:style>
  <w:style w:type="character" w:customStyle="1" w:styleId="QuoteChar">
    <w:name w:val="Quote Char"/>
    <w:link w:val="Citao1"/>
    <w:rsid w:val="00395194"/>
    <w:rPr>
      <w:rFonts w:ascii="Ecofont_Spranq_eco_Sans" w:eastAsia="Times New Roman" w:hAnsi="Ecofont_Spranq_eco_Sans" w:cs="Ecofont_Spranq_eco_Sans"/>
      <w:i/>
      <w:iCs/>
      <w:color w:val="000000"/>
      <w:sz w:val="24"/>
      <w:szCs w:val="24"/>
      <w:shd w:val="clear" w:color="auto" w:fill="FFFFCC"/>
    </w:rPr>
  </w:style>
  <w:style w:type="paragraph" w:customStyle="1" w:styleId="ou">
    <w:name w:val="ou"/>
    <w:basedOn w:val="PargrafodaLista"/>
    <w:link w:val="ouChar"/>
    <w:autoRedefine/>
    <w:qFormat/>
    <w:rsid w:val="00395194"/>
    <w:pPr>
      <w:spacing w:before="60" w:after="60" w:line="259" w:lineRule="auto"/>
      <w:ind w:left="0"/>
      <w:contextualSpacing w:val="0"/>
      <w:jc w:val="left"/>
    </w:pPr>
    <w:rPr>
      <w:rFonts w:ascii="Arial" w:eastAsiaTheme="minorHAnsi" w:hAnsi="Arial" w:cs="Arial"/>
      <w:b/>
      <w:bCs/>
      <w:color w:val="FF0000"/>
      <w:sz w:val="22"/>
      <w:szCs w:val="24"/>
      <w:lang w:eastAsia="en-US" w:bidi="hi-IN"/>
    </w:rPr>
  </w:style>
  <w:style w:type="character" w:customStyle="1" w:styleId="ouChar">
    <w:name w:val="ou Char"/>
    <w:basedOn w:val="Fontepargpadro"/>
    <w:link w:val="ou"/>
    <w:rsid w:val="00395194"/>
    <w:rPr>
      <w:rFonts w:ascii="Arial" w:hAnsi="Arial" w:cs="Arial"/>
      <w:b/>
      <w:bCs/>
      <w:color w:val="FF0000"/>
      <w:szCs w:val="24"/>
      <w:lang w:bidi="hi-IN"/>
    </w:rPr>
  </w:style>
  <w:style w:type="paragraph" w:customStyle="1" w:styleId="Nivel2-Opcional">
    <w:name w:val="Nivel 2-Opcional"/>
    <w:basedOn w:val="Normal"/>
    <w:autoRedefine/>
    <w:rsid w:val="00395194"/>
    <w:pPr>
      <w:shd w:val="clear" w:color="auto" w:fill="7B7B7B" w:themeFill="accent3" w:themeFillShade="BF"/>
      <w:spacing w:before="120" w:after="120" w:line="276" w:lineRule="auto"/>
      <w:jc w:val="both"/>
    </w:pPr>
    <w:rPr>
      <w:rFonts w:ascii="Arial" w:eastAsia="Arial" w:hAnsi="Arial" w:cs="Arial"/>
      <w:i/>
      <w:color w:val="FF0000"/>
    </w:rPr>
  </w:style>
  <w:style w:type="paragraph" w:customStyle="1" w:styleId="Nvel4-R">
    <w:name w:val="Nível 4-R"/>
    <w:basedOn w:val="Normal"/>
    <w:autoRedefine/>
    <w:qFormat/>
    <w:rsid w:val="00395194"/>
    <w:pPr>
      <w:spacing w:before="120" w:after="120" w:line="276" w:lineRule="auto"/>
      <w:ind w:left="567"/>
      <w:jc w:val="both"/>
    </w:pPr>
    <w:rPr>
      <w:rFonts w:ascii="Arial" w:eastAsiaTheme="minorEastAsia" w:hAnsi="Arial" w:cs="Arial"/>
      <w:bCs/>
      <w:i/>
      <w:color w:val="FF0000"/>
    </w:rPr>
  </w:style>
  <w:style w:type="paragraph" w:customStyle="1" w:styleId="Nvel2-Opcional">
    <w:name w:val="Nível 2-Opcional"/>
    <w:basedOn w:val="Normal"/>
    <w:link w:val="Nvel2-OpcionalChar"/>
    <w:qFormat/>
    <w:rsid w:val="00395194"/>
    <w:pPr>
      <w:numPr>
        <w:ilvl w:val="1"/>
        <w:numId w:val="4"/>
      </w:numPr>
      <w:spacing w:before="120" w:after="120" w:line="276" w:lineRule="auto"/>
      <w:ind w:left="0" w:firstLine="0"/>
      <w:jc w:val="both"/>
    </w:pPr>
    <w:rPr>
      <w:rFonts w:ascii="Arial" w:eastAsia="Arial" w:hAnsi="Arial" w:cs="Arial"/>
      <w:i/>
      <w:iCs/>
      <w:color w:val="FF0000"/>
    </w:rPr>
  </w:style>
  <w:style w:type="character" w:customStyle="1" w:styleId="Nvel2-OpcionalChar">
    <w:name w:val="Nível 2-Opcional Char"/>
    <w:basedOn w:val="Fontepargpadro"/>
    <w:link w:val="Nvel2-Opcional"/>
    <w:rsid w:val="00395194"/>
    <w:rPr>
      <w:rFonts w:ascii="Arial" w:eastAsia="Arial" w:hAnsi="Arial" w:cs="Arial"/>
      <w:i/>
      <w:iCs/>
      <w:color w:val="FF0000"/>
      <w:sz w:val="20"/>
      <w:szCs w:val="20"/>
      <w:lang w:eastAsia="pt-BR"/>
    </w:rPr>
  </w:style>
  <w:style w:type="paragraph" w:customStyle="1" w:styleId="Nvel3-Opcional">
    <w:name w:val="Nível 3-Opcional"/>
    <w:basedOn w:val="Nivel3"/>
    <w:link w:val="Nvel3-OpcionalChar"/>
    <w:qFormat/>
    <w:rsid w:val="00395194"/>
    <w:pPr>
      <w:numPr>
        <w:ilvl w:val="2"/>
        <w:numId w:val="5"/>
      </w:numPr>
      <w:ind w:left="0" w:firstLine="0"/>
    </w:pPr>
    <w:rPr>
      <w:rFonts w:ascii="Arial" w:eastAsiaTheme="minorEastAsia" w:hAnsi="Arial" w:cs="Tahoma"/>
      <w:i/>
      <w:color w:val="FF0000"/>
      <w:szCs w:val="24"/>
    </w:rPr>
  </w:style>
  <w:style w:type="character" w:customStyle="1" w:styleId="Nvel3-OpcionalChar">
    <w:name w:val="Nível 3-Opcional Char"/>
    <w:basedOn w:val="Fontepargpadro"/>
    <w:link w:val="Nvel3-Opcional"/>
    <w:rsid w:val="00395194"/>
    <w:rPr>
      <w:rFonts w:ascii="Arial" w:eastAsiaTheme="minorEastAsia" w:hAnsi="Arial" w:cs="Tahoma"/>
      <w:i/>
      <w:color w:val="FF0000"/>
      <w:sz w:val="20"/>
      <w:szCs w:val="24"/>
      <w:lang w:eastAsia="pt-BR"/>
    </w:rPr>
  </w:style>
  <w:style w:type="paragraph" w:customStyle="1" w:styleId="Nvel1-SemNum">
    <w:name w:val="Nível 1-Sem Num"/>
    <w:basedOn w:val="Nivel01"/>
    <w:link w:val="Nvel1-SemNumChar"/>
    <w:autoRedefine/>
    <w:qFormat/>
    <w:rsid w:val="00395194"/>
    <w:pPr>
      <w:keepNext w:val="0"/>
      <w:keepLines w:val="0"/>
      <w:tabs>
        <w:tab w:val="clear" w:pos="567"/>
      </w:tabs>
      <w:spacing w:before="120" w:after="120" w:line="276" w:lineRule="auto"/>
      <w:outlineLvl w:val="1"/>
    </w:pPr>
    <w:rPr>
      <w:rFonts w:ascii="Arial" w:eastAsia="Arial" w:hAnsi="Arial" w:cs="Arial"/>
      <w:bCs w:val="0"/>
      <w:i/>
      <w:color w:val="FF0000"/>
      <w:sz w:val="20"/>
      <w:szCs w:val="20"/>
    </w:rPr>
  </w:style>
  <w:style w:type="character" w:customStyle="1" w:styleId="Nvel1-SemNumChar">
    <w:name w:val="Nível 1-Sem Num Char"/>
    <w:basedOn w:val="Nivel01Char"/>
    <w:link w:val="Nvel1-SemNum"/>
    <w:rsid w:val="00395194"/>
    <w:rPr>
      <w:rFonts w:ascii="Arial" w:eastAsia="Arial" w:hAnsi="Arial" w:cs="Arial"/>
      <w:b/>
      <w:bCs w:val="0"/>
      <w:i/>
      <w:color w:val="FF0000"/>
      <w:sz w:val="20"/>
      <w:szCs w:val="20"/>
    </w:rPr>
  </w:style>
  <w:style w:type="character" w:customStyle="1" w:styleId="whitespace-normal">
    <w:name w:val="whitespace-normal"/>
    <w:basedOn w:val="Fontepargpadro"/>
    <w:rsid w:val="00395194"/>
  </w:style>
  <w:style w:type="character" w:customStyle="1" w:styleId="citation-1357">
    <w:name w:val="citation-1357"/>
    <w:basedOn w:val="Fontepargpadro"/>
    <w:rsid w:val="00340807"/>
  </w:style>
  <w:style w:type="character" w:customStyle="1" w:styleId="citation-1356">
    <w:name w:val="citation-1356"/>
    <w:basedOn w:val="Fontepargpadro"/>
    <w:rsid w:val="00340807"/>
  </w:style>
  <w:style w:type="character" w:customStyle="1" w:styleId="citation-1471">
    <w:name w:val="citation-1471"/>
    <w:basedOn w:val="Fontepargpadro"/>
    <w:rsid w:val="0041245E"/>
  </w:style>
  <w:style w:type="character" w:customStyle="1" w:styleId="citation-1470">
    <w:name w:val="citation-1470"/>
    <w:basedOn w:val="Fontepargpadro"/>
    <w:rsid w:val="0041245E"/>
  </w:style>
  <w:style w:type="character" w:styleId="MenoPendente">
    <w:name w:val="Unresolved Mention"/>
    <w:uiPriority w:val="99"/>
    <w:semiHidden/>
    <w:unhideWhenUsed/>
    <w:rsid w:val="00107F87"/>
    <w:rPr>
      <w:color w:val="605E5C"/>
      <w:shd w:val="clear" w:color="auto" w:fill="E1DFDD"/>
    </w:rPr>
  </w:style>
  <w:style w:type="paragraph" w:styleId="Textodenotadefim">
    <w:name w:val="endnote text"/>
    <w:basedOn w:val="Normal"/>
    <w:link w:val="TextodenotadefimChar"/>
    <w:uiPriority w:val="99"/>
    <w:semiHidden/>
    <w:unhideWhenUsed/>
    <w:rsid w:val="00107F87"/>
    <w:rPr>
      <w:rFonts w:ascii="Calibri" w:eastAsia="Calibri" w:hAnsi="Calibri"/>
      <w:lang w:eastAsia="en-US"/>
    </w:rPr>
  </w:style>
  <w:style w:type="character" w:customStyle="1" w:styleId="TextodenotadefimChar">
    <w:name w:val="Texto de nota de fim Char"/>
    <w:basedOn w:val="Fontepargpadro"/>
    <w:link w:val="Textodenotadefim"/>
    <w:uiPriority w:val="99"/>
    <w:semiHidden/>
    <w:rsid w:val="00107F87"/>
    <w:rPr>
      <w:rFonts w:ascii="Calibri" w:eastAsia="Calibri" w:hAnsi="Calibri" w:cs="Times New Roman"/>
      <w:sz w:val="20"/>
      <w:szCs w:val="20"/>
    </w:rPr>
  </w:style>
  <w:style w:type="character" w:styleId="Refdenotadefim">
    <w:name w:val="endnote reference"/>
    <w:uiPriority w:val="99"/>
    <w:semiHidden/>
    <w:unhideWhenUsed/>
    <w:rsid w:val="00107F87"/>
    <w:rPr>
      <w:vertAlign w:val="superscript"/>
    </w:rPr>
  </w:style>
  <w:style w:type="character" w:customStyle="1" w:styleId="citation-1578">
    <w:name w:val="citation-1578"/>
    <w:basedOn w:val="Fontepargpadro"/>
    <w:rsid w:val="00107F87"/>
  </w:style>
  <w:style w:type="character" w:customStyle="1" w:styleId="citation-1577">
    <w:name w:val="citation-1577"/>
    <w:basedOn w:val="Fontepargpadro"/>
    <w:rsid w:val="00107F87"/>
  </w:style>
  <w:style w:type="character" w:customStyle="1" w:styleId="citation-1576">
    <w:name w:val="citation-1576"/>
    <w:basedOn w:val="Fontepargpadro"/>
    <w:rsid w:val="00107F87"/>
  </w:style>
  <w:style w:type="character" w:customStyle="1" w:styleId="citation-1575">
    <w:name w:val="citation-1575"/>
    <w:basedOn w:val="Fontepargpadro"/>
    <w:rsid w:val="00107F87"/>
  </w:style>
  <w:style w:type="character" w:customStyle="1" w:styleId="citation-1574">
    <w:name w:val="citation-1574"/>
    <w:basedOn w:val="Fontepargpadro"/>
    <w:rsid w:val="00107F87"/>
  </w:style>
  <w:style w:type="character" w:customStyle="1" w:styleId="citation-1573">
    <w:name w:val="citation-1573"/>
    <w:basedOn w:val="Fontepargpadro"/>
    <w:rsid w:val="00107F87"/>
  </w:style>
  <w:style w:type="character" w:customStyle="1" w:styleId="citation-1572">
    <w:name w:val="citation-1572"/>
    <w:basedOn w:val="Fontepargpadro"/>
    <w:rsid w:val="00107F87"/>
  </w:style>
  <w:style w:type="character" w:customStyle="1" w:styleId="citation-1571">
    <w:name w:val="citation-1571"/>
    <w:basedOn w:val="Fontepargpadro"/>
    <w:rsid w:val="00107F87"/>
  </w:style>
  <w:style w:type="character" w:customStyle="1" w:styleId="citation-1570">
    <w:name w:val="citation-1570"/>
    <w:basedOn w:val="Fontepargpadro"/>
    <w:rsid w:val="00107F87"/>
  </w:style>
  <w:style w:type="character" w:customStyle="1" w:styleId="citation-1569">
    <w:name w:val="citation-1569"/>
    <w:basedOn w:val="Fontepargpadro"/>
    <w:rsid w:val="00107F87"/>
  </w:style>
  <w:style w:type="character" w:customStyle="1" w:styleId="citation-1568">
    <w:name w:val="citation-1568"/>
    <w:basedOn w:val="Fontepargpadro"/>
    <w:rsid w:val="00107F87"/>
  </w:style>
  <w:style w:type="character" w:customStyle="1" w:styleId="citation-1567">
    <w:name w:val="citation-1567"/>
    <w:basedOn w:val="Fontepargpadro"/>
    <w:rsid w:val="00107F87"/>
  </w:style>
  <w:style w:type="character" w:customStyle="1" w:styleId="citation-1566">
    <w:name w:val="citation-1566"/>
    <w:basedOn w:val="Fontepargpadro"/>
    <w:rsid w:val="00107F87"/>
  </w:style>
  <w:style w:type="character" w:customStyle="1" w:styleId="citation-1565">
    <w:name w:val="citation-1565"/>
    <w:basedOn w:val="Fontepargpadro"/>
    <w:rsid w:val="00107F87"/>
  </w:style>
  <w:style w:type="character" w:customStyle="1" w:styleId="citation-1564">
    <w:name w:val="citation-1564"/>
    <w:basedOn w:val="Fontepargpadro"/>
    <w:rsid w:val="00107F87"/>
  </w:style>
  <w:style w:type="character" w:customStyle="1" w:styleId="citation-1563">
    <w:name w:val="citation-1563"/>
    <w:basedOn w:val="Fontepargpadro"/>
    <w:rsid w:val="00107F87"/>
  </w:style>
  <w:style w:type="character" w:customStyle="1" w:styleId="citation-1730">
    <w:name w:val="citation-1730"/>
    <w:basedOn w:val="Fontepargpadro"/>
    <w:rsid w:val="00107F87"/>
  </w:style>
  <w:style w:type="character" w:customStyle="1" w:styleId="citation-1729">
    <w:name w:val="citation-1729"/>
    <w:basedOn w:val="Fontepargpadro"/>
    <w:rsid w:val="00107F87"/>
  </w:style>
  <w:style w:type="character" w:customStyle="1" w:styleId="citation-1728">
    <w:name w:val="citation-1728"/>
    <w:basedOn w:val="Fontepargpadro"/>
    <w:rsid w:val="00107F87"/>
  </w:style>
  <w:style w:type="character" w:customStyle="1" w:styleId="citation-1727">
    <w:name w:val="citation-1727"/>
    <w:basedOn w:val="Fontepargpadro"/>
    <w:rsid w:val="00107F87"/>
  </w:style>
  <w:style w:type="character" w:customStyle="1" w:styleId="citation-1726">
    <w:name w:val="citation-1726"/>
    <w:basedOn w:val="Fontepargpadro"/>
    <w:rsid w:val="00107F87"/>
  </w:style>
  <w:style w:type="character" w:customStyle="1" w:styleId="citation-1725">
    <w:name w:val="citation-1725"/>
    <w:basedOn w:val="Fontepargpadro"/>
    <w:rsid w:val="00107F87"/>
  </w:style>
  <w:style w:type="character" w:customStyle="1" w:styleId="citation-1724">
    <w:name w:val="citation-1724"/>
    <w:basedOn w:val="Fontepargpadro"/>
    <w:rsid w:val="00107F87"/>
  </w:style>
  <w:style w:type="character" w:customStyle="1" w:styleId="citation-1723">
    <w:name w:val="citation-1723"/>
    <w:basedOn w:val="Fontepargpadro"/>
    <w:rsid w:val="00107F87"/>
  </w:style>
  <w:style w:type="character" w:customStyle="1" w:styleId="citation-1722">
    <w:name w:val="citation-1722"/>
    <w:basedOn w:val="Fontepargpadro"/>
    <w:rsid w:val="00107F87"/>
  </w:style>
  <w:style w:type="character" w:customStyle="1" w:styleId="citation-1721">
    <w:name w:val="citation-1721"/>
    <w:basedOn w:val="Fontepargpadro"/>
    <w:rsid w:val="00107F87"/>
  </w:style>
  <w:style w:type="character" w:customStyle="1" w:styleId="citation-1720">
    <w:name w:val="citation-1720"/>
    <w:basedOn w:val="Fontepargpadro"/>
    <w:rsid w:val="00107F87"/>
  </w:style>
  <w:style w:type="character" w:customStyle="1" w:styleId="citation-1719">
    <w:name w:val="citation-1719"/>
    <w:basedOn w:val="Fontepargpadro"/>
    <w:rsid w:val="00107F87"/>
  </w:style>
  <w:style w:type="character" w:customStyle="1" w:styleId="citation-1718">
    <w:name w:val="citation-1718"/>
    <w:basedOn w:val="Fontepargpadro"/>
    <w:rsid w:val="00107F87"/>
  </w:style>
  <w:style w:type="character" w:customStyle="1" w:styleId="citation-1717">
    <w:name w:val="citation-1717"/>
    <w:basedOn w:val="Fontepargpadro"/>
    <w:rsid w:val="00107F87"/>
  </w:style>
  <w:style w:type="character" w:customStyle="1" w:styleId="citation-1716">
    <w:name w:val="citation-1716"/>
    <w:basedOn w:val="Fontepargpadro"/>
    <w:rsid w:val="00107F87"/>
  </w:style>
  <w:style w:type="character" w:customStyle="1" w:styleId="citation-1715">
    <w:name w:val="citation-1715"/>
    <w:basedOn w:val="Fontepargpadro"/>
    <w:rsid w:val="00107F87"/>
  </w:style>
  <w:style w:type="character" w:customStyle="1" w:styleId="citation-1714">
    <w:name w:val="citation-1714"/>
    <w:basedOn w:val="Fontepargpadro"/>
    <w:rsid w:val="00107F87"/>
  </w:style>
  <w:style w:type="character" w:customStyle="1" w:styleId="citation-1713">
    <w:name w:val="citation-1713"/>
    <w:basedOn w:val="Fontepargpadro"/>
    <w:rsid w:val="00107F87"/>
  </w:style>
  <w:style w:type="character" w:customStyle="1" w:styleId="citation-1712">
    <w:name w:val="citation-1712"/>
    <w:basedOn w:val="Fontepargpadro"/>
    <w:rsid w:val="00107F87"/>
  </w:style>
  <w:style w:type="character" w:customStyle="1" w:styleId="citation-1711">
    <w:name w:val="citation-1711"/>
    <w:basedOn w:val="Fontepargpadro"/>
    <w:rsid w:val="00107F87"/>
  </w:style>
  <w:style w:type="character" w:customStyle="1" w:styleId="citation-1710">
    <w:name w:val="citation-1710"/>
    <w:basedOn w:val="Fontepargpadro"/>
    <w:rsid w:val="00107F87"/>
  </w:style>
  <w:style w:type="character" w:customStyle="1" w:styleId="citation-1709">
    <w:name w:val="citation-1709"/>
    <w:basedOn w:val="Fontepargpadro"/>
    <w:rsid w:val="00107F87"/>
  </w:style>
  <w:style w:type="character" w:customStyle="1" w:styleId="citation-1708">
    <w:name w:val="citation-1708"/>
    <w:basedOn w:val="Fontepargpadro"/>
    <w:rsid w:val="00107F87"/>
  </w:style>
  <w:style w:type="character" w:customStyle="1" w:styleId="citation-1707">
    <w:name w:val="citation-1707"/>
    <w:basedOn w:val="Fontepargpadro"/>
    <w:rsid w:val="00107F87"/>
  </w:style>
  <w:style w:type="character" w:customStyle="1" w:styleId="citation-1706">
    <w:name w:val="citation-1706"/>
    <w:basedOn w:val="Fontepargpadro"/>
    <w:rsid w:val="00107F87"/>
  </w:style>
  <w:style w:type="character" w:customStyle="1" w:styleId="citation-1705">
    <w:name w:val="citation-1705"/>
    <w:basedOn w:val="Fontepargpadro"/>
    <w:rsid w:val="00107F87"/>
  </w:style>
  <w:style w:type="character" w:customStyle="1" w:styleId="citation-1704">
    <w:name w:val="citation-1704"/>
    <w:basedOn w:val="Fontepargpadro"/>
    <w:rsid w:val="00107F87"/>
  </w:style>
  <w:style w:type="character" w:customStyle="1" w:styleId="citation-1703">
    <w:name w:val="citation-1703"/>
    <w:basedOn w:val="Fontepargpadro"/>
    <w:rsid w:val="00107F87"/>
  </w:style>
  <w:style w:type="character" w:customStyle="1" w:styleId="citation-1702">
    <w:name w:val="citation-1702"/>
    <w:basedOn w:val="Fontepargpadro"/>
    <w:rsid w:val="00107F87"/>
  </w:style>
  <w:style w:type="character" w:customStyle="1" w:styleId="citation-1701">
    <w:name w:val="citation-1701"/>
    <w:basedOn w:val="Fontepargpadro"/>
    <w:rsid w:val="00107F87"/>
  </w:style>
  <w:style w:type="character" w:customStyle="1" w:styleId="citation-1031">
    <w:name w:val="citation-1031"/>
    <w:basedOn w:val="Fontepargpadro"/>
    <w:rsid w:val="00107F87"/>
  </w:style>
  <w:style w:type="character" w:customStyle="1" w:styleId="citation-1030">
    <w:name w:val="citation-1030"/>
    <w:basedOn w:val="Fontepargpadro"/>
    <w:rsid w:val="00107F87"/>
  </w:style>
  <w:style w:type="character" w:customStyle="1" w:styleId="citation-1029">
    <w:name w:val="citation-1029"/>
    <w:basedOn w:val="Fontepargpadro"/>
    <w:rsid w:val="00107F87"/>
  </w:style>
  <w:style w:type="character" w:customStyle="1" w:styleId="citation-1028">
    <w:name w:val="citation-1028"/>
    <w:basedOn w:val="Fontepargpadro"/>
    <w:rsid w:val="00107F87"/>
  </w:style>
  <w:style w:type="character" w:customStyle="1" w:styleId="citation-1027">
    <w:name w:val="citation-1027"/>
    <w:basedOn w:val="Fontepargpadro"/>
    <w:rsid w:val="00107F87"/>
  </w:style>
  <w:style w:type="character" w:customStyle="1" w:styleId="citation-1026">
    <w:name w:val="citation-1026"/>
    <w:basedOn w:val="Fontepargpadro"/>
    <w:rsid w:val="00107F87"/>
  </w:style>
  <w:style w:type="character" w:customStyle="1" w:styleId="citation-1025">
    <w:name w:val="citation-1025"/>
    <w:basedOn w:val="Fontepargpadro"/>
    <w:rsid w:val="00107F87"/>
  </w:style>
  <w:style w:type="character" w:customStyle="1" w:styleId="citation-1024">
    <w:name w:val="citation-1024"/>
    <w:basedOn w:val="Fontepargpadro"/>
    <w:rsid w:val="00107F87"/>
  </w:style>
  <w:style w:type="character" w:customStyle="1" w:styleId="citation-1023">
    <w:name w:val="citation-1023"/>
    <w:basedOn w:val="Fontepargpadro"/>
    <w:rsid w:val="00107F87"/>
  </w:style>
  <w:style w:type="character" w:customStyle="1" w:styleId="citation-1022">
    <w:name w:val="citation-1022"/>
    <w:basedOn w:val="Fontepargpadro"/>
    <w:rsid w:val="00107F87"/>
  </w:style>
  <w:style w:type="character" w:customStyle="1" w:styleId="citation-1021">
    <w:name w:val="citation-1021"/>
    <w:basedOn w:val="Fontepargpadro"/>
    <w:rsid w:val="00107F87"/>
  </w:style>
  <w:style w:type="character" w:customStyle="1" w:styleId="citation-1020">
    <w:name w:val="citation-1020"/>
    <w:basedOn w:val="Fontepargpadro"/>
    <w:rsid w:val="00107F87"/>
  </w:style>
  <w:style w:type="character" w:customStyle="1" w:styleId="citation-1019">
    <w:name w:val="citation-1019"/>
    <w:basedOn w:val="Fontepargpadro"/>
    <w:rsid w:val="00107F87"/>
  </w:style>
  <w:style w:type="character" w:customStyle="1" w:styleId="citation-1018">
    <w:name w:val="citation-1018"/>
    <w:basedOn w:val="Fontepargpadro"/>
    <w:rsid w:val="00107F87"/>
  </w:style>
  <w:style w:type="character" w:customStyle="1" w:styleId="citation-1017">
    <w:name w:val="citation-1017"/>
    <w:basedOn w:val="Fontepargpadro"/>
    <w:rsid w:val="00107F87"/>
  </w:style>
  <w:style w:type="character" w:customStyle="1" w:styleId="citation-1016">
    <w:name w:val="citation-1016"/>
    <w:basedOn w:val="Fontepargpadro"/>
    <w:rsid w:val="00107F87"/>
  </w:style>
  <w:style w:type="character" w:customStyle="1" w:styleId="citation-1015">
    <w:name w:val="citation-1015"/>
    <w:basedOn w:val="Fontepargpadro"/>
    <w:rsid w:val="00107F87"/>
  </w:style>
  <w:style w:type="character" w:customStyle="1" w:styleId="citation-1841">
    <w:name w:val="citation-1841"/>
    <w:basedOn w:val="Fontepargpadro"/>
    <w:rsid w:val="00107F87"/>
  </w:style>
  <w:style w:type="character" w:customStyle="1" w:styleId="citation-1840">
    <w:name w:val="citation-1840"/>
    <w:basedOn w:val="Fontepargpadro"/>
    <w:rsid w:val="00107F87"/>
  </w:style>
  <w:style w:type="character" w:customStyle="1" w:styleId="citation-1839">
    <w:name w:val="citation-1839"/>
    <w:basedOn w:val="Fontepargpadro"/>
    <w:rsid w:val="00107F87"/>
  </w:style>
  <w:style w:type="character" w:customStyle="1" w:styleId="citation-1838">
    <w:name w:val="citation-1838"/>
    <w:basedOn w:val="Fontepargpadro"/>
    <w:rsid w:val="00107F87"/>
  </w:style>
  <w:style w:type="character" w:customStyle="1" w:styleId="citation-1837">
    <w:name w:val="citation-1837"/>
    <w:basedOn w:val="Fontepargpadro"/>
    <w:rsid w:val="00107F87"/>
  </w:style>
  <w:style w:type="character" w:customStyle="1" w:styleId="citation-1836">
    <w:name w:val="citation-1836"/>
    <w:basedOn w:val="Fontepargpadro"/>
    <w:rsid w:val="00107F87"/>
  </w:style>
  <w:style w:type="character" w:customStyle="1" w:styleId="citation-1835">
    <w:name w:val="citation-1835"/>
    <w:basedOn w:val="Fontepargpadro"/>
    <w:rsid w:val="00107F87"/>
  </w:style>
  <w:style w:type="character" w:customStyle="1" w:styleId="citation-1834">
    <w:name w:val="citation-1834"/>
    <w:basedOn w:val="Fontepargpadro"/>
    <w:rsid w:val="00107F87"/>
  </w:style>
  <w:style w:type="character" w:customStyle="1" w:styleId="citation-1833">
    <w:name w:val="citation-1833"/>
    <w:basedOn w:val="Fontepargpadro"/>
    <w:rsid w:val="00107F87"/>
  </w:style>
  <w:style w:type="character" w:customStyle="1" w:styleId="citation-1832">
    <w:name w:val="citation-1832"/>
    <w:basedOn w:val="Fontepargpadro"/>
    <w:rsid w:val="00107F87"/>
  </w:style>
  <w:style w:type="character" w:customStyle="1" w:styleId="citation-1831">
    <w:name w:val="citation-1831"/>
    <w:basedOn w:val="Fontepargpadro"/>
    <w:rsid w:val="00107F87"/>
  </w:style>
  <w:style w:type="character" w:customStyle="1" w:styleId="citation-1830">
    <w:name w:val="citation-1830"/>
    <w:basedOn w:val="Fontepargpadro"/>
    <w:rsid w:val="00107F87"/>
  </w:style>
  <w:style w:type="character" w:customStyle="1" w:styleId="citation-1829">
    <w:name w:val="citation-1829"/>
    <w:basedOn w:val="Fontepargpadro"/>
    <w:rsid w:val="00107F87"/>
  </w:style>
  <w:style w:type="character" w:customStyle="1" w:styleId="citation-1828">
    <w:name w:val="citation-1828"/>
    <w:basedOn w:val="Fontepargpadro"/>
    <w:rsid w:val="00107F87"/>
  </w:style>
  <w:style w:type="character" w:customStyle="1" w:styleId="citation-1827">
    <w:name w:val="citation-1827"/>
    <w:basedOn w:val="Fontepargpadro"/>
    <w:rsid w:val="00107F87"/>
  </w:style>
  <w:style w:type="character" w:customStyle="1" w:styleId="citation-1826">
    <w:name w:val="citation-1826"/>
    <w:basedOn w:val="Fontepargpadro"/>
    <w:rsid w:val="00107F87"/>
  </w:style>
  <w:style w:type="character" w:customStyle="1" w:styleId="citation-1825">
    <w:name w:val="citation-1825"/>
    <w:basedOn w:val="Fontepargpadro"/>
    <w:rsid w:val="00107F87"/>
  </w:style>
  <w:style w:type="table" w:styleId="TabeladeGradeClara">
    <w:name w:val="Grid Table Light"/>
    <w:basedOn w:val="Tabelanormal"/>
    <w:uiPriority w:val="40"/>
    <w:rsid w:val="00107F87"/>
    <w:pPr>
      <w:spacing w:after="0" w:line="240" w:lineRule="auto"/>
    </w:pPr>
    <w:rPr>
      <w:rFonts w:ascii="Calibri" w:eastAsia="Calibri" w:hAnsi="Calibri" w:cs="Times New Roman"/>
      <w:sz w:val="20"/>
      <w:szCs w:val="20"/>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302">
    <w:name w:val="citation-302"/>
    <w:basedOn w:val="Fontepargpadro"/>
    <w:rsid w:val="00107F87"/>
  </w:style>
  <w:style w:type="character" w:customStyle="1" w:styleId="citation-301">
    <w:name w:val="citation-301"/>
    <w:basedOn w:val="Fontepargpadro"/>
    <w:rsid w:val="00107F87"/>
  </w:style>
  <w:style w:type="paragraph" w:customStyle="1" w:styleId="TableParagraph">
    <w:name w:val="Table Paragraph"/>
    <w:basedOn w:val="Normal"/>
    <w:uiPriority w:val="1"/>
    <w:qFormat/>
    <w:rsid w:val="00107F87"/>
    <w:pPr>
      <w:widowControl w:val="0"/>
      <w:autoSpaceDE w:val="0"/>
      <w:autoSpaceDN w:val="0"/>
    </w:pPr>
    <w:rPr>
      <w:rFonts w:ascii="Courier New" w:eastAsia="Courier New" w:hAnsi="Courier New" w:cs="Courier New"/>
      <w:sz w:val="22"/>
      <w:szCs w:val="22"/>
      <w:lang w:val="pt-PT" w:eastAsia="en-US"/>
    </w:rPr>
  </w:style>
  <w:style w:type="character" w:styleId="CdigoHTML">
    <w:name w:val="HTML Code"/>
    <w:basedOn w:val="Fontepargpadro"/>
    <w:uiPriority w:val="99"/>
    <w:semiHidden/>
    <w:unhideWhenUsed/>
    <w:rsid w:val="006827FD"/>
    <w:rPr>
      <w:rFonts w:ascii="Courier New" w:eastAsia="Times New Roman" w:hAnsi="Courier New" w:cs="Courier New"/>
      <w:sz w:val="20"/>
      <w:szCs w:val="20"/>
    </w:rPr>
  </w:style>
  <w:style w:type="character" w:customStyle="1" w:styleId="math-inline">
    <w:name w:val="math-inline"/>
    <w:basedOn w:val="Fontepargpadro"/>
    <w:rsid w:val="006827FD"/>
  </w:style>
  <w:style w:type="character" w:customStyle="1" w:styleId="citation-189">
    <w:name w:val="citation-189"/>
    <w:basedOn w:val="Fontepargpadro"/>
    <w:rsid w:val="006827FD"/>
  </w:style>
  <w:style w:type="character" w:customStyle="1" w:styleId="citation-187">
    <w:name w:val="citation-187"/>
    <w:basedOn w:val="Fontepargpadro"/>
    <w:rsid w:val="006827FD"/>
  </w:style>
  <w:style w:type="character" w:customStyle="1" w:styleId="citation-1924">
    <w:name w:val="citation-1924"/>
    <w:basedOn w:val="Fontepargpadro"/>
    <w:rsid w:val="006827FD"/>
  </w:style>
  <w:style w:type="character" w:customStyle="1" w:styleId="citation-1923">
    <w:name w:val="citation-1923"/>
    <w:basedOn w:val="Fontepargpadro"/>
    <w:rsid w:val="006827FD"/>
  </w:style>
  <w:style w:type="character" w:customStyle="1" w:styleId="citation-1922">
    <w:name w:val="citation-1922"/>
    <w:basedOn w:val="Fontepargpadro"/>
    <w:rsid w:val="006827FD"/>
  </w:style>
  <w:style w:type="character" w:customStyle="1" w:styleId="citation-1921">
    <w:name w:val="citation-1921"/>
    <w:basedOn w:val="Fontepargpadro"/>
    <w:rsid w:val="006827FD"/>
  </w:style>
  <w:style w:type="character" w:customStyle="1" w:styleId="citation-1920">
    <w:name w:val="citation-1920"/>
    <w:basedOn w:val="Fontepargpadro"/>
    <w:rsid w:val="006827FD"/>
  </w:style>
  <w:style w:type="character" w:customStyle="1" w:styleId="citation-1919">
    <w:name w:val="citation-1919"/>
    <w:basedOn w:val="Fontepargpadro"/>
    <w:rsid w:val="006827FD"/>
  </w:style>
  <w:style w:type="character" w:customStyle="1" w:styleId="citation-2006">
    <w:name w:val="citation-2006"/>
    <w:basedOn w:val="Fontepargpadro"/>
    <w:rsid w:val="006827FD"/>
  </w:style>
  <w:style w:type="character" w:customStyle="1" w:styleId="citation-2005">
    <w:name w:val="citation-2005"/>
    <w:basedOn w:val="Fontepargpadro"/>
    <w:rsid w:val="006827FD"/>
  </w:style>
  <w:style w:type="character" w:customStyle="1" w:styleId="citation-2004">
    <w:name w:val="citation-2004"/>
    <w:basedOn w:val="Fontepargpadro"/>
    <w:rsid w:val="006827FD"/>
  </w:style>
  <w:style w:type="character" w:customStyle="1" w:styleId="citation-2003">
    <w:name w:val="citation-2003"/>
    <w:basedOn w:val="Fontepargpadro"/>
    <w:rsid w:val="006827FD"/>
  </w:style>
  <w:style w:type="character" w:customStyle="1" w:styleId="citation-2002">
    <w:name w:val="citation-2002"/>
    <w:basedOn w:val="Fontepargpadro"/>
    <w:rsid w:val="006827FD"/>
  </w:style>
  <w:style w:type="character" w:customStyle="1" w:styleId="citation-2001">
    <w:name w:val="citation-2001"/>
    <w:basedOn w:val="Fontepargpadro"/>
    <w:rsid w:val="006827FD"/>
  </w:style>
  <w:style w:type="character" w:customStyle="1" w:styleId="citation-2000">
    <w:name w:val="citation-2000"/>
    <w:basedOn w:val="Fontepargpadro"/>
    <w:rsid w:val="006827FD"/>
  </w:style>
  <w:style w:type="character" w:customStyle="1" w:styleId="citation-1999">
    <w:name w:val="citation-1999"/>
    <w:basedOn w:val="Fontepargpadro"/>
    <w:rsid w:val="006827FD"/>
  </w:style>
  <w:style w:type="character" w:customStyle="1" w:styleId="citation-1998">
    <w:name w:val="citation-1998"/>
    <w:basedOn w:val="Fontepargpadro"/>
    <w:rsid w:val="006827FD"/>
  </w:style>
  <w:style w:type="character" w:customStyle="1" w:styleId="citation-1997">
    <w:name w:val="citation-1997"/>
    <w:basedOn w:val="Fontepargpadro"/>
    <w:rsid w:val="006827FD"/>
  </w:style>
  <w:style w:type="character" w:customStyle="1" w:styleId="citation-1996">
    <w:name w:val="citation-1996"/>
    <w:basedOn w:val="Fontepargpadro"/>
    <w:rsid w:val="006827FD"/>
  </w:style>
  <w:style w:type="character" w:customStyle="1" w:styleId="citation-1995">
    <w:name w:val="citation-1995"/>
    <w:basedOn w:val="Fontepargpadro"/>
    <w:rsid w:val="006827FD"/>
  </w:style>
  <w:style w:type="character" w:customStyle="1" w:styleId="citation-1994">
    <w:name w:val="citation-1994"/>
    <w:basedOn w:val="Fontepargpadro"/>
    <w:rsid w:val="006827FD"/>
  </w:style>
  <w:style w:type="character" w:customStyle="1" w:styleId="citation-1993">
    <w:name w:val="citation-1993"/>
    <w:basedOn w:val="Fontepargpadro"/>
    <w:rsid w:val="006827FD"/>
  </w:style>
  <w:style w:type="character" w:customStyle="1" w:styleId="citation-1992">
    <w:name w:val="citation-1992"/>
    <w:basedOn w:val="Fontepargpadro"/>
    <w:rsid w:val="006827FD"/>
  </w:style>
  <w:style w:type="character" w:customStyle="1" w:styleId="citation-1991">
    <w:name w:val="citation-1991"/>
    <w:basedOn w:val="Fontepargpadro"/>
    <w:rsid w:val="006827FD"/>
  </w:style>
  <w:style w:type="character" w:customStyle="1" w:styleId="citation-1990">
    <w:name w:val="citation-1990"/>
    <w:basedOn w:val="Fontepargpadro"/>
    <w:rsid w:val="006827FD"/>
  </w:style>
  <w:style w:type="character" w:customStyle="1" w:styleId="citation-2163">
    <w:name w:val="citation-2163"/>
    <w:basedOn w:val="Fontepargpadro"/>
    <w:rsid w:val="006827FD"/>
  </w:style>
  <w:style w:type="character" w:customStyle="1" w:styleId="citation-2162">
    <w:name w:val="citation-2162"/>
    <w:basedOn w:val="Fontepargpadro"/>
    <w:rsid w:val="006827FD"/>
  </w:style>
  <w:style w:type="character" w:customStyle="1" w:styleId="citation-2161">
    <w:name w:val="citation-2161"/>
    <w:basedOn w:val="Fontepargpadro"/>
    <w:rsid w:val="006827FD"/>
  </w:style>
  <w:style w:type="character" w:customStyle="1" w:styleId="citation-2160">
    <w:name w:val="citation-2160"/>
    <w:basedOn w:val="Fontepargpadro"/>
    <w:rsid w:val="006827FD"/>
  </w:style>
  <w:style w:type="character" w:customStyle="1" w:styleId="citation-2159">
    <w:name w:val="citation-2159"/>
    <w:basedOn w:val="Fontepargpadro"/>
    <w:rsid w:val="006827FD"/>
  </w:style>
  <w:style w:type="character" w:customStyle="1" w:styleId="citation-2158">
    <w:name w:val="citation-2158"/>
    <w:basedOn w:val="Fontepargpadro"/>
    <w:rsid w:val="006827FD"/>
  </w:style>
  <w:style w:type="character" w:customStyle="1" w:styleId="citation-2157">
    <w:name w:val="citation-2157"/>
    <w:basedOn w:val="Fontepargpadro"/>
    <w:rsid w:val="006827FD"/>
  </w:style>
  <w:style w:type="character" w:customStyle="1" w:styleId="citation-2156">
    <w:name w:val="citation-2156"/>
    <w:basedOn w:val="Fontepargpadro"/>
    <w:rsid w:val="006827FD"/>
  </w:style>
  <w:style w:type="character" w:customStyle="1" w:styleId="citation-2155">
    <w:name w:val="citation-2155"/>
    <w:basedOn w:val="Fontepargpadro"/>
    <w:rsid w:val="006827FD"/>
  </w:style>
  <w:style w:type="character" w:customStyle="1" w:styleId="citation-2154">
    <w:name w:val="citation-2154"/>
    <w:basedOn w:val="Fontepargpadro"/>
    <w:rsid w:val="006827FD"/>
  </w:style>
  <w:style w:type="character" w:customStyle="1" w:styleId="citation-2153">
    <w:name w:val="citation-2153"/>
    <w:basedOn w:val="Fontepargpadro"/>
    <w:rsid w:val="006827FD"/>
  </w:style>
  <w:style w:type="character" w:customStyle="1" w:styleId="citation-2152">
    <w:name w:val="citation-2152"/>
    <w:basedOn w:val="Fontepargpadro"/>
    <w:rsid w:val="006827FD"/>
  </w:style>
  <w:style w:type="character" w:customStyle="1" w:styleId="citation-2151">
    <w:name w:val="citation-2151"/>
    <w:basedOn w:val="Fontepargpadro"/>
    <w:rsid w:val="006827FD"/>
  </w:style>
  <w:style w:type="character" w:customStyle="1" w:styleId="citation-2150">
    <w:name w:val="citation-2150"/>
    <w:basedOn w:val="Fontepargpadro"/>
    <w:rsid w:val="006827FD"/>
  </w:style>
  <w:style w:type="character" w:customStyle="1" w:styleId="citation-2149">
    <w:name w:val="citation-2149"/>
    <w:basedOn w:val="Fontepargpadro"/>
    <w:rsid w:val="006827FD"/>
  </w:style>
  <w:style w:type="character" w:customStyle="1" w:styleId="citation-2148">
    <w:name w:val="citation-2148"/>
    <w:basedOn w:val="Fontepargpadro"/>
    <w:rsid w:val="006827FD"/>
  </w:style>
  <w:style w:type="character" w:customStyle="1" w:styleId="citation-2147">
    <w:name w:val="citation-2147"/>
    <w:basedOn w:val="Fontepargpadro"/>
    <w:rsid w:val="006827FD"/>
  </w:style>
  <w:style w:type="character" w:customStyle="1" w:styleId="citation-2146">
    <w:name w:val="citation-2146"/>
    <w:basedOn w:val="Fontepargpadro"/>
    <w:rsid w:val="006827FD"/>
  </w:style>
  <w:style w:type="character" w:customStyle="1" w:styleId="citation-2145">
    <w:name w:val="citation-2145"/>
    <w:basedOn w:val="Fontepargpadro"/>
    <w:rsid w:val="006827FD"/>
  </w:style>
  <w:style w:type="character" w:customStyle="1" w:styleId="citation-2144">
    <w:name w:val="citation-2144"/>
    <w:basedOn w:val="Fontepargpadro"/>
    <w:rsid w:val="006827FD"/>
  </w:style>
  <w:style w:type="character" w:customStyle="1" w:styleId="citation-2208">
    <w:name w:val="citation-2208"/>
    <w:basedOn w:val="Fontepargpadro"/>
    <w:rsid w:val="006827FD"/>
  </w:style>
  <w:style w:type="character" w:customStyle="1" w:styleId="citation-2207">
    <w:name w:val="citation-2207"/>
    <w:basedOn w:val="Fontepargpadro"/>
    <w:rsid w:val="006827FD"/>
  </w:style>
  <w:style w:type="character" w:customStyle="1" w:styleId="t286pc">
    <w:name w:val="t286pc"/>
    <w:basedOn w:val="Fontepargpadro"/>
    <w:rsid w:val="003C7E98"/>
  </w:style>
  <w:style w:type="paragraph" w:customStyle="1" w:styleId="pdq2pgselectionanchorcontainer">
    <w:name w:val="pdq2pg_selectionanchorcontainer"/>
    <w:basedOn w:val="Normal"/>
    <w:rsid w:val="00A9443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812">
      <w:bodyDiv w:val="1"/>
      <w:marLeft w:val="0"/>
      <w:marRight w:val="0"/>
      <w:marTop w:val="0"/>
      <w:marBottom w:val="0"/>
      <w:divBdr>
        <w:top w:val="none" w:sz="0" w:space="0" w:color="auto"/>
        <w:left w:val="none" w:sz="0" w:space="0" w:color="auto"/>
        <w:bottom w:val="none" w:sz="0" w:space="0" w:color="auto"/>
        <w:right w:val="none" w:sz="0" w:space="0" w:color="auto"/>
      </w:divBdr>
    </w:div>
    <w:div w:id="206183426">
      <w:bodyDiv w:val="1"/>
      <w:marLeft w:val="0"/>
      <w:marRight w:val="0"/>
      <w:marTop w:val="0"/>
      <w:marBottom w:val="0"/>
      <w:divBdr>
        <w:top w:val="none" w:sz="0" w:space="0" w:color="auto"/>
        <w:left w:val="none" w:sz="0" w:space="0" w:color="auto"/>
        <w:bottom w:val="none" w:sz="0" w:space="0" w:color="auto"/>
        <w:right w:val="none" w:sz="0" w:space="0" w:color="auto"/>
      </w:divBdr>
    </w:div>
    <w:div w:id="260378802">
      <w:bodyDiv w:val="1"/>
      <w:marLeft w:val="0"/>
      <w:marRight w:val="0"/>
      <w:marTop w:val="0"/>
      <w:marBottom w:val="0"/>
      <w:divBdr>
        <w:top w:val="none" w:sz="0" w:space="0" w:color="auto"/>
        <w:left w:val="none" w:sz="0" w:space="0" w:color="auto"/>
        <w:bottom w:val="none" w:sz="0" w:space="0" w:color="auto"/>
        <w:right w:val="none" w:sz="0" w:space="0" w:color="auto"/>
      </w:divBdr>
    </w:div>
    <w:div w:id="386955309">
      <w:bodyDiv w:val="1"/>
      <w:marLeft w:val="0"/>
      <w:marRight w:val="0"/>
      <w:marTop w:val="0"/>
      <w:marBottom w:val="0"/>
      <w:divBdr>
        <w:top w:val="none" w:sz="0" w:space="0" w:color="auto"/>
        <w:left w:val="none" w:sz="0" w:space="0" w:color="auto"/>
        <w:bottom w:val="none" w:sz="0" w:space="0" w:color="auto"/>
        <w:right w:val="none" w:sz="0" w:space="0" w:color="auto"/>
      </w:divBdr>
    </w:div>
    <w:div w:id="432633897">
      <w:bodyDiv w:val="1"/>
      <w:marLeft w:val="0"/>
      <w:marRight w:val="0"/>
      <w:marTop w:val="0"/>
      <w:marBottom w:val="0"/>
      <w:divBdr>
        <w:top w:val="none" w:sz="0" w:space="0" w:color="auto"/>
        <w:left w:val="none" w:sz="0" w:space="0" w:color="auto"/>
        <w:bottom w:val="none" w:sz="0" w:space="0" w:color="auto"/>
        <w:right w:val="none" w:sz="0" w:space="0" w:color="auto"/>
      </w:divBdr>
    </w:div>
    <w:div w:id="536771895">
      <w:bodyDiv w:val="1"/>
      <w:marLeft w:val="0"/>
      <w:marRight w:val="0"/>
      <w:marTop w:val="0"/>
      <w:marBottom w:val="0"/>
      <w:divBdr>
        <w:top w:val="none" w:sz="0" w:space="0" w:color="auto"/>
        <w:left w:val="none" w:sz="0" w:space="0" w:color="auto"/>
        <w:bottom w:val="none" w:sz="0" w:space="0" w:color="auto"/>
        <w:right w:val="none" w:sz="0" w:space="0" w:color="auto"/>
      </w:divBdr>
    </w:div>
    <w:div w:id="543106127">
      <w:bodyDiv 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w:marLeft w:val="0"/>
      <w:marRight w:val="0"/>
      <w:marTop w:val="0"/>
      <w:marBottom w:val="0"/>
      <w:divBdr>
        <w:top w:val="none" w:sz="0" w:space="0" w:color="auto"/>
        <w:left w:val="none" w:sz="0" w:space="0" w:color="auto"/>
        <w:bottom w:val="none" w:sz="0" w:space="0" w:color="auto"/>
        <w:right w:val="none" w:sz="0" w:space="0" w:color="auto"/>
      </w:divBdr>
    </w:div>
    <w:div w:id="600142760">
      <w:bodyDiv w:val="1"/>
      <w:marLeft w:val="0"/>
      <w:marRight w:val="0"/>
      <w:marTop w:val="0"/>
      <w:marBottom w:val="0"/>
      <w:divBdr>
        <w:top w:val="none" w:sz="0" w:space="0" w:color="auto"/>
        <w:left w:val="none" w:sz="0" w:space="0" w:color="auto"/>
        <w:bottom w:val="none" w:sz="0" w:space="0" w:color="auto"/>
        <w:right w:val="none" w:sz="0" w:space="0" w:color="auto"/>
      </w:divBdr>
    </w:div>
    <w:div w:id="662243105">
      <w:bodyDiv w:val="1"/>
      <w:marLeft w:val="0"/>
      <w:marRight w:val="0"/>
      <w:marTop w:val="0"/>
      <w:marBottom w:val="0"/>
      <w:divBdr>
        <w:top w:val="none" w:sz="0" w:space="0" w:color="auto"/>
        <w:left w:val="none" w:sz="0" w:space="0" w:color="auto"/>
        <w:bottom w:val="none" w:sz="0" w:space="0" w:color="auto"/>
        <w:right w:val="none" w:sz="0" w:space="0" w:color="auto"/>
      </w:divBdr>
    </w:div>
    <w:div w:id="700782890">
      <w:bodyDiv w:val="1"/>
      <w:marLeft w:val="0"/>
      <w:marRight w:val="0"/>
      <w:marTop w:val="0"/>
      <w:marBottom w:val="0"/>
      <w:divBdr>
        <w:top w:val="none" w:sz="0" w:space="0" w:color="auto"/>
        <w:left w:val="none" w:sz="0" w:space="0" w:color="auto"/>
        <w:bottom w:val="none" w:sz="0" w:space="0" w:color="auto"/>
        <w:right w:val="none" w:sz="0" w:space="0" w:color="auto"/>
      </w:divBdr>
    </w:div>
    <w:div w:id="747191534">
      <w:bodyDiv w:val="1"/>
      <w:marLeft w:val="0"/>
      <w:marRight w:val="0"/>
      <w:marTop w:val="0"/>
      <w:marBottom w:val="0"/>
      <w:divBdr>
        <w:top w:val="none" w:sz="0" w:space="0" w:color="auto"/>
        <w:left w:val="none" w:sz="0" w:space="0" w:color="auto"/>
        <w:bottom w:val="none" w:sz="0" w:space="0" w:color="auto"/>
        <w:right w:val="none" w:sz="0" w:space="0" w:color="auto"/>
      </w:divBdr>
    </w:div>
    <w:div w:id="760957191">
      <w:bodyDiv w:val="1"/>
      <w:marLeft w:val="0"/>
      <w:marRight w:val="0"/>
      <w:marTop w:val="0"/>
      <w:marBottom w:val="0"/>
      <w:divBdr>
        <w:top w:val="none" w:sz="0" w:space="0" w:color="auto"/>
        <w:left w:val="none" w:sz="0" w:space="0" w:color="auto"/>
        <w:bottom w:val="none" w:sz="0" w:space="0" w:color="auto"/>
        <w:right w:val="none" w:sz="0" w:space="0" w:color="auto"/>
      </w:divBdr>
    </w:div>
    <w:div w:id="787310106">
      <w:bodyDiv w:val="1"/>
      <w:marLeft w:val="0"/>
      <w:marRight w:val="0"/>
      <w:marTop w:val="0"/>
      <w:marBottom w:val="0"/>
      <w:divBdr>
        <w:top w:val="none" w:sz="0" w:space="0" w:color="auto"/>
        <w:left w:val="none" w:sz="0" w:space="0" w:color="auto"/>
        <w:bottom w:val="none" w:sz="0" w:space="0" w:color="auto"/>
        <w:right w:val="none" w:sz="0" w:space="0" w:color="auto"/>
      </w:divBdr>
    </w:div>
    <w:div w:id="842743136">
      <w:bodyDiv w:val="1"/>
      <w:marLeft w:val="0"/>
      <w:marRight w:val="0"/>
      <w:marTop w:val="0"/>
      <w:marBottom w:val="0"/>
      <w:divBdr>
        <w:top w:val="none" w:sz="0" w:space="0" w:color="auto"/>
        <w:left w:val="none" w:sz="0" w:space="0" w:color="auto"/>
        <w:bottom w:val="none" w:sz="0" w:space="0" w:color="auto"/>
        <w:right w:val="none" w:sz="0" w:space="0" w:color="auto"/>
      </w:divBdr>
      <w:divsChild>
        <w:div w:id="282081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5474485">
      <w:bodyDiv w:val="1"/>
      <w:marLeft w:val="0"/>
      <w:marRight w:val="0"/>
      <w:marTop w:val="0"/>
      <w:marBottom w:val="0"/>
      <w:divBdr>
        <w:top w:val="none" w:sz="0" w:space="0" w:color="auto"/>
        <w:left w:val="none" w:sz="0" w:space="0" w:color="auto"/>
        <w:bottom w:val="none" w:sz="0" w:space="0" w:color="auto"/>
        <w:right w:val="none" w:sz="0" w:space="0" w:color="auto"/>
      </w:divBdr>
    </w:div>
    <w:div w:id="991444553">
      <w:bodyDiv w:val="1"/>
      <w:marLeft w:val="0"/>
      <w:marRight w:val="0"/>
      <w:marTop w:val="0"/>
      <w:marBottom w:val="0"/>
      <w:divBdr>
        <w:top w:val="none" w:sz="0" w:space="0" w:color="auto"/>
        <w:left w:val="none" w:sz="0" w:space="0" w:color="auto"/>
        <w:bottom w:val="none" w:sz="0" w:space="0" w:color="auto"/>
        <w:right w:val="none" w:sz="0" w:space="0" w:color="auto"/>
      </w:divBdr>
    </w:div>
    <w:div w:id="1210340227">
      <w:bodyDiv w:val="1"/>
      <w:marLeft w:val="0"/>
      <w:marRight w:val="0"/>
      <w:marTop w:val="0"/>
      <w:marBottom w:val="0"/>
      <w:divBdr>
        <w:top w:val="none" w:sz="0" w:space="0" w:color="auto"/>
        <w:left w:val="none" w:sz="0" w:space="0" w:color="auto"/>
        <w:bottom w:val="none" w:sz="0" w:space="0" w:color="auto"/>
        <w:right w:val="none" w:sz="0" w:space="0" w:color="auto"/>
      </w:divBdr>
    </w:div>
    <w:div w:id="1244800355">
      <w:bodyDiv w:val="1"/>
      <w:marLeft w:val="0"/>
      <w:marRight w:val="0"/>
      <w:marTop w:val="0"/>
      <w:marBottom w:val="0"/>
      <w:divBdr>
        <w:top w:val="none" w:sz="0" w:space="0" w:color="auto"/>
        <w:left w:val="none" w:sz="0" w:space="0" w:color="auto"/>
        <w:bottom w:val="none" w:sz="0" w:space="0" w:color="auto"/>
        <w:right w:val="none" w:sz="0" w:space="0" w:color="auto"/>
      </w:divBdr>
      <w:divsChild>
        <w:div w:id="1778596967">
          <w:marLeft w:val="0"/>
          <w:marRight w:val="0"/>
          <w:marTop w:val="0"/>
          <w:marBottom w:val="0"/>
          <w:divBdr>
            <w:top w:val="none" w:sz="0" w:space="0" w:color="auto"/>
            <w:left w:val="none" w:sz="0" w:space="0" w:color="auto"/>
            <w:bottom w:val="none" w:sz="0" w:space="0" w:color="auto"/>
            <w:right w:val="none" w:sz="0" w:space="0" w:color="auto"/>
          </w:divBdr>
        </w:div>
        <w:div w:id="1184830554">
          <w:marLeft w:val="0"/>
          <w:marRight w:val="0"/>
          <w:marTop w:val="0"/>
          <w:marBottom w:val="0"/>
          <w:divBdr>
            <w:top w:val="none" w:sz="0" w:space="0" w:color="auto"/>
            <w:left w:val="none" w:sz="0" w:space="0" w:color="auto"/>
            <w:bottom w:val="none" w:sz="0" w:space="0" w:color="auto"/>
            <w:right w:val="none" w:sz="0" w:space="0" w:color="auto"/>
          </w:divBdr>
        </w:div>
        <w:div w:id="1524443083">
          <w:marLeft w:val="0"/>
          <w:marRight w:val="0"/>
          <w:marTop w:val="0"/>
          <w:marBottom w:val="0"/>
          <w:divBdr>
            <w:top w:val="none" w:sz="0" w:space="0" w:color="auto"/>
            <w:left w:val="none" w:sz="0" w:space="0" w:color="auto"/>
            <w:bottom w:val="none" w:sz="0" w:space="0" w:color="auto"/>
            <w:right w:val="none" w:sz="0" w:space="0" w:color="auto"/>
          </w:divBdr>
        </w:div>
        <w:div w:id="975569078">
          <w:marLeft w:val="0"/>
          <w:marRight w:val="0"/>
          <w:marTop w:val="0"/>
          <w:marBottom w:val="0"/>
          <w:divBdr>
            <w:top w:val="none" w:sz="0" w:space="0" w:color="auto"/>
            <w:left w:val="none" w:sz="0" w:space="0" w:color="auto"/>
            <w:bottom w:val="none" w:sz="0" w:space="0" w:color="auto"/>
            <w:right w:val="none" w:sz="0" w:space="0" w:color="auto"/>
          </w:divBdr>
        </w:div>
        <w:div w:id="1573348339">
          <w:marLeft w:val="0"/>
          <w:marRight w:val="0"/>
          <w:marTop w:val="0"/>
          <w:marBottom w:val="0"/>
          <w:divBdr>
            <w:top w:val="none" w:sz="0" w:space="0" w:color="auto"/>
            <w:left w:val="none" w:sz="0" w:space="0" w:color="auto"/>
            <w:bottom w:val="none" w:sz="0" w:space="0" w:color="auto"/>
            <w:right w:val="none" w:sz="0" w:space="0" w:color="auto"/>
          </w:divBdr>
        </w:div>
        <w:div w:id="244069443">
          <w:marLeft w:val="0"/>
          <w:marRight w:val="0"/>
          <w:marTop w:val="0"/>
          <w:marBottom w:val="0"/>
          <w:divBdr>
            <w:top w:val="none" w:sz="0" w:space="0" w:color="auto"/>
            <w:left w:val="none" w:sz="0" w:space="0" w:color="auto"/>
            <w:bottom w:val="none" w:sz="0" w:space="0" w:color="auto"/>
            <w:right w:val="none" w:sz="0" w:space="0" w:color="auto"/>
          </w:divBdr>
        </w:div>
        <w:div w:id="2028215863">
          <w:marLeft w:val="0"/>
          <w:marRight w:val="0"/>
          <w:marTop w:val="0"/>
          <w:marBottom w:val="0"/>
          <w:divBdr>
            <w:top w:val="none" w:sz="0" w:space="0" w:color="auto"/>
            <w:left w:val="none" w:sz="0" w:space="0" w:color="auto"/>
            <w:bottom w:val="none" w:sz="0" w:space="0" w:color="auto"/>
            <w:right w:val="none" w:sz="0" w:space="0" w:color="auto"/>
          </w:divBdr>
        </w:div>
        <w:div w:id="701977088">
          <w:marLeft w:val="0"/>
          <w:marRight w:val="0"/>
          <w:marTop w:val="0"/>
          <w:marBottom w:val="0"/>
          <w:divBdr>
            <w:top w:val="none" w:sz="0" w:space="0" w:color="auto"/>
            <w:left w:val="none" w:sz="0" w:space="0" w:color="auto"/>
            <w:bottom w:val="none" w:sz="0" w:space="0" w:color="auto"/>
            <w:right w:val="none" w:sz="0" w:space="0" w:color="auto"/>
          </w:divBdr>
        </w:div>
        <w:div w:id="1518156156">
          <w:marLeft w:val="0"/>
          <w:marRight w:val="0"/>
          <w:marTop w:val="0"/>
          <w:marBottom w:val="0"/>
          <w:divBdr>
            <w:top w:val="none" w:sz="0" w:space="0" w:color="auto"/>
            <w:left w:val="none" w:sz="0" w:space="0" w:color="auto"/>
            <w:bottom w:val="none" w:sz="0" w:space="0" w:color="auto"/>
            <w:right w:val="none" w:sz="0" w:space="0" w:color="auto"/>
          </w:divBdr>
        </w:div>
        <w:div w:id="1695155506">
          <w:marLeft w:val="2268"/>
          <w:marRight w:val="0"/>
          <w:marTop w:val="0"/>
          <w:marBottom w:val="360"/>
          <w:divBdr>
            <w:top w:val="none" w:sz="0" w:space="0" w:color="auto"/>
            <w:left w:val="none" w:sz="0" w:space="0" w:color="auto"/>
            <w:bottom w:val="none" w:sz="0" w:space="0" w:color="auto"/>
            <w:right w:val="none" w:sz="0" w:space="0" w:color="auto"/>
          </w:divBdr>
        </w:div>
      </w:divsChild>
    </w:div>
    <w:div w:id="1257860172">
      <w:bodyDiv w:val="1"/>
      <w:marLeft w:val="0"/>
      <w:marRight w:val="0"/>
      <w:marTop w:val="0"/>
      <w:marBottom w:val="0"/>
      <w:divBdr>
        <w:top w:val="none" w:sz="0" w:space="0" w:color="auto"/>
        <w:left w:val="none" w:sz="0" w:space="0" w:color="auto"/>
        <w:bottom w:val="none" w:sz="0" w:space="0" w:color="auto"/>
        <w:right w:val="none" w:sz="0" w:space="0" w:color="auto"/>
      </w:divBdr>
      <w:divsChild>
        <w:div w:id="523444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491072">
      <w:bodyDiv w:val="1"/>
      <w:marLeft w:val="0"/>
      <w:marRight w:val="0"/>
      <w:marTop w:val="0"/>
      <w:marBottom w:val="0"/>
      <w:divBdr>
        <w:top w:val="none" w:sz="0" w:space="0" w:color="auto"/>
        <w:left w:val="none" w:sz="0" w:space="0" w:color="auto"/>
        <w:bottom w:val="none" w:sz="0" w:space="0" w:color="auto"/>
        <w:right w:val="none" w:sz="0" w:space="0" w:color="auto"/>
      </w:divBdr>
    </w:div>
    <w:div w:id="1441029654">
      <w:bodyDiv w:val="1"/>
      <w:marLeft w:val="0"/>
      <w:marRight w:val="0"/>
      <w:marTop w:val="0"/>
      <w:marBottom w:val="0"/>
      <w:divBdr>
        <w:top w:val="none" w:sz="0" w:space="0" w:color="auto"/>
        <w:left w:val="none" w:sz="0" w:space="0" w:color="auto"/>
        <w:bottom w:val="none" w:sz="0" w:space="0" w:color="auto"/>
        <w:right w:val="none" w:sz="0" w:space="0" w:color="auto"/>
      </w:divBdr>
    </w:div>
    <w:div w:id="1459373670">
      <w:bodyDiv w:val="1"/>
      <w:marLeft w:val="0"/>
      <w:marRight w:val="0"/>
      <w:marTop w:val="0"/>
      <w:marBottom w:val="0"/>
      <w:divBdr>
        <w:top w:val="none" w:sz="0" w:space="0" w:color="auto"/>
        <w:left w:val="none" w:sz="0" w:space="0" w:color="auto"/>
        <w:bottom w:val="none" w:sz="0" w:space="0" w:color="auto"/>
        <w:right w:val="none" w:sz="0" w:space="0" w:color="auto"/>
      </w:divBdr>
    </w:div>
    <w:div w:id="1611693496">
      <w:bodyDiv w:val="1"/>
      <w:marLeft w:val="0"/>
      <w:marRight w:val="0"/>
      <w:marTop w:val="0"/>
      <w:marBottom w:val="0"/>
      <w:divBdr>
        <w:top w:val="none" w:sz="0" w:space="0" w:color="auto"/>
        <w:left w:val="none" w:sz="0" w:space="0" w:color="auto"/>
        <w:bottom w:val="none" w:sz="0" w:space="0" w:color="auto"/>
        <w:right w:val="none" w:sz="0" w:space="0" w:color="auto"/>
      </w:divBdr>
    </w:div>
    <w:div w:id="1631940412">
      <w:bodyDiv w:val="1"/>
      <w:marLeft w:val="0"/>
      <w:marRight w:val="0"/>
      <w:marTop w:val="0"/>
      <w:marBottom w:val="0"/>
      <w:divBdr>
        <w:top w:val="none" w:sz="0" w:space="0" w:color="auto"/>
        <w:left w:val="none" w:sz="0" w:space="0" w:color="auto"/>
        <w:bottom w:val="none" w:sz="0" w:space="0" w:color="auto"/>
        <w:right w:val="none" w:sz="0" w:space="0" w:color="auto"/>
      </w:divBdr>
      <w:divsChild>
        <w:div w:id="189029077">
          <w:marLeft w:val="300"/>
          <w:marRight w:val="0"/>
          <w:marTop w:val="0"/>
          <w:marBottom w:val="0"/>
          <w:divBdr>
            <w:top w:val="none" w:sz="0" w:space="0" w:color="auto"/>
            <w:left w:val="none" w:sz="0" w:space="0" w:color="auto"/>
            <w:bottom w:val="none" w:sz="0" w:space="0" w:color="auto"/>
            <w:right w:val="none" w:sz="0" w:space="0" w:color="auto"/>
          </w:divBdr>
        </w:div>
        <w:div w:id="1377782025">
          <w:marLeft w:val="300"/>
          <w:marRight w:val="0"/>
          <w:marTop w:val="0"/>
          <w:marBottom w:val="0"/>
          <w:divBdr>
            <w:top w:val="none" w:sz="0" w:space="0" w:color="auto"/>
            <w:left w:val="none" w:sz="0" w:space="0" w:color="auto"/>
            <w:bottom w:val="none" w:sz="0" w:space="0" w:color="auto"/>
            <w:right w:val="none" w:sz="0" w:space="0" w:color="auto"/>
          </w:divBdr>
        </w:div>
        <w:div w:id="158008329">
          <w:marLeft w:val="300"/>
          <w:marRight w:val="0"/>
          <w:marTop w:val="0"/>
          <w:marBottom w:val="0"/>
          <w:divBdr>
            <w:top w:val="none" w:sz="0" w:space="0" w:color="auto"/>
            <w:left w:val="none" w:sz="0" w:space="0" w:color="auto"/>
            <w:bottom w:val="none" w:sz="0" w:space="0" w:color="auto"/>
            <w:right w:val="none" w:sz="0" w:space="0" w:color="auto"/>
          </w:divBdr>
        </w:div>
      </w:divsChild>
    </w:div>
    <w:div w:id="1681354442">
      <w:bodyDiv w:val="1"/>
      <w:marLeft w:val="0"/>
      <w:marRight w:val="0"/>
      <w:marTop w:val="0"/>
      <w:marBottom w:val="0"/>
      <w:divBdr>
        <w:top w:val="none" w:sz="0" w:space="0" w:color="auto"/>
        <w:left w:val="none" w:sz="0" w:space="0" w:color="auto"/>
        <w:bottom w:val="none" w:sz="0" w:space="0" w:color="auto"/>
        <w:right w:val="none" w:sz="0" w:space="0" w:color="auto"/>
      </w:divBdr>
    </w:div>
    <w:div w:id="1690135878">
      <w:bodyDiv w:val="1"/>
      <w:marLeft w:val="0"/>
      <w:marRight w:val="0"/>
      <w:marTop w:val="0"/>
      <w:marBottom w:val="0"/>
      <w:divBdr>
        <w:top w:val="none" w:sz="0" w:space="0" w:color="auto"/>
        <w:left w:val="none" w:sz="0" w:space="0" w:color="auto"/>
        <w:bottom w:val="none" w:sz="0" w:space="0" w:color="auto"/>
        <w:right w:val="none" w:sz="0" w:space="0" w:color="auto"/>
      </w:divBdr>
    </w:div>
    <w:div w:id="1818300550">
      <w:bodyDiv w:val="1"/>
      <w:marLeft w:val="0"/>
      <w:marRight w:val="0"/>
      <w:marTop w:val="0"/>
      <w:marBottom w:val="0"/>
      <w:divBdr>
        <w:top w:val="none" w:sz="0" w:space="0" w:color="auto"/>
        <w:left w:val="none" w:sz="0" w:space="0" w:color="auto"/>
        <w:bottom w:val="none" w:sz="0" w:space="0" w:color="auto"/>
        <w:right w:val="none" w:sz="0" w:space="0" w:color="auto"/>
      </w:divBdr>
    </w:div>
    <w:div w:id="1897349267">
      <w:bodyDiv w:val="1"/>
      <w:marLeft w:val="0"/>
      <w:marRight w:val="0"/>
      <w:marTop w:val="0"/>
      <w:marBottom w:val="0"/>
      <w:divBdr>
        <w:top w:val="none" w:sz="0" w:space="0" w:color="auto"/>
        <w:left w:val="none" w:sz="0" w:space="0" w:color="auto"/>
        <w:bottom w:val="none" w:sz="0" w:space="0" w:color="auto"/>
        <w:right w:val="none" w:sz="0" w:space="0" w:color="auto"/>
      </w:divBdr>
    </w:div>
    <w:div w:id="2071076698">
      <w:bodyDiv w:val="1"/>
      <w:marLeft w:val="0"/>
      <w:marRight w:val="0"/>
      <w:marTop w:val="0"/>
      <w:marBottom w:val="0"/>
      <w:divBdr>
        <w:top w:val="none" w:sz="0" w:space="0" w:color="auto"/>
        <w:left w:val="none" w:sz="0" w:space="0" w:color="auto"/>
        <w:bottom w:val="none" w:sz="0" w:space="0" w:color="auto"/>
        <w:right w:val="none" w:sz="0" w:space="0" w:color="auto"/>
      </w:divBdr>
    </w:div>
    <w:div w:id="2073232083">
      <w:bodyDiv w:val="1"/>
      <w:marLeft w:val="0"/>
      <w:marRight w:val="0"/>
      <w:marTop w:val="0"/>
      <w:marBottom w:val="0"/>
      <w:divBdr>
        <w:top w:val="none" w:sz="0" w:space="0" w:color="auto"/>
        <w:left w:val="none" w:sz="0" w:space="0" w:color="auto"/>
        <w:bottom w:val="none" w:sz="0" w:space="0" w:color="auto"/>
        <w:right w:val="none" w:sz="0" w:space="0" w:color="auto"/>
      </w:divBdr>
    </w:div>
    <w:div w:id="209238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_Ato2007-2010/2009/Lei/L12187.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footnotes" Target="footnotes.xml"/><Relationship Id="rId12" Type="http://schemas.openxmlformats.org/officeDocument/2006/relationships/hyperlink" Target="mailto:dispensas@douradina.ms.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leis/l8078compilado.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spensas@douradina.ms.gov.br" TargetMode="External"/><Relationship Id="rId24" Type="http://schemas.openxmlformats.org/officeDocument/2006/relationships/hyperlink" Target="https://www.planalto.gov.br/ccivil_03/_ato2011-2014/2012/decreto/d7724.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1-2014/2011/lei/l12527.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fontTable" Target="fontTable.xml"/><Relationship Id="rId10" Type="http://schemas.openxmlformats.org/officeDocument/2006/relationships/hyperlink" Target="mailto:dispensas@douradina.ms.gov.br"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mailto:dispensas@douradina.ms.gov.br"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8B7A96-2FA9-4895-832F-2BCDC80C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41</Pages>
  <Words>18251</Words>
  <Characters>98561</Characters>
  <Application>Microsoft Office Word</Application>
  <DocSecurity>0</DocSecurity>
  <Lines>821</Lines>
  <Paragraphs>233</Paragraphs>
  <ScaleCrop>false</ScaleCrop>
  <HeadingPairs>
    <vt:vector size="2" baseType="variant">
      <vt:variant>
        <vt:lpstr>Título</vt:lpstr>
      </vt:variant>
      <vt:variant>
        <vt:i4>1</vt:i4>
      </vt:variant>
    </vt:vector>
  </HeadingPairs>
  <TitlesOfParts>
    <vt:vector size="1" baseType="lpstr">
      <vt:lpstr>110/2017</vt:lpstr>
    </vt:vector>
  </TitlesOfParts>
  <Company/>
  <LinksUpToDate>false</LinksUpToDate>
  <CharactersWithSpaces>116579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110/2017</dc:title>
  <dc:creator>alcinopolis</dc:creator>
  <cp:lastModifiedBy>Prefeitura Municipal de Douradina MS</cp:lastModifiedBy>
  <cp:revision>160</cp:revision>
  <cp:lastPrinted>2026-08-20T16:22:00Z</cp:lastPrinted>
  <dcterms:created xsi:type="dcterms:W3CDTF">2026-05-28T16:12:00Z</dcterms:created>
  <dcterms:modified xsi:type="dcterms:W3CDTF">2026-08-20T16:52:00Z</dcterms:modified>
  <cp:contentStatus>056/2017</cp:contentStatus>
</cp:coreProperties>
</file>