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2F42C" w14:textId="068E2FFA" w:rsidR="00516D9E" w:rsidRPr="0027150A" w:rsidRDefault="00447646" w:rsidP="006B5942">
      <w:pPr>
        <w:spacing w:after="0" w:line="240" w:lineRule="auto"/>
        <w:jc w:val="center"/>
        <w:rPr>
          <w:rFonts w:ascii="Arial" w:hAnsi="Arial" w:cs="Arial"/>
          <w:b/>
          <w:bCs/>
        </w:rPr>
      </w:pPr>
      <w:r w:rsidRPr="0027150A">
        <w:rPr>
          <w:rFonts w:ascii="Arial" w:hAnsi="Arial" w:cs="Arial"/>
          <w:b/>
          <w:bCs/>
        </w:rPr>
        <w:t>TERMO DE REFERÊNCIA</w:t>
      </w:r>
    </w:p>
    <w:p w14:paraId="40B92AC0" w14:textId="17D34431" w:rsidR="00236438" w:rsidRPr="0027150A" w:rsidRDefault="00447646" w:rsidP="006B5942">
      <w:pPr>
        <w:spacing w:after="0" w:line="240" w:lineRule="auto"/>
        <w:jc w:val="center"/>
        <w:rPr>
          <w:rFonts w:ascii="Arial" w:hAnsi="Arial" w:cs="Arial"/>
          <w:b/>
          <w:bCs/>
        </w:rPr>
      </w:pPr>
      <w:r w:rsidRPr="0027150A">
        <w:rPr>
          <w:rFonts w:ascii="Arial" w:hAnsi="Arial" w:cs="Arial"/>
          <w:b/>
          <w:bCs/>
        </w:rPr>
        <w:t>(Inciso XXI</w:t>
      </w:r>
      <w:r w:rsidR="001F3E9D" w:rsidRPr="0027150A">
        <w:rPr>
          <w:rFonts w:ascii="Arial" w:hAnsi="Arial" w:cs="Arial"/>
          <w:b/>
          <w:bCs/>
        </w:rPr>
        <w:t>I</w:t>
      </w:r>
      <w:r w:rsidRPr="0027150A">
        <w:rPr>
          <w:rFonts w:ascii="Arial" w:hAnsi="Arial" w:cs="Arial"/>
          <w:b/>
          <w:bCs/>
        </w:rPr>
        <w:t>I, art. 6º da Lei Federal nº 14.133/2021)</w:t>
      </w:r>
    </w:p>
    <w:p w14:paraId="4A49E898" w14:textId="77777777" w:rsidR="00FC6A51" w:rsidRPr="0027150A" w:rsidRDefault="00FC6A51" w:rsidP="00D70D8B">
      <w:pPr>
        <w:spacing w:after="0" w:line="240" w:lineRule="auto"/>
        <w:jc w:val="both"/>
        <w:rPr>
          <w:rFonts w:ascii="Arial" w:hAnsi="Arial" w:cs="Arial"/>
          <w:b/>
          <w:bCs/>
        </w:rPr>
      </w:pPr>
    </w:p>
    <w:p w14:paraId="216576E8" w14:textId="77777777" w:rsidR="006279B9" w:rsidRPr="0027150A" w:rsidRDefault="00447646" w:rsidP="00D70D8B">
      <w:pPr>
        <w:pStyle w:val="NormalWeb"/>
        <w:spacing w:before="0" w:beforeAutospacing="0" w:after="0" w:afterAutospacing="0"/>
        <w:jc w:val="both"/>
        <w:rPr>
          <w:rStyle w:val="Forte"/>
          <w:rFonts w:ascii="Arial" w:hAnsi="Arial" w:cs="Arial"/>
          <w:color w:val="000000"/>
          <w:sz w:val="22"/>
          <w:szCs w:val="22"/>
        </w:rPr>
      </w:pPr>
      <w:bookmarkStart w:id="0" w:name="art6xxiiic"/>
      <w:bookmarkStart w:id="1" w:name="art6xxiiid"/>
      <w:bookmarkStart w:id="2" w:name="art6xxiiie"/>
      <w:bookmarkStart w:id="3" w:name="art6xxiiif"/>
      <w:bookmarkStart w:id="4" w:name="art6xxiiih"/>
      <w:bookmarkStart w:id="5" w:name="art6xxiii.i"/>
      <w:bookmarkStart w:id="6" w:name="art6xxiiij"/>
      <w:bookmarkEnd w:id="0"/>
      <w:bookmarkEnd w:id="1"/>
      <w:bookmarkEnd w:id="2"/>
      <w:bookmarkEnd w:id="3"/>
      <w:bookmarkEnd w:id="4"/>
      <w:bookmarkEnd w:id="5"/>
      <w:bookmarkEnd w:id="6"/>
      <w:r w:rsidRPr="0027150A">
        <w:rPr>
          <w:rStyle w:val="Forte"/>
          <w:rFonts w:ascii="Arial" w:hAnsi="Arial" w:cs="Arial"/>
          <w:color w:val="000000"/>
          <w:sz w:val="22"/>
          <w:szCs w:val="22"/>
        </w:rPr>
        <w:t>1. DESCRIÇÃO DO OBJETO</w:t>
      </w:r>
    </w:p>
    <w:p w14:paraId="2A522FB1" w14:textId="312C94A3" w:rsidR="006279B9" w:rsidRPr="0027150A" w:rsidRDefault="006279B9" w:rsidP="00066D34">
      <w:pPr>
        <w:pStyle w:val="Standard"/>
        <w:jc w:val="both"/>
        <w:rPr>
          <w:rFonts w:ascii="Arial" w:hAnsi="Arial" w:cs="Arial"/>
          <w:b/>
          <w:bCs/>
          <w:color w:val="000000"/>
          <w:sz w:val="22"/>
          <w:szCs w:val="22"/>
        </w:rPr>
      </w:pPr>
      <w:r w:rsidRPr="0027150A">
        <w:rPr>
          <w:rStyle w:val="Forte"/>
          <w:rFonts w:ascii="Arial" w:hAnsi="Arial" w:cs="Arial"/>
          <w:color w:val="000000"/>
          <w:sz w:val="22"/>
          <w:szCs w:val="22"/>
        </w:rPr>
        <w:t xml:space="preserve">1.1. </w:t>
      </w:r>
      <w:r w:rsidR="00066D34" w:rsidRPr="0027150A">
        <w:rPr>
          <w:rFonts w:ascii="Arial" w:hAnsi="Arial" w:cs="Arial"/>
          <w:sz w:val="22"/>
          <w:szCs w:val="22"/>
        </w:rPr>
        <w:t>Contratação de empresa especializada para a prestação de serviços de desenvolvimento, implantação, manutenção, suporte técnico e hospedagem do Portal Institucional (website) do município, bem como serviços de implantação, manutenção e publicação de matérias do Diário Oficial Eletrônico, visando garantir a transparência pública, a publicidade dos atos administrativos e o atendimento contínuo das necessidades da Prefeitura Municipal de Douradina/MS pelo período de 12 (doze) meses.</w:t>
      </w:r>
    </w:p>
    <w:p w14:paraId="485E58DC" w14:textId="2DFC5638" w:rsidR="00B94C1C" w:rsidRPr="0027150A" w:rsidRDefault="00B94C1C" w:rsidP="00D70D8B">
      <w:pPr>
        <w:pStyle w:val="NormalWeb"/>
        <w:spacing w:before="0" w:beforeAutospacing="0" w:after="0" w:afterAutospacing="0"/>
        <w:jc w:val="both"/>
        <w:rPr>
          <w:rFonts w:ascii="Arial" w:hAnsi="Arial" w:cs="Arial"/>
          <w:b/>
          <w:bCs/>
          <w:color w:val="000000"/>
          <w:sz w:val="22"/>
          <w:szCs w:val="22"/>
        </w:rPr>
      </w:pPr>
    </w:p>
    <w:p w14:paraId="396ECE40" w14:textId="77777777" w:rsidR="00447646" w:rsidRPr="0027150A" w:rsidRDefault="00447646" w:rsidP="00D70D8B">
      <w:pPr>
        <w:pStyle w:val="PargrafodaLista"/>
        <w:spacing w:after="0" w:line="240" w:lineRule="auto"/>
        <w:ind w:left="0"/>
        <w:jc w:val="both"/>
        <w:rPr>
          <w:rStyle w:val="Forte"/>
          <w:rFonts w:ascii="Arial" w:hAnsi="Arial" w:cs="Arial"/>
          <w:color w:val="000000"/>
        </w:rPr>
      </w:pPr>
      <w:r w:rsidRPr="0027150A">
        <w:rPr>
          <w:rStyle w:val="Forte"/>
          <w:rFonts w:ascii="Arial" w:hAnsi="Arial" w:cs="Arial"/>
          <w:color w:val="000000"/>
        </w:rPr>
        <w:t xml:space="preserve">1.2 </w:t>
      </w:r>
      <w:commentRangeStart w:id="7"/>
      <w:r w:rsidRPr="0027150A">
        <w:rPr>
          <w:rStyle w:val="Forte"/>
          <w:rFonts w:ascii="Arial" w:hAnsi="Arial" w:cs="Arial"/>
          <w:color w:val="000000"/>
        </w:rPr>
        <w:t>NATUREZA</w:t>
      </w:r>
      <w:commentRangeEnd w:id="7"/>
      <w:r w:rsidR="00D70D8B" w:rsidRPr="0027150A">
        <w:rPr>
          <w:rStyle w:val="Refdecomentrio"/>
          <w:rFonts w:ascii="Arial" w:hAnsi="Arial" w:cs="Arial"/>
          <w:b/>
          <w:bCs/>
          <w:color w:val="000000"/>
          <w:sz w:val="22"/>
          <w:szCs w:val="22"/>
        </w:rPr>
        <w:commentReference w:id="7"/>
      </w:r>
    </w:p>
    <w:p w14:paraId="70FF0FEB" w14:textId="77777777" w:rsidR="00066D34" w:rsidRPr="0027150A" w:rsidRDefault="00066D34" w:rsidP="00066D34">
      <w:pPr>
        <w:pStyle w:val="NormalWeb"/>
        <w:jc w:val="both"/>
        <w:rPr>
          <w:rFonts w:ascii="Arial" w:hAnsi="Arial" w:cs="Arial"/>
          <w:sz w:val="22"/>
          <w:szCs w:val="22"/>
        </w:rPr>
      </w:pPr>
      <w:r w:rsidRPr="0027150A">
        <w:rPr>
          <w:rFonts w:ascii="Arial" w:hAnsi="Arial" w:cs="Arial"/>
          <w:b/>
          <w:bCs/>
          <w:sz w:val="22"/>
          <w:szCs w:val="22"/>
        </w:rPr>
        <w:t>1.2.1.</w:t>
      </w:r>
      <w:r w:rsidRPr="0027150A">
        <w:rPr>
          <w:rFonts w:ascii="Arial" w:hAnsi="Arial" w:cs="Arial"/>
          <w:sz w:val="22"/>
          <w:szCs w:val="22"/>
        </w:rPr>
        <w:t xml:space="preserve"> O objeto da presente contratação possui a natureza jurídica de </w:t>
      </w:r>
      <w:r w:rsidRPr="0027150A">
        <w:rPr>
          <w:rFonts w:ascii="Arial" w:hAnsi="Arial" w:cs="Arial"/>
          <w:b/>
          <w:bCs/>
          <w:sz w:val="22"/>
          <w:szCs w:val="22"/>
        </w:rPr>
        <w:t>prestação de serviços comuns de engenharia de software e Tecnologia da Informação (T.I.) de caráter continuado</w:t>
      </w:r>
      <w:r w:rsidRPr="0027150A">
        <w:rPr>
          <w:rFonts w:ascii="Arial" w:hAnsi="Arial" w:cs="Arial"/>
          <w:sz w:val="22"/>
          <w:szCs w:val="22"/>
        </w:rPr>
        <w:t>, configurando uma solução integrada e indivisível. A definição desta natureza decorre da análise técnica sobre o comportamento do objeto e sua interação com as necessidades da Administração Municipal, fundamentando-se nos seguintes critérios:</w:t>
      </w:r>
    </w:p>
    <w:p w14:paraId="04129D8A" w14:textId="77777777" w:rsidR="00066D34" w:rsidRPr="0027150A" w:rsidRDefault="00066D34" w:rsidP="00066D34">
      <w:pPr>
        <w:pStyle w:val="NormalWeb"/>
        <w:numPr>
          <w:ilvl w:val="0"/>
          <w:numId w:val="18"/>
        </w:numPr>
        <w:jc w:val="both"/>
        <w:rPr>
          <w:rFonts w:ascii="Arial" w:hAnsi="Arial" w:cs="Arial"/>
          <w:sz w:val="22"/>
          <w:szCs w:val="22"/>
        </w:rPr>
      </w:pPr>
      <w:r w:rsidRPr="0027150A">
        <w:rPr>
          <w:rFonts w:ascii="Arial" w:hAnsi="Arial" w:cs="Arial"/>
          <w:b/>
          <w:bCs/>
          <w:sz w:val="22"/>
          <w:szCs w:val="22"/>
        </w:rPr>
        <w:t>a) Enquadramento como Serviço Comum e Continuado:</w:t>
      </w:r>
      <w:r w:rsidRPr="0027150A">
        <w:rPr>
          <w:rFonts w:ascii="Arial" w:hAnsi="Arial" w:cs="Arial"/>
          <w:sz w:val="22"/>
          <w:szCs w:val="22"/>
        </w:rPr>
        <w:t xml:space="preserve"> O objeto enquadra-se como serviço comum visto que suas especificações técnicas, padrões de desempenho e requisitos de qualidade podem ser objetivamente definidos no mercado por meio de especificações usuais de engenharia de software. Possui natureza continuada (art. 6º, inciso XV da Lei nº 14.133/2021) pois abrange atividades essenciais, permanentes e de rotina diária — como a hospedagem em nuvem, aplicação de patches de segurança e suporte técnico operacional —, cuja interrupção colapsaria os canais oficiais de transparência pública ativa (LAI) e paralisaria a eficácia jurídica dos atos administrativos publicados via Diário Oficial Eletrônico.</w:t>
      </w:r>
    </w:p>
    <w:p w14:paraId="593271A7" w14:textId="77777777" w:rsidR="00066D34" w:rsidRPr="0027150A" w:rsidRDefault="00066D34" w:rsidP="00066D34">
      <w:pPr>
        <w:pStyle w:val="NormalWeb"/>
        <w:numPr>
          <w:ilvl w:val="0"/>
          <w:numId w:val="18"/>
        </w:numPr>
        <w:jc w:val="both"/>
        <w:rPr>
          <w:rFonts w:ascii="Arial" w:hAnsi="Arial" w:cs="Arial"/>
          <w:sz w:val="22"/>
          <w:szCs w:val="22"/>
        </w:rPr>
      </w:pPr>
      <w:r w:rsidRPr="0027150A">
        <w:rPr>
          <w:rFonts w:ascii="Arial" w:hAnsi="Arial" w:cs="Arial"/>
          <w:b/>
          <w:bCs/>
          <w:sz w:val="22"/>
          <w:szCs w:val="22"/>
        </w:rPr>
        <w:t>b) Solução Única, Integrada e Indivisível:</w:t>
      </w:r>
      <w:r w:rsidRPr="0027150A">
        <w:rPr>
          <w:rFonts w:ascii="Arial" w:hAnsi="Arial" w:cs="Arial"/>
          <w:sz w:val="22"/>
          <w:szCs w:val="22"/>
        </w:rPr>
        <w:t xml:space="preserve"> O objeto comporta-se como um ecossistema digital indissociável, onde os componentes de interface (Portal Institucional), publicação legal (Diário Oficial) e os serviços de retaguarda tecnológica (hospedagem, banco de dados e criptografia SSL/TLS) dependem criticamente uns dos outros. Tecnicamente, o agrupamento em Lote Único é obrigatório para evitar o fracionamento da responsabilidade técnica ("jogo de empurra" em casos de indisponibilidade) e garantir a integridade da plataforma, mitigando riscos de segurança cibernética e vulnerabilidades no tratamento de dados pessoais (LGPD).</w:t>
      </w:r>
    </w:p>
    <w:p w14:paraId="7F3EE82F" w14:textId="77777777" w:rsidR="00066D34" w:rsidRPr="0027150A" w:rsidRDefault="00066D34" w:rsidP="00066D34">
      <w:pPr>
        <w:pStyle w:val="NormalWeb"/>
        <w:numPr>
          <w:ilvl w:val="0"/>
          <w:numId w:val="18"/>
        </w:numPr>
        <w:jc w:val="both"/>
        <w:rPr>
          <w:rFonts w:ascii="Arial" w:hAnsi="Arial" w:cs="Arial"/>
          <w:sz w:val="22"/>
          <w:szCs w:val="22"/>
        </w:rPr>
      </w:pPr>
      <w:r w:rsidRPr="0027150A">
        <w:rPr>
          <w:rFonts w:ascii="Arial" w:hAnsi="Arial" w:cs="Arial"/>
          <w:b/>
          <w:bCs/>
          <w:sz w:val="22"/>
          <w:szCs w:val="22"/>
        </w:rPr>
        <w:t>c) Exigência de Conhecimento Especializado e Suporte Operacional:</w:t>
      </w:r>
      <w:r w:rsidRPr="0027150A">
        <w:rPr>
          <w:rFonts w:ascii="Arial" w:hAnsi="Arial" w:cs="Arial"/>
          <w:sz w:val="22"/>
          <w:szCs w:val="22"/>
        </w:rPr>
        <w:t xml:space="preserve"> A execução do objeto transcende a mera entrega de um produto pronto. Exige estrutura técnica compatível da contratada para garantir estabilidade de acesso, monitoramento ativo de disponibilidade (</w:t>
      </w:r>
      <w:proofErr w:type="spellStart"/>
      <w:r w:rsidRPr="0027150A">
        <w:rPr>
          <w:rFonts w:ascii="Arial" w:hAnsi="Arial" w:cs="Arial"/>
          <w:i/>
          <w:iCs/>
          <w:sz w:val="22"/>
          <w:szCs w:val="22"/>
        </w:rPr>
        <w:t>uptime</w:t>
      </w:r>
      <w:proofErr w:type="spellEnd"/>
      <w:r w:rsidRPr="0027150A">
        <w:rPr>
          <w:rFonts w:ascii="Arial" w:hAnsi="Arial" w:cs="Arial"/>
          <w:sz w:val="22"/>
          <w:szCs w:val="22"/>
        </w:rPr>
        <w:t>), rotinas automatizadas de backup em nuvem, conformidade nativa com as regras de acessibilidade da Lei nº 13.146/2015 e atendimento técnico emergencial por canal telefônico direto, sob regime estrito de Acordo de Nível de Serviço (SLA) de até 24 (vinte e quatro) horas.</w:t>
      </w:r>
    </w:p>
    <w:p w14:paraId="2267086A" w14:textId="77777777" w:rsidR="00066D34" w:rsidRPr="0027150A" w:rsidRDefault="00066D34" w:rsidP="00066D34">
      <w:pPr>
        <w:pStyle w:val="NormalWeb"/>
        <w:jc w:val="both"/>
        <w:rPr>
          <w:rFonts w:ascii="Arial" w:hAnsi="Arial" w:cs="Arial"/>
          <w:sz w:val="22"/>
          <w:szCs w:val="22"/>
        </w:rPr>
      </w:pPr>
      <w:r w:rsidRPr="0027150A">
        <w:rPr>
          <w:rFonts w:ascii="Arial" w:hAnsi="Arial" w:cs="Arial"/>
          <w:b/>
          <w:bCs/>
          <w:sz w:val="22"/>
          <w:szCs w:val="22"/>
        </w:rPr>
        <w:t>1.2.2. Da Justificativa da Rito Adotado (Contratação Direta por Dispensa de Licitação):</w:t>
      </w:r>
      <w:r w:rsidRPr="0027150A">
        <w:rPr>
          <w:rFonts w:ascii="Arial" w:hAnsi="Arial" w:cs="Arial"/>
          <w:sz w:val="22"/>
          <w:szCs w:val="22"/>
        </w:rPr>
        <w:t xml:space="preserve"> A natureza do objeto — marcada pelo baixo vulto econômico histórico e pela alta necessidade de celeridade procedimental para evitar a descontinuidade do portal vigente — influenciou diretamente na escolha do rito da </w:t>
      </w:r>
      <w:r w:rsidRPr="0027150A">
        <w:rPr>
          <w:rFonts w:ascii="Arial" w:hAnsi="Arial" w:cs="Arial"/>
          <w:b/>
          <w:bCs/>
          <w:sz w:val="22"/>
          <w:szCs w:val="22"/>
        </w:rPr>
        <w:t>Contratação Direta por Dispensa de Licitação</w:t>
      </w:r>
      <w:r w:rsidRPr="0027150A">
        <w:rPr>
          <w:rFonts w:ascii="Arial" w:hAnsi="Arial" w:cs="Arial"/>
          <w:sz w:val="22"/>
          <w:szCs w:val="22"/>
        </w:rPr>
        <w:t xml:space="preserve">, com fulcro no </w:t>
      </w:r>
      <w:r w:rsidRPr="0027150A">
        <w:rPr>
          <w:rFonts w:ascii="Arial" w:hAnsi="Arial" w:cs="Arial"/>
          <w:b/>
          <w:bCs/>
          <w:sz w:val="22"/>
          <w:szCs w:val="22"/>
        </w:rPr>
        <w:t>art. 75, inciso II da Lei Federal nº 14.133/2021</w:t>
      </w:r>
      <w:r w:rsidRPr="0027150A">
        <w:rPr>
          <w:rFonts w:ascii="Arial" w:hAnsi="Arial" w:cs="Arial"/>
          <w:sz w:val="22"/>
          <w:szCs w:val="22"/>
        </w:rPr>
        <w:t>.</w:t>
      </w:r>
    </w:p>
    <w:p w14:paraId="0ADFCFFA" w14:textId="761BC525" w:rsidR="00447646" w:rsidRPr="0027150A" w:rsidRDefault="00447646" w:rsidP="00066D34">
      <w:pPr>
        <w:pStyle w:val="NormalWeb"/>
        <w:jc w:val="both"/>
        <w:rPr>
          <w:rStyle w:val="Forte"/>
          <w:rFonts w:ascii="Arial" w:hAnsi="Arial" w:cs="Arial"/>
          <w:color w:val="000000"/>
          <w:sz w:val="22"/>
          <w:szCs w:val="22"/>
        </w:rPr>
      </w:pPr>
      <w:r w:rsidRPr="0027150A">
        <w:rPr>
          <w:rStyle w:val="Forte"/>
          <w:rFonts w:ascii="Arial" w:hAnsi="Arial" w:cs="Arial"/>
          <w:color w:val="000000"/>
          <w:sz w:val="22"/>
          <w:szCs w:val="22"/>
        </w:rPr>
        <w:t xml:space="preserve">1.3 QUANTITATIVOS, DETALHAMENTO, </w:t>
      </w:r>
      <w:commentRangeStart w:id="8"/>
      <w:r w:rsidRPr="0027150A">
        <w:rPr>
          <w:rStyle w:val="Forte"/>
          <w:rFonts w:ascii="Arial" w:hAnsi="Arial" w:cs="Arial"/>
          <w:color w:val="000000"/>
          <w:sz w:val="22"/>
          <w:szCs w:val="22"/>
        </w:rPr>
        <w:t>ESPECIFICAÇÕES</w:t>
      </w:r>
      <w:commentRangeEnd w:id="8"/>
      <w:r w:rsidR="00D70D8B" w:rsidRPr="0027150A">
        <w:rPr>
          <w:rStyle w:val="Refdecomentrio"/>
          <w:rFonts w:ascii="Arial" w:hAnsi="Arial" w:cs="Arial"/>
          <w:b/>
          <w:bCs/>
          <w:color w:val="000000"/>
          <w:sz w:val="22"/>
          <w:szCs w:val="22"/>
        </w:rPr>
        <w:commentReference w:id="8"/>
      </w:r>
    </w:p>
    <w:tbl>
      <w:tblPr>
        <w:tblStyle w:val="Tabelacomgrade"/>
        <w:tblW w:w="9067" w:type="dxa"/>
        <w:tblLook w:val="04A0" w:firstRow="1" w:lastRow="0" w:firstColumn="1" w:lastColumn="0" w:noHBand="0" w:noVBand="1"/>
      </w:tblPr>
      <w:tblGrid>
        <w:gridCol w:w="1149"/>
        <w:gridCol w:w="5358"/>
        <w:gridCol w:w="1426"/>
        <w:gridCol w:w="1134"/>
      </w:tblGrid>
      <w:tr w:rsidR="00C52567" w:rsidRPr="0027150A" w14:paraId="07274D2B" w14:textId="77777777" w:rsidTr="00953493">
        <w:trPr>
          <w:trHeight w:val="230"/>
        </w:trPr>
        <w:tc>
          <w:tcPr>
            <w:tcW w:w="1149" w:type="dxa"/>
          </w:tcPr>
          <w:p w14:paraId="2358AA86" w14:textId="77777777" w:rsidR="00C52567" w:rsidRPr="0027150A" w:rsidRDefault="00C52567" w:rsidP="00953493">
            <w:pPr>
              <w:pStyle w:val="TableContents"/>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lastRenderedPageBreak/>
              <w:t>Item</w:t>
            </w:r>
          </w:p>
        </w:tc>
        <w:tc>
          <w:tcPr>
            <w:tcW w:w="5358" w:type="dxa"/>
          </w:tcPr>
          <w:p w14:paraId="1B9289B5" w14:textId="77777777" w:rsidR="00C52567" w:rsidRPr="0027150A" w:rsidRDefault="00C52567" w:rsidP="00953493">
            <w:pPr>
              <w:pStyle w:val="TableContents"/>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Descrição</w:t>
            </w:r>
          </w:p>
        </w:tc>
        <w:tc>
          <w:tcPr>
            <w:tcW w:w="1426" w:type="dxa"/>
          </w:tcPr>
          <w:p w14:paraId="5FB9B2FA" w14:textId="77777777" w:rsidR="00C52567" w:rsidRPr="0027150A" w:rsidRDefault="00C52567" w:rsidP="00953493">
            <w:pPr>
              <w:pStyle w:val="TableContents"/>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Und.</w:t>
            </w:r>
          </w:p>
        </w:tc>
        <w:tc>
          <w:tcPr>
            <w:tcW w:w="1134" w:type="dxa"/>
          </w:tcPr>
          <w:p w14:paraId="721412EF" w14:textId="77777777" w:rsidR="00C52567" w:rsidRPr="0027150A" w:rsidRDefault="00C52567" w:rsidP="00953493">
            <w:pPr>
              <w:pStyle w:val="TableContents"/>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Quant.</w:t>
            </w:r>
          </w:p>
        </w:tc>
      </w:tr>
      <w:tr w:rsidR="00C52567" w:rsidRPr="0027150A" w14:paraId="44C1B388" w14:textId="77777777" w:rsidTr="00953493">
        <w:trPr>
          <w:trHeight w:val="1151"/>
        </w:trPr>
        <w:tc>
          <w:tcPr>
            <w:tcW w:w="1149" w:type="dxa"/>
          </w:tcPr>
          <w:p w14:paraId="09C8254B" w14:textId="77777777" w:rsidR="00C52567" w:rsidRPr="0027150A" w:rsidRDefault="00C52567" w:rsidP="00953493">
            <w:pPr>
              <w:pStyle w:val="TableContents"/>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1</w:t>
            </w:r>
          </w:p>
        </w:tc>
        <w:tc>
          <w:tcPr>
            <w:tcW w:w="5358" w:type="dxa"/>
          </w:tcPr>
          <w:p w14:paraId="5E4B6A56" w14:textId="77777777" w:rsidR="00C52567" w:rsidRPr="0027150A" w:rsidRDefault="00C52567" w:rsidP="00953493">
            <w:pPr>
              <w:jc w:val="both"/>
              <w:rPr>
                <w:rFonts w:ascii="Arial" w:hAnsi="Arial" w:cs="Arial"/>
                <w:color w:val="000000" w:themeColor="text1"/>
              </w:rPr>
            </w:pPr>
            <w:r w:rsidRPr="0027150A">
              <w:rPr>
                <w:rStyle w:val="citation-1357"/>
                <w:rFonts w:ascii="Arial" w:hAnsi="Arial" w:cs="Arial"/>
              </w:rPr>
              <w:t>SERVIÇO ESPECIALIZADO DE DESENVOLVIMENTO, MIGRAÇÃO DE DADOS DO DOMÍNIO ATUAL, IMPLANTAÇÃO, CONFIGURAÇÃO E PARAMETRIZAÇÃO INICIAL DA PLATAFORMA DO PORTAL E MANUTENÇÃO CONTINUADA DO PORTAL INSTITUCIONAL DO MUNICÍPIO DE DOURADINA/MS</w:t>
            </w:r>
            <w:r w:rsidRPr="0027150A">
              <w:rPr>
                <w:rFonts w:ascii="Arial" w:hAnsi="Arial" w:cs="Arial"/>
              </w:rPr>
              <w:t xml:space="preserve">. </w:t>
            </w:r>
            <w:r w:rsidRPr="0027150A">
              <w:rPr>
                <w:rStyle w:val="citation-1356"/>
                <w:rFonts w:ascii="Arial" w:hAnsi="Arial" w:cs="Arial"/>
              </w:rPr>
              <w:t>O ESCOPO INCLUI A ESTRUTURAÇÃO DE LAYOUT RESPONSIVO ADAPTÁVEL A DISPOSITIVOS MÓVEIS, INTEGRAÇÃO DE BUSCA INTERNA INDEPENDENTE, MECANISMOS DE DOWNLOAD EM FORMATOS ABERTOS (CSV E PLANILHAS), LINK DE DESTAQUE E LIVRE ACESSO AO PORTAL DA TRANSPARÊNCIA E E-SIC, PÁGINA DE PERGUNTAS FREQUENTES (FAQ), TERMOS DE CONSENTIMENTO PARA COOKIES/LGPD E FERRAMENTAS NATIVAS DE ACESSIBILIDADE DIGITAL (COMO JANELA DE LIBRAS, ALTO CONTRASTE E NAVEGAÇÃO POR TECLADO)</w:t>
            </w:r>
            <w:r w:rsidRPr="0027150A">
              <w:rPr>
                <w:rFonts w:ascii="Arial" w:hAnsi="Arial" w:cs="Arial"/>
              </w:rPr>
              <w:t>.</w:t>
            </w:r>
          </w:p>
        </w:tc>
        <w:tc>
          <w:tcPr>
            <w:tcW w:w="1426" w:type="dxa"/>
          </w:tcPr>
          <w:p w14:paraId="0E3B5902" w14:textId="77777777" w:rsidR="00C52567" w:rsidRPr="0027150A" w:rsidRDefault="00C52567" w:rsidP="00953493">
            <w:pPr>
              <w:pStyle w:val="TableContents"/>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Mês</w:t>
            </w:r>
          </w:p>
        </w:tc>
        <w:tc>
          <w:tcPr>
            <w:tcW w:w="1134" w:type="dxa"/>
          </w:tcPr>
          <w:p w14:paraId="15D26D8F" w14:textId="77777777" w:rsidR="00C52567" w:rsidRPr="0027150A" w:rsidRDefault="00C52567" w:rsidP="00953493">
            <w:pPr>
              <w:pStyle w:val="TableContents"/>
              <w:ind w:left="-154"/>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12</w:t>
            </w:r>
          </w:p>
        </w:tc>
      </w:tr>
    </w:tbl>
    <w:p w14:paraId="4FC73574" w14:textId="77777777" w:rsidR="003E492C" w:rsidRPr="0027150A" w:rsidRDefault="003E492C" w:rsidP="00D70D8B">
      <w:pPr>
        <w:spacing w:after="0" w:line="240" w:lineRule="auto"/>
        <w:jc w:val="both"/>
        <w:rPr>
          <w:rFonts w:ascii="Arial" w:hAnsi="Arial" w:cs="Arial"/>
          <w:lang w:val="x-none" w:eastAsia="x-none"/>
        </w:rPr>
      </w:pPr>
    </w:p>
    <w:p w14:paraId="73437097" w14:textId="77777777" w:rsidR="00447646" w:rsidRPr="0027150A" w:rsidRDefault="00447646" w:rsidP="00D70D8B">
      <w:pPr>
        <w:pStyle w:val="PargrafodaLista"/>
        <w:spacing w:after="0" w:line="240" w:lineRule="auto"/>
        <w:ind w:left="0"/>
        <w:jc w:val="both"/>
        <w:rPr>
          <w:rStyle w:val="Forte"/>
          <w:rFonts w:ascii="Arial" w:hAnsi="Arial" w:cs="Arial"/>
          <w:color w:val="000000"/>
        </w:rPr>
      </w:pPr>
      <w:r w:rsidRPr="0027150A">
        <w:rPr>
          <w:rStyle w:val="Forte"/>
          <w:rFonts w:ascii="Arial" w:hAnsi="Arial" w:cs="Arial"/>
          <w:color w:val="000000"/>
        </w:rPr>
        <w:t>1.4. VIGÊNCIA</w:t>
      </w:r>
    </w:p>
    <w:p w14:paraId="7014FA2E" w14:textId="4ABEC907" w:rsidR="006279B9" w:rsidRPr="0027150A" w:rsidRDefault="006279B9" w:rsidP="00D70D8B">
      <w:pPr>
        <w:pStyle w:val="PargrafodaLista"/>
        <w:spacing w:after="0" w:line="240" w:lineRule="auto"/>
        <w:ind w:left="0"/>
        <w:jc w:val="both"/>
        <w:rPr>
          <w:rFonts w:ascii="Arial" w:hAnsi="Arial" w:cs="Arial"/>
        </w:rPr>
      </w:pPr>
      <w:r w:rsidRPr="0027150A">
        <w:rPr>
          <w:rFonts w:ascii="Arial" w:hAnsi="Arial" w:cs="Arial"/>
        </w:rPr>
        <w:t xml:space="preserve">O prazo de vigência do contrato será de </w:t>
      </w:r>
      <w:r w:rsidR="00C11945" w:rsidRPr="0027150A">
        <w:rPr>
          <w:rFonts w:ascii="Arial" w:hAnsi="Arial" w:cs="Arial"/>
        </w:rPr>
        <w:t>12</w:t>
      </w:r>
      <w:r w:rsidRPr="0027150A">
        <w:rPr>
          <w:rFonts w:ascii="Arial" w:hAnsi="Arial" w:cs="Arial"/>
        </w:rPr>
        <w:t xml:space="preserve"> (</w:t>
      </w:r>
      <w:r w:rsidR="00C11945" w:rsidRPr="0027150A">
        <w:rPr>
          <w:rFonts w:ascii="Arial" w:hAnsi="Arial" w:cs="Arial"/>
        </w:rPr>
        <w:t>doze</w:t>
      </w:r>
      <w:r w:rsidRPr="0027150A">
        <w:rPr>
          <w:rFonts w:ascii="Arial" w:hAnsi="Arial" w:cs="Arial"/>
        </w:rPr>
        <w:t>) meses e poderá ser prorrogado, nos termos da legislação vigente.</w:t>
      </w:r>
    </w:p>
    <w:p w14:paraId="6FCE9E56" w14:textId="77777777" w:rsidR="006279B9" w:rsidRPr="0027150A" w:rsidRDefault="006279B9" w:rsidP="00D70D8B">
      <w:pPr>
        <w:pStyle w:val="PargrafodaLista"/>
        <w:spacing w:after="0" w:line="240" w:lineRule="auto"/>
        <w:ind w:left="0"/>
        <w:jc w:val="both"/>
        <w:rPr>
          <w:rFonts w:ascii="Arial" w:hAnsi="Arial" w:cs="Arial"/>
        </w:rPr>
      </w:pPr>
    </w:p>
    <w:p w14:paraId="166F37EB" w14:textId="3031B670" w:rsidR="00C11945" w:rsidRPr="0027150A" w:rsidRDefault="006279B9" w:rsidP="00D70D8B">
      <w:pPr>
        <w:pStyle w:val="PargrafodaLista"/>
        <w:spacing w:after="0" w:line="240" w:lineRule="auto"/>
        <w:ind w:left="0"/>
        <w:jc w:val="both"/>
        <w:rPr>
          <w:rFonts w:ascii="Arial" w:hAnsi="Arial" w:cs="Arial"/>
        </w:rPr>
      </w:pPr>
      <w:r w:rsidRPr="0027150A">
        <w:rPr>
          <w:rFonts w:ascii="Arial" w:hAnsi="Arial" w:cs="Arial"/>
        </w:rPr>
        <w:t xml:space="preserve">A minuta </w:t>
      </w:r>
      <w:proofErr w:type="gramStart"/>
      <w:r w:rsidRPr="0027150A">
        <w:rPr>
          <w:rFonts w:ascii="Arial" w:hAnsi="Arial" w:cs="Arial"/>
        </w:rPr>
        <w:t>d</w:t>
      </w:r>
      <w:r w:rsidR="00C11945" w:rsidRPr="0027150A">
        <w:rPr>
          <w:rFonts w:ascii="Arial" w:hAnsi="Arial" w:cs="Arial"/>
        </w:rPr>
        <w:t xml:space="preserve">o </w:t>
      </w:r>
      <w:r w:rsidRPr="0027150A">
        <w:rPr>
          <w:rFonts w:ascii="Arial" w:hAnsi="Arial" w:cs="Arial"/>
          <w:color w:val="EE0000"/>
        </w:rPr>
        <w:t xml:space="preserve"> Contrato</w:t>
      </w:r>
      <w:proofErr w:type="gramEnd"/>
      <w:r w:rsidRPr="0027150A">
        <w:rPr>
          <w:rFonts w:ascii="Arial" w:hAnsi="Arial" w:cs="Arial"/>
        </w:rPr>
        <w:t xml:space="preserve"> </w:t>
      </w:r>
      <w:r w:rsidR="00F034D5" w:rsidRPr="0027150A">
        <w:rPr>
          <w:rFonts w:ascii="Arial" w:hAnsi="Arial" w:cs="Arial"/>
        </w:rPr>
        <w:t xml:space="preserve">que constará no processo, </w:t>
      </w:r>
      <w:r w:rsidRPr="0027150A">
        <w:rPr>
          <w:rFonts w:ascii="Arial" w:hAnsi="Arial" w:cs="Arial"/>
        </w:rPr>
        <w:t>oferece</w:t>
      </w:r>
      <w:r w:rsidR="00F034D5" w:rsidRPr="0027150A">
        <w:rPr>
          <w:rFonts w:ascii="Arial" w:hAnsi="Arial" w:cs="Arial"/>
        </w:rPr>
        <w:t>rá</w:t>
      </w:r>
      <w:r w:rsidRPr="0027150A">
        <w:rPr>
          <w:rFonts w:ascii="Arial" w:hAnsi="Arial" w:cs="Arial"/>
        </w:rPr>
        <w:t xml:space="preserve"> maior detalhamento das regras que serão aplicadas em relação à vigência da contratação.</w:t>
      </w:r>
    </w:p>
    <w:p w14:paraId="7E30B522" w14:textId="77777777" w:rsidR="00C11945" w:rsidRPr="0027150A" w:rsidRDefault="00C11945" w:rsidP="00D70D8B">
      <w:pPr>
        <w:pStyle w:val="PargrafodaLista"/>
        <w:spacing w:after="0" w:line="240" w:lineRule="auto"/>
        <w:ind w:left="0"/>
        <w:jc w:val="both"/>
        <w:rPr>
          <w:rFonts w:ascii="Arial" w:hAnsi="Arial" w:cs="Arial"/>
        </w:rPr>
      </w:pPr>
    </w:p>
    <w:p w14:paraId="014EB6D6" w14:textId="42CFBED6" w:rsidR="00C11945" w:rsidRPr="0027150A" w:rsidRDefault="00C11945" w:rsidP="00D70D8B">
      <w:pPr>
        <w:pStyle w:val="PargrafodaLista"/>
        <w:spacing w:after="0" w:line="240" w:lineRule="auto"/>
        <w:ind w:left="0"/>
        <w:jc w:val="both"/>
        <w:rPr>
          <w:rFonts w:ascii="Arial" w:hAnsi="Arial" w:cs="Arial"/>
        </w:rPr>
      </w:pPr>
      <w:r w:rsidRPr="0027150A">
        <w:rPr>
          <w:rFonts w:ascii="Arial" w:hAnsi="Arial" w:cs="Arial"/>
        </w:rPr>
        <w:t xml:space="preserve">1.5 </w:t>
      </w:r>
      <w:r w:rsidRPr="0027150A">
        <w:rPr>
          <w:rFonts w:ascii="Arial" w:hAnsi="Arial" w:cs="Arial"/>
          <w:color w:val="000000"/>
        </w:rPr>
        <w:t>A prestação dos serviços enquadra-se como continuada, tendo em vista que compreende atividades essenciais e permanentes, como desenvolvimento, suporte, manutenção e hospedagem do site institucional, cuja interrupção comprometeria o funcionamento das atividades administrativas e a comunicação oficial do Município.</w:t>
      </w:r>
    </w:p>
    <w:p w14:paraId="7E3074C6" w14:textId="77777777" w:rsidR="00447646" w:rsidRPr="0027150A" w:rsidRDefault="00447646" w:rsidP="00D70D8B">
      <w:pPr>
        <w:pStyle w:val="PargrafodaLista"/>
        <w:spacing w:after="0" w:line="240" w:lineRule="auto"/>
        <w:ind w:left="0"/>
        <w:jc w:val="both"/>
        <w:rPr>
          <w:rFonts w:ascii="Arial" w:hAnsi="Arial" w:cs="Arial"/>
          <w:color w:val="000000"/>
        </w:rPr>
      </w:pPr>
    </w:p>
    <w:p w14:paraId="6E5D0C29" w14:textId="57B08982" w:rsidR="00A51EDD" w:rsidRPr="0027150A" w:rsidRDefault="00447646" w:rsidP="00D70D8B">
      <w:pPr>
        <w:pStyle w:val="NormalWeb"/>
        <w:spacing w:before="0" w:beforeAutospacing="0" w:after="0" w:afterAutospacing="0"/>
        <w:jc w:val="both"/>
        <w:rPr>
          <w:rStyle w:val="Forte"/>
          <w:rFonts w:ascii="Arial" w:hAnsi="Arial" w:cs="Arial"/>
          <w:color w:val="000000"/>
          <w:sz w:val="22"/>
          <w:szCs w:val="22"/>
        </w:rPr>
      </w:pPr>
      <w:r w:rsidRPr="0027150A">
        <w:rPr>
          <w:rStyle w:val="Forte"/>
          <w:rFonts w:ascii="Arial" w:hAnsi="Arial" w:cs="Arial"/>
          <w:color w:val="000000"/>
          <w:sz w:val="22"/>
          <w:szCs w:val="22"/>
        </w:rPr>
        <w:t>2. </w:t>
      </w:r>
      <w:r w:rsidR="003E2448" w:rsidRPr="0027150A">
        <w:rPr>
          <w:rStyle w:val="Forte"/>
          <w:rFonts w:ascii="Arial" w:hAnsi="Arial" w:cs="Arial"/>
          <w:color w:val="000000"/>
          <w:sz w:val="22"/>
          <w:szCs w:val="22"/>
        </w:rPr>
        <w:t xml:space="preserve">JUSTIFICATIVA E </w:t>
      </w:r>
      <w:r w:rsidRPr="0027150A">
        <w:rPr>
          <w:rStyle w:val="Forte"/>
          <w:rFonts w:ascii="Arial" w:hAnsi="Arial" w:cs="Arial"/>
          <w:color w:val="000000"/>
          <w:sz w:val="22"/>
          <w:szCs w:val="22"/>
        </w:rPr>
        <w:t>FUNDAMENTAÇÃO DA CONTRATAÇÃO</w:t>
      </w:r>
      <w:bookmarkStart w:id="9" w:name="_Hlk194030335"/>
    </w:p>
    <w:p w14:paraId="65BF1E35"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2.1. A presente contratação justifica-se pela necessidade de manter o portal institucional do município acessível ininterruptamente na rede, com todas as informações atualizadas e disponíveis online, de maneira segura e confiável.</w:t>
      </w:r>
    </w:p>
    <w:p w14:paraId="6FF6BF67" w14:textId="77777777" w:rsidR="00A16E0C" w:rsidRPr="0027150A" w:rsidRDefault="00A16E0C" w:rsidP="00A16E0C">
      <w:pPr>
        <w:spacing w:after="0" w:line="240" w:lineRule="auto"/>
        <w:jc w:val="both"/>
        <w:rPr>
          <w:rFonts w:ascii="Arial" w:eastAsia="Times New Roman" w:hAnsi="Arial" w:cs="Arial"/>
          <w:lang w:eastAsia="pt-BR"/>
        </w:rPr>
      </w:pPr>
    </w:p>
    <w:p w14:paraId="6819BEB0"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 xml:space="preserve">2.2. O portal institucional constitui atualmente um dos principais meios de comunicação entre a Administração Pública e os cidadãos, sendo responsável pela divulgação de informações oficiais, notícias, atos normativos, editais, licitações, contratos, receitas, despesas, serviços públicos, canais de atendimento, ouvidoria, e demais conteúdos de interesse coletivo, atendendo diretamente aos princípios constitucionais da publicidade, eficiência, transparência e interesse público, previstos no art. 37 da Constituição Federal e no art. 5º da Lei nº 14.133/2021. </w:t>
      </w:r>
    </w:p>
    <w:p w14:paraId="3EB551E9" w14:textId="77777777" w:rsidR="00A16E0C" w:rsidRPr="0027150A" w:rsidRDefault="00A16E0C" w:rsidP="00A16E0C">
      <w:pPr>
        <w:spacing w:after="0" w:line="240" w:lineRule="auto"/>
        <w:jc w:val="both"/>
        <w:rPr>
          <w:rFonts w:ascii="Arial" w:eastAsia="Times New Roman" w:hAnsi="Arial" w:cs="Arial"/>
          <w:lang w:eastAsia="pt-BR"/>
        </w:rPr>
      </w:pPr>
    </w:p>
    <w:p w14:paraId="4D1427AB"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 xml:space="preserve">2.3. A contratação também se mostra necessária em razão da necessidade de suporte técnico especializado, visando garantir estabilidade, segurança, disponibilidade, integridade dos dados e funcionamento do portal institucional e dos serviços digitais vinculados à </w:t>
      </w:r>
      <w:r w:rsidRPr="0027150A">
        <w:rPr>
          <w:rFonts w:ascii="Arial" w:eastAsia="Times New Roman" w:hAnsi="Arial" w:cs="Arial"/>
          <w:lang w:eastAsia="pt-BR"/>
        </w:rPr>
        <w:lastRenderedPageBreak/>
        <w:t xml:space="preserve">Administração Municipal, incluindo gerenciamento de hospedagem, certificados de segurança SSL/TLS, backups periódicos, proteção contra falhas e indisponibilidades, além de manutenção corretiva, preventiva e evolutiva da plataforma. </w:t>
      </w:r>
    </w:p>
    <w:p w14:paraId="1942A4AA" w14:textId="77777777" w:rsidR="00A16E0C" w:rsidRPr="0027150A" w:rsidRDefault="00A16E0C" w:rsidP="00A16E0C">
      <w:pPr>
        <w:spacing w:after="0" w:line="240" w:lineRule="auto"/>
        <w:jc w:val="both"/>
        <w:rPr>
          <w:rFonts w:ascii="Arial" w:eastAsia="Times New Roman" w:hAnsi="Arial" w:cs="Arial"/>
          <w:lang w:eastAsia="pt-BR"/>
        </w:rPr>
      </w:pPr>
    </w:p>
    <w:p w14:paraId="2CB3C38F"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2.4. Destaca-se ainda que o Município necessita de solução tecnológica que permita a constante atualização do conteúdo institucional pelas secretarias municipais, garantindo maior eficiência administrativa, agilidade na comunicação oficial e facilidade de acesso às informações públicas pelos cidadãos, inclusive em dispositivos móveis, considerando o crescente uso de smartphones e meios digitais como principal forma de acesso aos serviços públicos.</w:t>
      </w:r>
    </w:p>
    <w:p w14:paraId="07620877" w14:textId="77777777" w:rsidR="00A16E0C" w:rsidRPr="0027150A" w:rsidRDefault="00A16E0C" w:rsidP="00A16E0C">
      <w:pPr>
        <w:spacing w:after="0" w:line="240" w:lineRule="auto"/>
        <w:jc w:val="both"/>
        <w:rPr>
          <w:rFonts w:ascii="Arial" w:eastAsia="Times New Roman" w:hAnsi="Arial" w:cs="Arial"/>
          <w:lang w:eastAsia="pt-BR"/>
        </w:rPr>
      </w:pPr>
    </w:p>
    <w:p w14:paraId="56EB6398"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 xml:space="preserve">2.5. A futura contratação também visa assegurar mecanismos adequados de acessibilidade digital, permitindo que pessoas com deficiência tenham acesso às informações e serviços disponibilizados no portal eletrônico municipal, em conformidade com a Lei Brasileira de Inclusão da Pessoa com Deficiência (Lei nº 13.146/2015), fortalecendo a inclusão digital e a universalização do acesso às informações públicas. </w:t>
      </w:r>
    </w:p>
    <w:p w14:paraId="1F58980F" w14:textId="77777777" w:rsidR="00A16E0C" w:rsidRPr="0027150A" w:rsidRDefault="00A16E0C" w:rsidP="00A16E0C">
      <w:pPr>
        <w:spacing w:after="0" w:line="240" w:lineRule="auto"/>
        <w:jc w:val="both"/>
        <w:rPr>
          <w:rFonts w:ascii="Arial" w:eastAsia="Times New Roman" w:hAnsi="Arial" w:cs="Arial"/>
          <w:lang w:eastAsia="pt-BR"/>
        </w:rPr>
      </w:pPr>
    </w:p>
    <w:p w14:paraId="24CE491F"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2.6. Ressalta-se que a Administração Municipal não dispõe, em sua estrutura interna, de equipe técnica especializada suficiente para desenvolvimento contínuo, manutenção avançada, suporte técnico permanente, monitoramento de segurança, hospedagem profissional e gerenciamento integral da infraestrutura tecnológica necessária para garantir o pleno funcionamento do portal institucional, razão pela qual a contratação de empresa especializada mostra-se medida necessária e adequada ao atendimento do interesse público.</w:t>
      </w:r>
    </w:p>
    <w:p w14:paraId="18D803A7" w14:textId="77777777" w:rsidR="00A16E0C" w:rsidRPr="0027150A" w:rsidRDefault="00A16E0C" w:rsidP="00A16E0C">
      <w:pPr>
        <w:spacing w:after="0" w:line="240" w:lineRule="auto"/>
        <w:jc w:val="both"/>
        <w:rPr>
          <w:rFonts w:ascii="Arial" w:eastAsia="Times New Roman" w:hAnsi="Arial" w:cs="Arial"/>
          <w:lang w:eastAsia="pt-BR"/>
        </w:rPr>
      </w:pPr>
    </w:p>
    <w:p w14:paraId="3210EBE5"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2.7. Ademais, a indisponibilidade, desatualização ou falhas no portal institucional podem comprometer diretamente a transparência pública, a publicidade dos atos administrativos, o atendimento ao cidadão, a regularidade perante órgãos de controle e até mesmo a validade de determinados atos administrativos que dependam de publicação oficial em meio eletrônico, evidenciando o relevante interesse público envolvido na presente contratação.</w:t>
      </w:r>
    </w:p>
    <w:p w14:paraId="4E367BF2" w14:textId="77777777" w:rsidR="00A16E0C" w:rsidRPr="0027150A" w:rsidRDefault="00A16E0C" w:rsidP="00A16E0C">
      <w:pPr>
        <w:spacing w:after="0" w:line="240" w:lineRule="auto"/>
        <w:jc w:val="both"/>
        <w:rPr>
          <w:rFonts w:ascii="Arial" w:eastAsia="Times New Roman" w:hAnsi="Arial" w:cs="Arial"/>
          <w:lang w:eastAsia="pt-BR"/>
        </w:rPr>
      </w:pPr>
    </w:p>
    <w:p w14:paraId="1B3DBEE5"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2.8. Por fim, a contratação pretendida busca assegurar maior eficiência administrativa, modernização dos serviços públicos digitais, fortalecimento da transparência governamental, melhoria da comunicação institucional e continuidade dos serviços essenciais prestados à população por meio eletrônico, alinhando-se às boas práticas de governança pública, transformação digital e gestão eficiente da informação no âmbito da Administração Pública Municipal.</w:t>
      </w:r>
    </w:p>
    <w:p w14:paraId="2AD111B6" w14:textId="77777777" w:rsidR="00A16E0C" w:rsidRPr="0027150A" w:rsidRDefault="00A16E0C" w:rsidP="00A16E0C">
      <w:pPr>
        <w:spacing w:after="0" w:line="240" w:lineRule="auto"/>
        <w:jc w:val="both"/>
        <w:rPr>
          <w:rFonts w:ascii="Arial" w:eastAsia="Times New Roman" w:hAnsi="Arial" w:cs="Arial"/>
          <w:lang w:eastAsia="pt-BR"/>
        </w:rPr>
      </w:pPr>
    </w:p>
    <w:bookmarkEnd w:id="9"/>
    <w:p w14:paraId="22A85525" w14:textId="2A9832DE" w:rsidR="00A51EDD" w:rsidRPr="0027150A" w:rsidRDefault="00447646" w:rsidP="00D70D8B">
      <w:pPr>
        <w:pStyle w:val="Nivel1"/>
        <w:numPr>
          <w:ilvl w:val="0"/>
          <w:numId w:val="0"/>
        </w:numPr>
        <w:spacing w:before="0" w:after="0" w:line="240" w:lineRule="auto"/>
        <w:outlineLvl w:val="9"/>
        <w:rPr>
          <w:sz w:val="22"/>
          <w:szCs w:val="22"/>
        </w:rPr>
      </w:pPr>
      <w:r w:rsidRPr="0027150A">
        <w:rPr>
          <w:sz w:val="22"/>
          <w:szCs w:val="22"/>
        </w:rPr>
        <w:t>3. DESCRIÇÃO DA SOLUÇÃO COMO UM TODO:</w:t>
      </w:r>
    </w:p>
    <w:p w14:paraId="35A79A95"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A solução escolhida consiste na contratação de empresa especializada para prestação contínua de serviços técnicos de desenvolvimento, manutenção, suporte técnico, hospedagem e gerenciamento do Portal Institucional do Município de Douradina/MS, visando assegurar o pleno funcionamento dos serviços digitais institucionais, a transparência pública, a publicidade dos atos administrativos e o acesso da população às informações públicas municipais.</w:t>
      </w:r>
    </w:p>
    <w:p w14:paraId="79E2268F" w14:textId="77777777" w:rsidR="00A16E0C" w:rsidRPr="0027150A" w:rsidRDefault="00A16E0C" w:rsidP="00A16E0C">
      <w:pPr>
        <w:spacing w:after="0" w:line="240" w:lineRule="auto"/>
        <w:jc w:val="both"/>
        <w:rPr>
          <w:rFonts w:ascii="Arial" w:eastAsia="Times New Roman" w:hAnsi="Arial" w:cs="Arial"/>
          <w:lang w:eastAsia="pt-BR"/>
        </w:rPr>
      </w:pPr>
    </w:p>
    <w:p w14:paraId="73EE3362"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A solução contempla todo o ciclo de vida do serviço, abrangendo implantação, manutenção preventiva, corretiva e evolutiva, hospedagem em ambiente seguro, suporte técnico contínuo, atualização tecnológica, monitoramento da disponibilidade do sistema, segurança da informação, backup periódico e adequações necessárias ao atendimento das demandas institucionais da Administração Municipal.</w:t>
      </w:r>
    </w:p>
    <w:p w14:paraId="14362520" w14:textId="77777777" w:rsidR="00A16E0C" w:rsidRPr="0027150A" w:rsidRDefault="00A16E0C" w:rsidP="00A16E0C">
      <w:pPr>
        <w:spacing w:after="0" w:line="240" w:lineRule="auto"/>
        <w:jc w:val="both"/>
        <w:rPr>
          <w:rFonts w:ascii="Arial" w:eastAsia="Times New Roman" w:hAnsi="Arial" w:cs="Arial"/>
          <w:lang w:eastAsia="pt-BR"/>
        </w:rPr>
      </w:pPr>
    </w:p>
    <w:p w14:paraId="7C3AED1A"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lastRenderedPageBreak/>
        <w:t>A contratação deverá compreender, de forma integrada:</w:t>
      </w:r>
    </w:p>
    <w:p w14:paraId="7BA6EC49"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a) serviços de hospedagem do portal institucional em ambiente seguro e estável, com disponibilidade contínua e proteção dos dados;</w:t>
      </w:r>
    </w:p>
    <w:p w14:paraId="4DC3B7D0"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b) manutenção preventiva, corretiva e evolutiva da plataforma, incluindo correção de falhas, atualização de versões, melhorias de desempenho e adequações técnicas;</w:t>
      </w:r>
    </w:p>
    <w:p w14:paraId="686F73D0"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c) suporte técnico especializado para atendimento das demandas da Administração Municipal relacionadas ao funcionamento do portal institucional;</w:t>
      </w:r>
    </w:p>
    <w:p w14:paraId="16BAD6D2"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d) gerenciamento e atualização da estrutura tecnológica necessária para funcionamento do website institucional;</w:t>
      </w:r>
    </w:p>
    <w:p w14:paraId="18CFEB1E"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e) implementação de mecanismos de segurança da informação, incluindo certificado SSL/TLS, backups periódicos, proteção contra falhas, indisponibilidades e vulnerabilidades cibernéticas;</w:t>
      </w:r>
    </w:p>
    <w:p w14:paraId="7B7B938B"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f) compatibilidade com dispositivos móveis, navegadores modernos e requisitos mínimos de acessibilidade digital;</w:t>
      </w:r>
    </w:p>
    <w:p w14:paraId="4ED83DCC"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g) possibilidade de atualização e gerenciamento contínuo de conteúdos institucionais, notícias, atos oficiais, licitações, contratos, transparência pública e demais informações de interesse coletivo;</w:t>
      </w:r>
    </w:p>
    <w:p w14:paraId="58C79027"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h) adequação às disposições da Lei de Acesso à Informação – LAI (Lei nº 12.527/2011), Lei Geral de Proteção de Dados – LGPD (Lei nº 13.709/2018), Lei Brasileira de Inclusão – LBI (Lei nº 13.146/2015) e demais normas aplicáveis à transparência pública e acessibilidade digital.</w:t>
      </w:r>
    </w:p>
    <w:p w14:paraId="7AF20839" w14:textId="77777777" w:rsidR="00A16E0C" w:rsidRPr="0027150A" w:rsidRDefault="00A16E0C" w:rsidP="00A16E0C">
      <w:pPr>
        <w:spacing w:after="0" w:line="240" w:lineRule="auto"/>
        <w:jc w:val="both"/>
        <w:rPr>
          <w:rFonts w:ascii="Arial" w:eastAsia="Times New Roman" w:hAnsi="Arial" w:cs="Arial"/>
          <w:lang w:eastAsia="pt-BR"/>
        </w:rPr>
      </w:pPr>
    </w:p>
    <w:p w14:paraId="32326DAA"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A solução também deverá permitir futuras adequações, evoluções e implementações de funcionalidades necessárias ao atendimento das demandas administrativas do Município, garantindo flexibilidade tecnológica, continuidade operacional e melhoria contínua dos serviços digitais prestados à população.</w:t>
      </w:r>
    </w:p>
    <w:p w14:paraId="53A5EF71" w14:textId="77777777" w:rsidR="00A16E0C" w:rsidRPr="0027150A" w:rsidRDefault="00A16E0C" w:rsidP="00A16E0C">
      <w:pPr>
        <w:spacing w:after="0" w:line="240" w:lineRule="auto"/>
        <w:jc w:val="both"/>
        <w:rPr>
          <w:rFonts w:ascii="Arial" w:eastAsia="Times New Roman" w:hAnsi="Arial" w:cs="Arial"/>
          <w:lang w:eastAsia="pt-BR"/>
        </w:rPr>
      </w:pPr>
    </w:p>
    <w:p w14:paraId="1FDFB657"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Considerando a natureza contínua do objeto, a solução adotada busca assegurar estabilidade operacional, continuidade dos serviços, suporte técnico permanente e segurança jurídica à Administração Pública, evitando riscos de interrupção do portal institucional e comprometimento da transparência pública municipal.</w:t>
      </w:r>
    </w:p>
    <w:p w14:paraId="6462FDD9" w14:textId="77777777" w:rsidR="00A16E0C" w:rsidRPr="0027150A" w:rsidRDefault="00A16E0C" w:rsidP="00A16E0C">
      <w:pPr>
        <w:spacing w:after="0" w:line="240" w:lineRule="auto"/>
        <w:jc w:val="both"/>
        <w:rPr>
          <w:rFonts w:ascii="Arial" w:eastAsia="Times New Roman" w:hAnsi="Arial" w:cs="Arial"/>
          <w:lang w:eastAsia="pt-BR"/>
        </w:rPr>
      </w:pPr>
    </w:p>
    <w:p w14:paraId="44B14A4B"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Além disso, a contratação permitirá maior eficiência administrativa, modernização dos serviços digitais, fortalecimento da comunicação institucional e melhoria no atendimento ao cidadão, proporcionando maior agilidade na divulgação de informações oficiais e no acesso da população aos serviços públicos disponibilizados em ambiente eletrônico.</w:t>
      </w:r>
    </w:p>
    <w:p w14:paraId="607BFEA1" w14:textId="77777777" w:rsidR="00A16E0C" w:rsidRPr="0027150A" w:rsidRDefault="00A16E0C" w:rsidP="00A16E0C">
      <w:pPr>
        <w:spacing w:after="0" w:line="240" w:lineRule="auto"/>
        <w:jc w:val="both"/>
        <w:rPr>
          <w:rFonts w:ascii="Arial" w:eastAsia="Times New Roman" w:hAnsi="Arial" w:cs="Arial"/>
          <w:lang w:eastAsia="pt-BR"/>
        </w:rPr>
      </w:pPr>
    </w:p>
    <w:p w14:paraId="0FE44919" w14:textId="77777777" w:rsidR="00A16E0C" w:rsidRPr="0027150A" w:rsidRDefault="00A16E0C" w:rsidP="00A16E0C">
      <w:pPr>
        <w:spacing w:after="0" w:line="240" w:lineRule="auto"/>
        <w:jc w:val="both"/>
        <w:rPr>
          <w:rFonts w:ascii="Arial" w:eastAsia="Times New Roman" w:hAnsi="Arial" w:cs="Arial"/>
          <w:lang w:eastAsia="pt-BR"/>
        </w:rPr>
      </w:pPr>
      <w:r w:rsidRPr="0027150A">
        <w:rPr>
          <w:rFonts w:ascii="Arial" w:eastAsia="Times New Roman" w:hAnsi="Arial" w:cs="Arial"/>
          <w:lang w:eastAsia="pt-BR"/>
        </w:rPr>
        <w:t>A solução escolhida mostrou-se a mais vantajosa para a Administração Pública, considerando critérios de viabilidade técnica, economicidade, continuidade do serviço, competitividade, segurança da informação, eficiência administrativa e interesse público, sendo compatível com a realização de procedimento licitatório na modalidade Pregão, mediante contratação de prestação continuada de serviços.</w:t>
      </w:r>
    </w:p>
    <w:p w14:paraId="6DC3153D" w14:textId="77777777" w:rsidR="00A16E0C" w:rsidRPr="0027150A" w:rsidRDefault="00A16E0C" w:rsidP="00D70D8B">
      <w:pPr>
        <w:pStyle w:val="PargrafodaLista"/>
        <w:spacing w:after="0" w:line="240" w:lineRule="auto"/>
        <w:ind w:left="0"/>
        <w:jc w:val="both"/>
        <w:rPr>
          <w:rFonts w:ascii="Arial" w:hAnsi="Arial" w:cs="Arial"/>
          <w:b/>
          <w:bCs/>
        </w:rPr>
      </w:pPr>
    </w:p>
    <w:p w14:paraId="21390295" w14:textId="6CB4C3A9" w:rsidR="00447646" w:rsidRPr="0027150A" w:rsidRDefault="00447646" w:rsidP="00D70D8B">
      <w:pPr>
        <w:pStyle w:val="PargrafodaLista"/>
        <w:spacing w:after="0" w:line="240" w:lineRule="auto"/>
        <w:ind w:left="0"/>
        <w:jc w:val="both"/>
        <w:rPr>
          <w:rFonts w:ascii="Arial" w:hAnsi="Arial" w:cs="Arial"/>
          <w:b/>
          <w:bCs/>
        </w:rPr>
      </w:pPr>
      <w:r w:rsidRPr="0027150A">
        <w:rPr>
          <w:rFonts w:ascii="Arial" w:hAnsi="Arial" w:cs="Arial"/>
          <w:b/>
          <w:bCs/>
        </w:rPr>
        <w:t>4. DOS REQUISITOS DA CONTRATAÇÃO</w:t>
      </w:r>
    </w:p>
    <w:p w14:paraId="6DD1B175" w14:textId="77777777" w:rsidR="00C11945" w:rsidRPr="0027150A" w:rsidRDefault="006279B9" w:rsidP="00D70D8B">
      <w:pPr>
        <w:autoSpaceDE w:val="0"/>
        <w:autoSpaceDN w:val="0"/>
        <w:adjustRightInd w:val="0"/>
        <w:spacing w:after="0" w:line="240" w:lineRule="auto"/>
        <w:jc w:val="both"/>
        <w:rPr>
          <w:rFonts w:ascii="Arial" w:hAnsi="Arial" w:cs="Arial"/>
          <w:b/>
          <w:bCs/>
        </w:rPr>
      </w:pPr>
      <w:r w:rsidRPr="0027150A">
        <w:rPr>
          <w:rFonts w:ascii="Arial" w:hAnsi="Arial" w:cs="Arial"/>
          <w:b/>
          <w:bCs/>
        </w:rPr>
        <w:t>4.1. Sustentabilidade:</w:t>
      </w:r>
    </w:p>
    <w:p w14:paraId="034E7447" w14:textId="5A22EEE1" w:rsidR="006279B9" w:rsidRPr="0027150A" w:rsidRDefault="00C11945" w:rsidP="00D70D8B">
      <w:pPr>
        <w:autoSpaceDE w:val="0"/>
        <w:autoSpaceDN w:val="0"/>
        <w:adjustRightInd w:val="0"/>
        <w:spacing w:after="0" w:line="240" w:lineRule="auto"/>
        <w:jc w:val="both"/>
        <w:rPr>
          <w:rFonts w:ascii="Arial" w:hAnsi="Arial" w:cs="Arial"/>
        </w:rPr>
      </w:pPr>
      <w:r w:rsidRPr="0027150A">
        <w:rPr>
          <w:rFonts w:ascii="Arial" w:hAnsi="Arial" w:cs="Arial"/>
          <w:color w:val="000000"/>
          <w:lang w:eastAsia="pt-BR"/>
        </w:rPr>
        <w:t>Além dos critérios de sustentabilidade eventualmente inseridos na descrição do objeto, devem ser atendidos os requisitos previstos no Guia Nacional de Contratações Sustentáveis.</w:t>
      </w:r>
    </w:p>
    <w:p w14:paraId="05D62905" w14:textId="77777777" w:rsidR="00C11945" w:rsidRPr="0027150A" w:rsidRDefault="00C11945" w:rsidP="00D70D8B">
      <w:pPr>
        <w:autoSpaceDE w:val="0"/>
        <w:autoSpaceDN w:val="0"/>
        <w:adjustRightInd w:val="0"/>
        <w:spacing w:after="0" w:line="240" w:lineRule="auto"/>
        <w:jc w:val="both"/>
        <w:rPr>
          <w:rFonts w:ascii="Arial" w:hAnsi="Arial" w:cs="Arial"/>
          <w:b/>
          <w:bCs/>
        </w:rPr>
      </w:pPr>
    </w:p>
    <w:p w14:paraId="73CF8CE0" w14:textId="09330868" w:rsidR="006279B9" w:rsidRPr="0027150A" w:rsidRDefault="006279B9" w:rsidP="00D70D8B">
      <w:pPr>
        <w:autoSpaceDE w:val="0"/>
        <w:autoSpaceDN w:val="0"/>
        <w:adjustRightInd w:val="0"/>
        <w:spacing w:after="0" w:line="240" w:lineRule="auto"/>
        <w:jc w:val="both"/>
        <w:rPr>
          <w:rFonts w:ascii="Arial" w:hAnsi="Arial" w:cs="Arial"/>
        </w:rPr>
      </w:pPr>
      <w:r w:rsidRPr="0027150A">
        <w:rPr>
          <w:rFonts w:ascii="Arial" w:hAnsi="Arial" w:cs="Arial"/>
          <w:b/>
          <w:bCs/>
        </w:rPr>
        <w:t xml:space="preserve">4.2. Indicação de marcas ou modelos </w:t>
      </w:r>
      <w:r w:rsidRPr="0027150A">
        <w:rPr>
          <w:rFonts w:ascii="Arial" w:hAnsi="Arial" w:cs="Arial"/>
        </w:rPr>
        <w:t>(Art. 41, inciso I, da Lei nº 14.133, de 2021):</w:t>
      </w:r>
    </w:p>
    <w:p w14:paraId="7DDC925B" w14:textId="77777777" w:rsidR="006279B9" w:rsidRPr="0027150A" w:rsidRDefault="006279B9" w:rsidP="00D70D8B">
      <w:pPr>
        <w:autoSpaceDE w:val="0"/>
        <w:autoSpaceDN w:val="0"/>
        <w:adjustRightInd w:val="0"/>
        <w:spacing w:after="0" w:line="240" w:lineRule="auto"/>
        <w:jc w:val="both"/>
        <w:rPr>
          <w:rFonts w:ascii="Arial" w:hAnsi="Arial" w:cs="Arial"/>
        </w:rPr>
      </w:pPr>
      <w:r w:rsidRPr="0027150A">
        <w:rPr>
          <w:rFonts w:ascii="Arial" w:hAnsi="Arial" w:cs="Arial"/>
        </w:rPr>
        <w:t>Na presente contratação não haverá indicação de marcas, características ou modelos.</w:t>
      </w:r>
    </w:p>
    <w:p w14:paraId="11E7A3F9" w14:textId="77777777" w:rsidR="006279B9" w:rsidRPr="0027150A" w:rsidRDefault="006279B9" w:rsidP="00D70D8B">
      <w:pPr>
        <w:autoSpaceDE w:val="0"/>
        <w:autoSpaceDN w:val="0"/>
        <w:adjustRightInd w:val="0"/>
        <w:spacing w:after="0" w:line="240" w:lineRule="auto"/>
        <w:jc w:val="both"/>
        <w:rPr>
          <w:rFonts w:ascii="Arial" w:hAnsi="Arial" w:cs="Arial"/>
          <w:color w:val="0070C0"/>
        </w:rPr>
      </w:pPr>
    </w:p>
    <w:p w14:paraId="3634911D" w14:textId="77777777" w:rsidR="006279B9" w:rsidRPr="0027150A" w:rsidRDefault="006279B9" w:rsidP="00D70D8B">
      <w:pPr>
        <w:autoSpaceDE w:val="0"/>
        <w:autoSpaceDN w:val="0"/>
        <w:adjustRightInd w:val="0"/>
        <w:spacing w:after="0" w:line="240" w:lineRule="auto"/>
        <w:jc w:val="both"/>
        <w:rPr>
          <w:rFonts w:ascii="Arial" w:hAnsi="Arial" w:cs="Arial"/>
          <w:b/>
          <w:bCs/>
        </w:rPr>
      </w:pPr>
      <w:r w:rsidRPr="0027150A">
        <w:rPr>
          <w:rFonts w:ascii="Arial" w:hAnsi="Arial" w:cs="Arial"/>
          <w:b/>
          <w:bCs/>
        </w:rPr>
        <w:lastRenderedPageBreak/>
        <w:t>4.3. Da vedação de utilização de marca/produto na execução do serviço</w:t>
      </w:r>
    </w:p>
    <w:p w14:paraId="078FC04A" w14:textId="77777777" w:rsidR="006279B9" w:rsidRPr="0027150A" w:rsidRDefault="006279B9" w:rsidP="00D70D8B">
      <w:pPr>
        <w:autoSpaceDE w:val="0"/>
        <w:autoSpaceDN w:val="0"/>
        <w:adjustRightInd w:val="0"/>
        <w:spacing w:after="0" w:line="240" w:lineRule="auto"/>
        <w:jc w:val="both"/>
        <w:rPr>
          <w:rFonts w:ascii="Arial" w:hAnsi="Arial" w:cs="Arial"/>
        </w:rPr>
      </w:pPr>
      <w:r w:rsidRPr="0027150A">
        <w:rPr>
          <w:rFonts w:ascii="Arial" w:hAnsi="Arial" w:cs="Arial"/>
        </w:rPr>
        <w:t>Na presente contratação não haverá necessidade de vedação de produtos/marcas.</w:t>
      </w:r>
    </w:p>
    <w:p w14:paraId="30D083B1" w14:textId="77777777" w:rsidR="006279B9" w:rsidRPr="0027150A" w:rsidRDefault="006279B9" w:rsidP="00D70D8B">
      <w:pPr>
        <w:autoSpaceDE w:val="0"/>
        <w:autoSpaceDN w:val="0"/>
        <w:adjustRightInd w:val="0"/>
        <w:spacing w:after="0" w:line="240" w:lineRule="auto"/>
        <w:jc w:val="both"/>
        <w:rPr>
          <w:rFonts w:ascii="Arial" w:hAnsi="Arial" w:cs="Arial"/>
        </w:rPr>
      </w:pPr>
    </w:p>
    <w:p w14:paraId="074ACCCD" w14:textId="0190DD97" w:rsidR="006279B9" w:rsidRPr="0027150A" w:rsidRDefault="006279B9" w:rsidP="00D70D8B">
      <w:pPr>
        <w:autoSpaceDE w:val="0"/>
        <w:autoSpaceDN w:val="0"/>
        <w:adjustRightInd w:val="0"/>
        <w:spacing w:after="0" w:line="240" w:lineRule="auto"/>
        <w:jc w:val="both"/>
        <w:rPr>
          <w:rFonts w:ascii="Arial" w:hAnsi="Arial" w:cs="Arial"/>
          <w:b/>
          <w:bCs/>
        </w:rPr>
      </w:pPr>
      <w:r w:rsidRPr="0027150A">
        <w:rPr>
          <w:rFonts w:ascii="Arial" w:hAnsi="Arial" w:cs="Arial"/>
          <w:b/>
          <w:bCs/>
        </w:rPr>
        <w:t xml:space="preserve">4.4. Da exigência de </w:t>
      </w:r>
      <w:r w:rsidR="00D70D8B" w:rsidRPr="0027150A">
        <w:rPr>
          <w:rFonts w:ascii="Arial" w:hAnsi="Arial" w:cs="Arial"/>
          <w:b/>
          <w:bCs/>
        </w:rPr>
        <w:t>PROVA DE CONCEITO</w:t>
      </w:r>
    </w:p>
    <w:p w14:paraId="02FDCBB1" w14:textId="77777777" w:rsidR="00A06FAB" w:rsidRPr="0027150A" w:rsidRDefault="00A06FAB" w:rsidP="00A06FAB">
      <w:pPr>
        <w:pStyle w:val="NormalWeb"/>
        <w:spacing w:before="0" w:beforeAutospacing="0"/>
        <w:jc w:val="both"/>
        <w:rPr>
          <w:rFonts w:ascii="Arial" w:hAnsi="Arial" w:cs="Arial"/>
          <w:sz w:val="22"/>
          <w:szCs w:val="22"/>
        </w:rPr>
      </w:pPr>
      <w:r w:rsidRPr="0027150A">
        <w:rPr>
          <w:rStyle w:val="citation-1578"/>
          <w:rFonts w:ascii="Arial" w:hAnsi="Arial" w:cs="Arial"/>
          <w:b/>
          <w:bCs/>
          <w:sz w:val="22"/>
          <w:szCs w:val="22"/>
        </w:rPr>
        <w:t>4.4.1.</w:t>
      </w:r>
      <w:r w:rsidRPr="0027150A">
        <w:rPr>
          <w:rStyle w:val="citation-1578"/>
          <w:rFonts w:ascii="Arial" w:hAnsi="Arial" w:cs="Arial"/>
          <w:sz w:val="22"/>
          <w:szCs w:val="22"/>
        </w:rPr>
        <w:t xml:space="preserve"> Havendo o aceite da proposta quanto ao valor, o fornecedor classificado provisoriamente em primeiro lugar no sistema eletrônico de dispensa deverá apresentar </w:t>
      </w:r>
      <w:r w:rsidRPr="0027150A">
        <w:rPr>
          <w:rStyle w:val="citation-1578"/>
          <w:rFonts w:ascii="Arial" w:hAnsi="Arial" w:cs="Arial"/>
          <w:b/>
          <w:bCs/>
          <w:sz w:val="22"/>
          <w:szCs w:val="22"/>
        </w:rPr>
        <w:t>Prova de Conceito (</w:t>
      </w:r>
      <w:proofErr w:type="spellStart"/>
      <w:r w:rsidRPr="0027150A">
        <w:rPr>
          <w:rStyle w:val="citation-1578"/>
          <w:rFonts w:ascii="Arial" w:hAnsi="Arial" w:cs="Arial"/>
          <w:b/>
          <w:bCs/>
          <w:sz w:val="22"/>
          <w:szCs w:val="22"/>
        </w:rPr>
        <w:t>PoC</w:t>
      </w:r>
      <w:proofErr w:type="spellEnd"/>
      <w:r w:rsidRPr="0027150A">
        <w:rPr>
          <w:rStyle w:val="citation-1578"/>
          <w:rFonts w:ascii="Arial" w:hAnsi="Arial" w:cs="Arial"/>
          <w:b/>
          <w:bCs/>
          <w:sz w:val="22"/>
          <w:szCs w:val="22"/>
        </w:rPr>
        <w:t>)</w:t>
      </w:r>
      <w:r w:rsidRPr="0027150A">
        <w:rPr>
          <w:rStyle w:val="citation-1578"/>
          <w:rFonts w:ascii="Arial" w:hAnsi="Arial" w:cs="Arial"/>
          <w:sz w:val="22"/>
          <w:szCs w:val="22"/>
        </w:rPr>
        <w:t>, com o objetivo de demonstrar a viabilidade técnica da solução proposta e comprovar o atendimento integral aos requisitos mínimos de aceitabilidade e segurança estabelecidos neste Termo de Referência</w:t>
      </w:r>
      <w:r w:rsidRPr="0027150A">
        <w:rPr>
          <w:rFonts w:ascii="Arial" w:hAnsi="Arial" w:cs="Arial"/>
          <w:sz w:val="22"/>
          <w:szCs w:val="22"/>
        </w:rPr>
        <w:t xml:space="preserve">. </w:t>
      </w:r>
    </w:p>
    <w:p w14:paraId="5D7BED03" w14:textId="77777777" w:rsidR="00A06FAB" w:rsidRPr="0027150A" w:rsidRDefault="00A06FAB" w:rsidP="00A06FAB">
      <w:pPr>
        <w:pStyle w:val="NormalWeb"/>
        <w:spacing w:before="0" w:beforeAutospacing="0"/>
        <w:jc w:val="both"/>
        <w:rPr>
          <w:rFonts w:ascii="Arial" w:hAnsi="Arial" w:cs="Arial"/>
          <w:sz w:val="22"/>
          <w:szCs w:val="22"/>
        </w:rPr>
      </w:pPr>
      <w:r w:rsidRPr="0027150A">
        <w:rPr>
          <w:rStyle w:val="citation-1577"/>
          <w:rFonts w:ascii="Arial" w:hAnsi="Arial" w:cs="Arial"/>
          <w:b/>
          <w:bCs/>
          <w:sz w:val="22"/>
          <w:szCs w:val="22"/>
        </w:rPr>
        <w:t>4.4.1.1.</w:t>
      </w:r>
      <w:r w:rsidRPr="0027150A">
        <w:rPr>
          <w:rStyle w:val="citation-1577"/>
          <w:rFonts w:ascii="Arial" w:hAnsi="Arial" w:cs="Arial"/>
          <w:sz w:val="22"/>
          <w:szCs w:val="22"/>
        </w:rPr>
        <w:t xml:space="preserve"> A convocação, os prazos e a coordenação da Prova de Conceito serão formalizados e divulgados por meio de mensagens diretas no chat da plataforma eletrônica de compras utilizada pelo Município</w:t>
      </w:r>
      <w:r w:rsidRPr="0027150A">
        <w:rPr>
          <w:rFonts w:ascii="Arial" w:hAnsi="Arial" w:cs="Arial"/>
          <w:sz w:val="22"/>
          <w:szCs w:val="22"/>
        </w:rPr>
        <w:t xml:space="preserve">. </w:t>
      </w:r>
    </w:p>
    <w:p w14:paraId="76407045" w14:textId="77777777" w:rsidR="00A06FAB" w:rsidRPr="0027150A" w:rsidRDefault="00A06FAB" w:rsidP="00A06FAB">
      <w:pPr>
        <w:pStyle w:val="NormalWeb"/>
        <w:spacing w:before="0" w:beforeAutospacing="0"/>
        <w:jc w:val="both"/>
        <w:rPr>
          <w:rFonts w:ascii="Arial" w:hAnsi="Arial" w:cs="Arial"/>
          <w:sz w:val="22"/>
          <w:szCs w:val="22"/>
        </w:rPr>
      </w:pPr>
      <w:r w:rsidRPr="0027150A">
        <w:rPr>
          <w:rStyle w:val="citation-1576"/>
          <w:rFonts w:ascii="Arial" w:hAnsi="Arial" w:cs="Arial"/>
          <w:b/>
          <w:bCs/>
          <w:sz w:val="22"/>
          <w:szCs w:val="22"/>
        </w:rPr>
        <w:t>4.4.2.</w:t>
      </w:r>
      <w:r w:rsidRPr="0027150A">
        <w:rPr>
          <w:rStyle w:val="citation-1576"/>
          <w:rFonts w:ascii="Arial" w:hAnsi="Arial" w:cs="Arial"/>
          <w:sz w:val="22"/>
          <w:szCs w:val="22"/>
        </w:rPr>
        <w:t xml:space="preserve"> Em observância aos princípios da eficiência, economicidade e considerando a natureza eminentemente digital do objeto, a Prova de Conceito será realizada em ambiente 100% digital e remoto, dispensando-se o deslocamento presencial de técnicos à sede do Paço Municipal</w:t>
      </w:r>
      <w:r w:rsidRPr="0027150A">
        <w:rPr>
          <w:rFonts w:ascii="Arial" w:hAnsi="Arial" w:cs="Arial"/>
          <w:sz w:val="22"/>
          <w:szCs w:val="22"/>
        </w:rPr>
        <w:t xml:space="preserve">. </w:t>
      </w:r>
    </w:p>
    <w:p w14:paraId="211FF24A" w14:textId="77777777" w:rsidR="00A06FAB" w:rsidRPr="0027150A" w:rsidRDefault="00A06FAB" w:rsidP="00A06FAB">
      <w:pPr>
        <w:pStyle w:val="NormalWeb"/>
        <w:numPr>
          <w:ilvl w:val="0"/>
          <w:numId w:val="19"/>
        </w:numPr>
        <w:spacing w:before="0" w:beforeAutospacing="0"/>
        <w:jc w:val="both"/>
        <w:rPr>
          <w:rFonts w:ascii="Arial" w:hAnsi="Arial" w:cs="Arial"/>
          <w:sz w:val="22"/>
          <w:szCs w:val="22"/>
        </w:rPr>
      </w:pPr>
      <w:r w:rsidRPr="0027150A">
        <w:rPr>
          <w:rStyle w:val="citation-1575"/>
          <w:rFonts w:ascii="Arial" w:hAnsi="Arial" w:cs="Arial"/>
          <w:b/>
          <w:bCs/>
          <w:sz w:val="22"/>
          <w:szCs w:val="22"/>
        </w:rPr>
        <w:t>4.4.2.1.</w:t>
      </w:r>
      <w:r w:rsidRPr="0027150A">
        <w:rPr>
          <w:rStyle w:val="citation-1575"/>
          <w:rFonts w:ascii="Arial" w:hAnsi="Arial" w:cs="Arial"/>
          <w:sz w:val="22"/>
          <w:szCs w:val="22"/>
        </w:rPr>
        <w:t xml:space="preserve"> O fornecedor assumirá total responsabilidade por disponibilizar à equipe técnica do Município o link de acesso a um ambiente de homologação/demonstração e, se necessário, credenciais temporárias de perfil administrativo para a auditoria dos recursos técnicos, no prazo limite de até 3 (três) dias úteis, contados a partir da convocação formal no sistema</w:t>
      </w:r>
      <w:r w:rsidRPr="0027150A">
        <w:rPr>
          <w:rFonts w:ascii="Arial" w:hAnsi="Arial" w:cs="Arial"/>
          <w:sz w:val="22"/>
          <w:szCs w:val="22"/>
        </w:rPr>
        <w:t xml:space="preserve">. </w:t>
      </w:r>
    </w:p>
    <w:p w14:paraId="619ED806" w14:textId="0D3DA749" w:rsidR="00A06FAB" w:rsidRPr="0027150A" w:rsidRDefault="00A06FAB" w:rsidP="00A06FAB">
      <w:pPr>
        <w:pStyle w:val="NormalWeb"/>
        <w:spacing w:before="0" w:beforeAutospacing="0"/>
        <w:jc w:val="both"/>
        <w:rPr>
          <w:rFonts w:ascii="Arial" w:hAnsi="Arial" w:cs="Arial"/>
          <w:sz w:val="22"/>
          <w:szCs w:val="22"/>
        </w:rPr>
      </w:pPr>
      <w:r w:rsidRPr="0027150A">
        <w:rPr>
          <w:rStyle w:val="citation-1574"/>
          <w:rFonts w:ascii="Arial" w:hAnsi="Arial" w:cs="Arial"/>
          <w:b/>
          <w:bCs/>
          <w:sz w:val="22"/>
          <w:szCs w:val="22"/>
        </w:rPr>
        <w:t>4.4.3.</w:t>
      </w:r>
      <w:r w:rsidRPr="0027150A">
        <w:rPr>
          <w:rStyle w:val="citation-1574"/>
          <w:rFonts w:ascii="Arial" w:hAnsi="Arial" w:cs="Arial"/>
          <w:sz w:val="22"/>
          <w:szCs w:val="22"/>
        </w:rPr>
        <w:t xml:space="preserve"> É facultada a prorrogação do prazo estabelecido, por igual período, a partir de solicitação fundamentada, desde que realizada antes de findo o prazo original e aceita motivadamente pela Administração</w:t>
      </w:r>
      <w:r w:rsidRPr="0027150A">
        <w:rPr>
          <w:rFonts w:ascii="Arial" w:hAnsi="Arial" w:cs="Arial"/>
          <w:sz w:val="22"/>
          <w:szCs w:val="22"/>
        </w:rPr>
        <w:t xml:space="preserve">. </w:t>
      </w:r>
    </w:p>
    <w:p w14:paraId="25D24189" w14:textId="77777777" w:rsidR="00A06FAB" w:rsidRPr="0027150A" w:rsidRDefault="00A06FAB" w:rsidP="00A06FAB">
      <w:pPr>
        <w:pStyle w:val="NormalWeb"/>
        <w:spacing w:before="0" w:beforeAutospacing="0"/>
        <w:jc w:val="both"/>
        <w:rPr>
          <w:rFonts w:ascii="Arial" w:hAnsi="Arial" w:cs="Arial"/>
          <w:sz w:val="22"/>
          <w:szCs w:val="22"/>
        </w:rPr>
      </w:pPr>
      <w:r w:rsidRPr="0027150A">
        <w:rPr>
          <w:rStyle w:val="citation-1573"/>
          <w:rFonts w:ascii="Arial" w:hAnsi="Arial" w:cs="Arial"/>
          <w:b/>
          <w:bCs/>
          <w:sz w:val="22"/>
          <w:szCs w:val="22"/>
        </w:rPr>
        <w:t>4.4.4.</w:t>
      </w:r>
      <w:r w:rsidRPr="0027150A">
        <w:rPr>
          <w:rStyle w:val="citation-1573"/>
          <w:rFonts w:ascii="Arial" w:hAnsi="Arial" w:cs="Arial"/>
          <w:sz w:val="22"/>
          <w:szCs w:val="22"/>
        </w:rPr>
        <w:t xml:space="preserve"> Durante a execução da Prova de Conceito, a equipe técnica do Município avaliará, obrigatoriamente, os seguintes aspectos e padrões mínimos de aceitabilidade da plataforma</w:t>
      </w:r>
      <w:r w:rsidRPr="0027150A">
        <w:rPr>
          <w:rFonts w:ascii="Arial" w:hAnsi="Arial" w:cs="Arial"/>
          <w:sz w:val="22"/>
          <w:szCs w:val="22"/>
        </w:rPr>
        <w:t xml:space="preserve">: </w:t>
      </w:r>
    </w:p>
    <w:p w14:paraId="0E28F911" w14:textId="77777777" w:rsidR="00A06FAB" w:rsidRPr="0027150A" w:rsidRDefault="00A06FAB" w:rsidP="00A06FAB">
      <w:pPr>
        <w:pStyle w:val="NormalWeb"/>
        <w:numPr>
          <w:ilvl w:val="0"/>
          <w:numId w:val="20"/>
        </w:numPr>
        <w:spacing w:before="0" w:beforeAutospacing="0"/>
        <w:jc w:val="both"/>
        <w:rPr>
          <w:rFonts w:ascii="Arial" w:hAnsi="Arial" w:cs="Arial"/>
          <w:sz w:val="22"/>
          <w:szCs w:val="22"/>
        </w:rPr>
      </w:pPr>
      <w:r w:rsidRPr="0027150A">
        <w:rPr>
          <w:rStyle w:val="citation-1572"/>
          <w:rFonts w:ascii="Arial" w:hAnsi="Arial" w:cs="Arial"/>
          <w:b/>
          <w:bCs/>
          <w:sz w:val="22"/>
          <w:szCs w:val="22"/>
        </w:rPr>
        <w:t>a) Arquitetura e Painel Administrativo:</w:t>
      </w:r>
      <w:r w:rsidRPr="0027150A">
        <w:rPr>
          <w:rStyle w:val="citation-1572"/>
          <w:rFonts w:ascii="Arial" w:hAnsi="Arial" w:cs="Arial"/>
          <w:sz w:val="22"/>
          <w:szCs w:val="22"/>
        </w:rPr>
        <w:t xml:space="preserve"> Verificação da ferramenta de Gestão de Conteúdo (CMS), certificando-se de que não se trata de plataforma de código aberto restrita ou gratuita (como </w:t>
      </w:r>
      <w:proofErr w:type="spellStart"/>
      <w:r w:rsidRPr="0027150A">
        <w:rPr>
          <w:rStyle w:val="citation-1572"/>
          <w:rFonts w:ascii="Arial" w:hAnsi="Arial" w:cs="Arial"/>
          <w:sz w:val="22"/>
          <w:szCs w:val="22"/>
        </w:rPr>
        <w:t>WordPress</w:t>
      </w:r>
      <w:proofErr w:type="spellEnd"/>
      <w:r w:rsidRPr="0027150A">
        <w:rPr>
          <w:rStyle w:val="citation-1572"/>
          <w:rFonts w:ascii="Arial" w:hAnsi="Arial" w:cs="Arial"/>
          <w:sz w:val="22"/>
          <w:szCs w:val="22"/>
        </w:rPr>
        <w:t xml:space="preserve"> e similares), e conferência da interface descentralizada para alimentação pelas secretarias</w:t>
      </w:r>
      <w:r w:rsidRPr="0027150A">
        <w:rPr>
          <w:rFonts w:ascii="Arial" w:hAnsi="Arial" w:cs="Arial"/>
          <w:sz w:val="22"/>
          <w:szCs w:val="22"/>
        </w:rPr>
        <w:t xml:space="preserve">; </w:t>
      </w:r>
    </w:p>
    <w:p w14:paraId="54E7C1EA" w14:textId="77777777" w:rsidR="00A06FAB" w:rsidRPr="0027150A" w:rsidRDefault="00A06FAB" w:rsidP="00A06FAB">
      <w:pPr>
        <w:pStyle w:val="NormalWeb"/>
        <w:numPr>
          <w:ilvl w:val="0"/>
          <w:numId w:val="20"/>
        </w:numPr>
        <w:spacing w:before="0" w:beforeAutospacing="0"/>
        <w:jc w:val="both"/>
        <w:rPr>
          <w:rFonts w:ascii="Arial" w:hAnsi="Arial" w:cs="Arial"/>
          <w:sz w:val="22"/>
          <w:szCs w:val="22"/>
        </w:rPr>
      </w:pPr>
      <w:r w:rsidRPr="0027150A">
        <w:rPr>
          <w:rStyle w:val="citation-1571"/>
          <w:rFonts w:ascii="Arial" w:hAnsi="Arial" w:cs="Arial"/>
          <w:b/>
          <w:bCs/>
          <w:sz w:val="22"/>
          <w:szCs w:val="22"/>
        </w:rPr>
        <w:t>b) Integração e Transparência Ativa:</w:t>
      </w:r>
      <w:r w:rsidRPr="0027150A">
        <w:rPr>
          <w:rStyle w:val="citation-1571"/>
          <w:rFonts w:ascii="Arial" w:hAnsi="Arial" w:cs="Arial"/>
          <w:sz w:val="22"/>
          <w:szCs w:val="22"/>
        </w:rPr>
        <w:t xml:space="preserve"> Demonstração da viabilidade de link e integração direta com o Portal da Transparência de Douradina/MS (sem barreiras de cadastro ou senha) e o </w:t>
      </w:r>
      <w:proofErr w:type="spellStart"/>
      <w:r w:rsidRPr="0027150A">
        <w:rPr>
          <w:rStyle w:val="citation-1571"/>
          <w:rFonts w:ascii="Arial" w:hAnsi="Arial" w:cs="Arial"/>
          <w:sz w:val="22"/>
          <w:szCs w:val="22"/>
        </w:rPr>
        <w:t>e-SIC</w:t>
      </w:r>
      <w:proofErr w:type="spellEnd"/>
      <w:r w:rsidRPr="0027150A">
        <w:rPr>
          <w:rStyle w:val="citation-1571"/>
          <w:rFonts w:ascii="Arial" w:hAnsi="Arial" w:cs="Arial"/>
          <w:sz w:val="22"/>
          <w:szCs w:val="22"/>
        </w:rPr>
        <w:t xml:space="preserve"> em locais de destaque na página inicial</w:t>
      </w:r>
      <w:r w:rsidRPr="0027150A">
        <w:rPr>
          <w:rFonts w:ascii="Arial" w:hAnsi="Arial" w:cs="Arial"/>
          <w:sz w:val="22"/>
          <w:szCs w:val="22"/>
        </w:rPr>
        <w:t xml:space="preserve">; </w:t>
      </w:r>
    </w:p>
    <w:p w14:paraId="5A070573" w14:textId="77777777" w:rsidR="00A06FAB" w:rsidRPr="0027150A" w:rsidRDefault="00A06FAB" w:rsidP="00A06FAB">
      <w:pPr>
        <w:pStyle w:val="NormalWeb"/>
        <w:numPr>
          <w:ilvl w:val="0"/>
          <w:numId w:val="20"/>
        </w:numPr>
        <w:spacing w:before="0" w:beforeAutospacing="0"/>
        <w:jc w:val="both"/>
        <w:rPr>
          <w:rFonts w:ascii="Arial" w:hAnsi="Arial" w:cs="Arial"/>
          <w:sz w:val="22"/>
          <w:szCs w:val="22"/>
        </w:rPr>
      </w:pPr>
      <w:r w:rsidRPr="0027150A">
        <w:rPr>
          <w:rStyle w:val="citation-1570"/>
          <w:rFonts w:ascii="Arial" w:hAnsi="Arial" w:cs="Arial"/>
          <w:b/>
          <w:bCs/>
          <w:sz w:val="22"/>
          <w:szCs w:val="22"/>
        </w:rPr>
        <w:t>c) Mecanismo de Busca Interna Real:</w:t>
      </w:r>
      <w:r w:rsidRPr="0027150A">
        <w:rPr>
          <w:rStyle w:val="citation-1570"/>
          <w:rFonts w:ascii="Arial" w:hAnsi="Arial" w:cs="Arial"/>
          <w:sz w:val="22"/>
          <w:szCs w:val="22"/>
        </w:rPr>
        <w:t xml:space="preserve"> Validação de motor de busca interno eficiente que realize varredura de conteúdos de forma autônoma, sem dependência de comandos nativos do navegador de internet (</w:t>
      </w:r>
      <w:proofErr w:type="spellStart"/>
      <w:r w:rsidRPr="0027150A">
        <w:rPr>
          <w:rStyle w:val="citation-1570"/>
          <w:rFonts w:ascii="Arial" w:hAnsi="Arial" w:cs="Arial"/>
          <w:sz w:val="22"/>
          <w:szCs w:val="22"/>
        </w:rPr>
        <w:t>Ctrl+F</w:t>
      </w:r>
      <w:proofErr w:type="spellEnd"/>
      <w:r w:rsidRPr="0027150A">
        <w:rPr>
          <w:rStyle w:val="citation-1570"/>
          <w:rFonts w:ascii="Arial" w:hAnsi="Arial" w:cs="Arial"/>
          <w:sz w:val="22"/>
          <w:szCs w:val="22"/>
        </w:rPr>
        <w:t>)</w:t>
      </w:r>
      <w:r w:rsidRPr="0027150A">
        <w:rPr>
          <w:rFonts w:ascii="Arial" w:hAnsi="Arial" w:cs="Arial"/>
          <w:sz w:val="22"/>
          <w:szCs w:val="22"/>
        </w:rPr>
        <w:t xml:space="preserve">; </w:t>
      </w:r>
    </w:p>
    <w:p w14:paraId="5A68E5A4" w14:textId="77777777" w:rsidR="00A06FAB" w:rsidRPr="0027150A" w:rsidRDefault="00A06FAB" w:rsidP="00A06FAB">
      <w:pPr>
        <w:pStyle w:val="NormalWeb"/>
        <w:numPr>
          <w:ilvl w:val="0"/>
          <w:numId w:val="20"/>
        </w:numPr>
        <w:spacing w:before="0" w:beforeAutospacing="0"/>
        <w:jc w:val="both"/>
        <w:rPr>
          <w:rFonts w:ascii="Arial" w:hAnsi="Arial" w:cs="Arial"/>
          <w:sz w:val="22"/>
          <w:szCs w:val="22"/>
        </w:rPr>
      </w:pPr>
      <w:r w:rsidRPr="0027150A">
        <w:rPr>
          <w:rStyle w:val="citation-1569"/>
          <w:rFonts w:ascii="Arial" w:hAnsi="Arial" w:cs="Arial"/>
          <w:b/>
          <w:bCs/>
          <w:sz w:val="22"/>
          <w:szCs w:val="22"/>
        </w:rPr>
        <w:t>d) Acessibilidade Digital (LBI):</w:t>
      </w:r>
      <w:r w:rsidRPr="0027150A">
        <w:rPr>
          <w:rStyle w:val="citation-1569"/>
          <w:rFonts w:ascii="Arial" w:hAnsi="Arial" w:cs="Arial"/>
          <w:sz w:val="22"/>
          <w:szCs w:val="22"/>
        </w:rPr>
        <w:t xml:space="preserve"> Avaliação prática de recursos funcionais como navegação por teclado, botão de retorno ao topo, ferramenta de ajuste de tamanho de fonte e janela integrada de tradução simultânea em Libras</w:t>
      </w:r>
      <w:r w:rsidRPr="0027150A">
        <w:rPr>
          <w:rFonts w:ascii="Arial" w:hAnsi="Arial" w:cs="Arial"/>
          <w:sz w:val="22"/>
          <w:szCs w:val="22"/>
        </w:rPr>
        <w:t xml:space="preserve">; </w:t>
      </w:r>
    </w:p>
    <w:p w14:paraId="053EAEC1" w14:textId="77777777" w:rsidR="00A06FAB" w:rsidRPr="0027150A" w:rsidRDefault="00A06FAB" w:rsidP="00A06FAB">
      <w:pPr>
        <w:pStyle w:val="NormalWeb"/>
        <w:numPr>
          <w:ilvl w:val="0"/>
          <w:numId w:val="20"/>
        </w:numPr>
        <w:spacing w:before="0" w:beforeAutospacing="0"/>
        <w:jc w:val="both"/>
        <w:rPr>
          <w:rFonts w:ascii="Arial" w:hAnsi="Arial" w:cs="Arial"/>
          <w:sz w:val="22"/>
          <w:szCs w:val="22"/>
        </w:rPr>
      </w:pPr>
      <w:r w:rsidRPr="0027150A">
        <w:rPr>
          <w:rStyle w:val="citation-1568"/>
          <w:rFonts w:ascii="Arial" w:hAnsi="Arial" w:cs="Arial"/>
          <w:b/>
          <w:bCs/>
          <w:sz w:val="22"/>
          <w:szCs w:val="22"/>
        </w:rPr>
        <w:t>e) Segurança e Privacidade (LGPD):</w:t>
      </w:r>
      <w:r w:rsidRPr="0027150A">
        <w:rPr>
          <w:rStyle w:val="citation-1568"/>
          <w:rFonts w:ascii="Arial" w:hAnsi="Arial" w:cs="Arial"/>
          <w:sz w:val="22"/>
          <w:szCs w:val="22"/>
        </w:rPr>
        <w:t xml:space="preserve"> Verificação de ambiente apto a receber certificados válidos SSL/TLS e presença das interfaces configuráveis para termos de consentimento de cookies e de proteção de dados pessoais</w:t>
      </w:r>
      <w:r w:rsidRPr="0027150A">
        <w:rPr>
          <w:rFonts w:ascii="Arial" w:hAnsi="Arial" w:cs="Arial"/>
          <w:sz w:val="22"/>
          <w:szCs w:val="22"/>
        </w:rPr>
        <w:t xml:space="preserve">; </w:t>
      </w:r>
    </w:p>
    <w:p w14:paraId="50C2E459" w14:textId="77777777" w:rsidR="00A06FAB" w:rsidRPr="0027150A" w:rsidRDefault="00A06FAB" w:rsidP="00A06FAB">
      <w:pPr>
        <w:pStyle w:val="NormalWeb"/>
        <w:numPr>
          <w:ilvl w:val="0"/>
          <w:numId w:val="20"/>
        </w:numPr>
        <w:spacing w:before="0" w:beforeAutospacing="0"/>
        <w:jc w:val="both"/>
        <w:rPr>
          <w:rFonts w:ascii="Arial" w:hAnsi="Arial" w:cs="Arial"/>
          <w:sz w:val="22"/>
          <w:szCs w:val="22"/>
        </w:rPr>
      </w:pPr>
      <w:r w:rsidRPr="0027150A">
        <w:rPr>
          <w:rStyle w:val="citation-1567"/>
          <w:rFonts w:ascii="Arial" w:hAnsi="Arial" w:cs="Arial"/>
          <w:b/>
          <w:bCs/>
          <w:sz w:val="22"/>
          <w:szCs w:val="22"/>
        </w:rPr>
        <w:t>f) Exportação de Dados:</w:t>
      </w:r>
      <w:r w:rsidRPr="0027150A">
        <w:rPr>
          <w:rStyle w:val="citation-1567"/>
          <w:rFonts w:ascii="Arial" w:hAnsi="Arial" w:cs="Arial"/>
          <w:sz w:val="22"/>
          <w:szCs w:val="22"/>
        </w:rPr>
        <w:t xml:space="preserve"> Comprovação da funcionalidade de extração e download de relatórios em formatos abertos e não proprietários (como CSV, texto e planilhas)</w:t>
      </w:r>
      <w:r w:rsidRPr="0027150A">
        <w:rPr>
          <w:rFonts w:ascii="Arial" w:hAnsi="Arial" w:cs="Arial"/>
          <w:sz w:val="22"/>
          <w:szCs w:val="22"/>
        </w:rPr>
        <w:t xml:space="preserve">. </w:t>
      </w:r>
    </w:p>
    <w:p w14:paraId="5FBF1A0C" w14:textId="3ADDA1F9" w:rsidR="00A06FAB" w:rsidRPr="0027150A" w:rsidRDefault="00A06FAB" w:rsidP="00A06FAB">
      <w:pPr>
        <w:pStyle w:val="NormalWeb"/>
        <w:spacing w:before="0" w:beforeAutospacing="0"/>
        <w:jc w:val="both"/>
        <w:rPr>
          <w:rFonts w:ascii="Arial" w:hAnsi="Arial" w:cs="Arial"/>
          <w:sz w:val="22"/>
          <w:szCs w:val="22"/>
        </w:rPr>
      </w:pPr>
      <w:r w:rsidRPr="0027150A">
        <w:rPr>
          <w:rStyle w:val="citation-1566"/>
          <w:rFonts w:ascii="Arial" w:hAnsi="Arial" w:cs="Arial"/>
          <w:b/>
          <w:bCs/>
          <w:sz w:val="22"/>
          <w:szCs w:val="22"/>
        </w:rPr>
        <w:lastRenderedPageBreak/>
        <w:t>4.4.5.</w:t>
      </w:r>
      <w:r w:rsidRPr="0027150A">
        <w:rPr>
          <w:rStyle w:val="citation-1566"/>
          <w:rFonts w:ascii="Arial" w:hAnsi="Arial" w:cs="Arial"/>
          <w:sz w:val="22"/>
          <w:szCs w:val="22"/>
        </w:rPr>
        <w:t xml:space="preserve"> Os resultados e o relatório de avaliação da Prova de Conceito serão anexados ao processo administrativo e divulgados por meio de </w:t>
      </w:r>
      <w:r w:rsidR="00073F54" w:rsidRPr="0027150A">
        <w:rPr>
          <w:rStyle w:val="citation-1566"/>
          <w:rFonts w:ascii="Arial" w:hAnsi="Arial" w:cs="Arial"/>
          <w:sz w:val="22"/>
          <w:szCs w:val="22"/>
        </w:rPr>
        <w:t>comunicação</w:t>
      </w:r>
      <w:r w:rsidRPr="0027150A">
        <w:rPr>
          <w:rStyle w:val="citation-1566"/>
          <w:rFonts w:ascii="Arial" w:hAnsi="Arial" w:cs="Arial"/>
          <w:sz w:val="22"/>
          <w:szCs w:val="22"/>
        </w:rPr>
        <w:t xml:space="preserve"> formal no sistema eletrônico de contratação</w:t>
      </w:r>
      <w:r w:rsidRPr="0027150A">
        <w:rPr>
          <w:rFonts w:ascii="Arial" w:hAnsi="Arial" w:cs="Arial"/>
          <w:sz w:val="22"/>
          <w:szCs w:val="22"/>
        </w:rPr>
        <w:t xml:space="preserve">. </w:t>
      </w:r>
    </w:p>
    <w:p w14:paraId="415737E5" w14:textId="77777777" w:rsidR="00A06FAB" w:rsidRPr="0027150A" w:rsidRDefault="00A06FAB" w:rsidP="00A06FAB">
      <w:pPr>
        <w:pStyle w:val="NormalWeb"/>
        <w:spacing w:before="0" w:beforeAutospacing="0"/>
        <w:jc w:val="both"/>
        <w:rPr>
          <w:rFonts w:ascii="Arial" w:hAnsi="Arial" w:cs="Arial"/>
          <w:sz w:val="22"/>
          <w:szCs w:val="22"/>
        </w:rPr>
      </w:pPr>
      <w:r w:rsidRPr="0027150A">
        <w:rPr>
          <w:rStyle w:val="citation-1565"/>
          <w:rFonts w:ascii="Arial" w:hAnsi="Arial" w:cs="Arial"/>
          <w:b/>
          <w:bCs/>
          <w:sz w:val="22"/>
          <w:szCs w:val="22"/>
        </w:rPr>
        <w:t>4.4.6.</w:t>
      </w:r>
      <w:r w:rsidRPr="0027150A">
        <w:rPr>
          <w:rStyle w:val="citation-1565"/>
          <w:rFonts w:ascii="Arial" w:hAnsi="Arial" w:cs="Arial"/>
          <w:sz w:val="22"/>
          <w:szCs w:val="22"/>
        </w:rPr>
        <w:t xml:space="preserve"> Se a Prova de Conceito apresentada pelo primeiro classificado for rejeitada por descumprimento de qualquer requisito obrigatório deste Termo de Referência, ou se o prazo de entrega expirar sem a disponibilização do ambiente de testes, a proposta será desclassificada</w:t>
      </w:r>
      <w:r w:rsidRPr="0027150A">
        <w:rPr>
          <w:rFonts w:ascii="Arial" w:hAnsi="Arial" w:cs="Arial"/>
          <w:sz w:val="22"/>
          <w:szCs w:val="22"/>
        </w:rPr>
        <w:t xml:space="preserve">. </w:t>
      </w:r>
    </w:p>
    <w:p w14:paraId="4A08177E" w14:textId="77777777" w:rsidR="00A06FAB" w:rsidRPr="0027150A" w:rsidRDefault="00A06FAB" w:rsidP="00A06FAB">
      <w:pPr>
        <w:pStyle w:val="NormalWeb"/>
        <w:numPr>
          <w:ilvl w:val="0"/>
          <w:numId w:val="21"/>
        </w:numPr>
        <w:spacing w:before="0" w:beforeAutospacing="0"/>
        <w:jc w:val="both"/>
        <w:rPr>
          <w:rFonts w:ascii="Arial" w:hAnsi="Arial" w:cs="Arial"/>
          <w:sz w:val="22"/>
          <w:szCs w:val="22"/>
        </w:rPr>
      </w:pPr>
      <w:r w:rsidRPr="0027150A">
        <w:rPr>
          <w:rStyle w:val="citation-1564"/>
          <w:rFonts w:ascii="Arial" w:hAnsi="Arial" w:cs="Arial"/>
          <w:b/>
          <w:bCs/>
          <w:sz w:val="22"/>
          <w:szCs w:val="22"/>
        </w:rPr>
        <w:t>4.4.6.1.</w:t>
      </w:r>
      <w:r w:rsidRPr="0027150A">
        <w:rPr>
          <w:rStyle w:val="citation-1564"/>
          <w:rFonts w:ascii="Arial" w:hAnsi="Arial" w:cs="Arial"/>
          <w:sz w:val="22"/>
          <w:szCs w:val="22"/>
        </w:rPr>
        <w:t xml:space="preserve"> Ato contínuo, a Administração convocará o segundo classificado e, assim, sucessivamente, para análise da proposta e verificação da Prova de Conceito, até que se identifique uma solução tecnológica que atenda plenamente às exigências da municipalidade</w:t>
      </w:r>
      <w:r w:rsidRPr="0027150A">
        <w:rPr>
          <w:rFonts w:ascii="Arial" w:hAnsi="Arial" w:cs="Arial"/>
          <w:sz w:val="22"/>
          <w:szCs w:val="22"/>
        </w:rPr>
        <w:t xml:space="preserve">. </w:t>
      </w:r>
    </w:p>
    <w:p w14:paraId="7BED1CC9" w14:textId="40E9B36D" w:rsidR="006279B9" w:rsidRPr="0027150A" w:rsidRDefault="00A06FAB" w:rsidP="00A06FAB">
      <w:pPr>
        <w:pStyle w:val="NormalWeb"/>
        <w:spacing w:before="0" w:beforeAutospacing="0"/>
        <w:jc w:val="both"/>
        <w:rPr>
          <w:rFonts w:ascii="Arial" w:hAnsi="Arial" w:cs="Arial"/>
          <w:sz w:val="22"/>
          <w:szCs w:val="22"/>
        </w:rPr>
      </w:pPr>
      <w:r w:rsidRPr="0027150A">
        <w:rPr>
          <w:rStyle w:val="citation-1563"/>
          <w:rFonts w:ascii="Arial" w:hAnsi="Arial" w:cs="Arial"/>
          <w:b/>
          <w:bCs/>
          <w:sz w:val="22"/>
          <w:szCs w:val="22"/>
        </w:rPr>
        <w:t>4.4.7.</w:t>
      </w:r>
      <w:r w:rsidRPr="0027150A">
        <w:rPr>
          <w:rStyle w:val="citation-1563"/>
          <w:rFonts w:ascii="Arial" w:hAnsi="Arial" w:cs="Arial"/>
          <w:sz w:val="22"/>
          <w:szCs w:val="22"/>
        </w:rPr>
        <w:t xml:space="preserve"> Os fornecedores convocados deverão colocar à disposição da Administração todas as condições indispensáveis à realização das rotinas de testes e fornecer, sem qualquer ônus financeiro para o Município, os manuais técnicos ou orientações necessárias ao perfeito uso provisório das ferramentas testadas</w:t>
      </w:r>
      <w:r w:rsidRPr="0027150A">
        <w:rPr>
          <w:rFonts w:ascii="Arial" w:hAnsi="Arial" w:cs="Arial"/>
          <w:sz w:val="22"/>
          <w:szCs w:val="22"/>
        </w:rPr>
        <w:t>.</w:t>
      </w:r>
    </w:p>
    <w:p w14:paraId="5276466D" w14:textId="77777777" w:rsidR="006279B9" w:rsidRPr="0027150A" w:rsidRDefault="006279B9" w:rsidP="00D70D8B">
      <w:pPr>
        <w:spacing w:after="0" w:line="240" w:lineRule="auto"/>
        <w:jc w:val="both"/>
        <w:rPr>
          <w:rFonts w:ascii="Arial" w:hAnsi="Arial" w:cs="Arial"/>
          <w:b/>
          <w:bCs/>
        </w:rPr>
      </w:pPr>
      <w:r w:rsidRPr="0027150A">
        <w:rPr>
          <w:rFonts w:ascii="Arial" w:hAnsi="Arial" w:cs="Arial"/>
          <w:b/>
          <w:bCs/>
        </w:rPr>
        <w:t>4.5. Da apresentação de prospecto/catálogo/folder:</w:t>
      </w:r>
    </w:p>
    <w:p w14:paraId="1E78A3BC" w14:textId="77777777" w:rsidR="006279B9" w:rsidRPr="0027150A" w:rsidRDefault="006279B9" w:rsidP="00D70D8B">
      <w:pPr>
        <w:spacing w:after="0" w:line="240" w:lineRule="auto"/>
        <w:jc w:val="both"/>
        <w:rPr>
          <w:rFonts w:ascii="Arial" w:hAnsi="Arial" w:cs="Arial"/>
          <w:highlight w:val="yellow"/>
        </w:rPr>
      </w:pPr>
    </w:p>
    <w:p w14:paraId="152E1880" w14:textId="77777777" w:rsidR="006279B9" w:rsidRPr="0027150A" w:rsidRDefault="006279B9" w:rsidP="00D70D8B">
      <w:pPr>
        <w:spacing w:after="0" w:line="240" w:lineRule="auto"/>
        <w:jc w:val="both"/>
        <w:rPr>
          <w:rFonts w:ascii="Arial" w:hAnsi="Arial" w:cs="Arial"/>
        </w:rPr>
      </w:pPr>
      <w:r w:rsidRPr="0027150A">
        <w:rPr>
          <w:rFonts w:ascii="Arial" w:hAnsi="Arial" w:cs="Arial"/>
        </w:rPr>
        <w:t>Não se aplica ao presente caso.</w:t>
      </w:r>
    </w:p>
    <w:p w14:paraId="246E98A1" w14:textId="77777777" w:rsidR="006279B9" w:rsidRPr="0027150A" w:rsidRDefault="006279B9" w:rsidP="00D70D8B">
      <w:pPr>
        <w:spacing w:after="0" w:line="240" w:lineRule="auto"/>
        <w:jc w:val="both"/>
        <w:rPr>
          <w:rFonts w:ascii="Arial" w:hAnsi="Arial" w:cs="Arial"/>
        </w:rPr>
      </w:pPr>
    </w:p>
    <w:p w14:paraId="3384CAC6" w14:textId="77777777" w:rsidR="006279B9" w:rsidRPr="0027150A" w:rsidRDefault="006279B9" w:rsidP="00D70D8B">
      <w:pPr>
        <w:adjustRightInd w:val="0"/>
        <w:spacing w:after="0" w:line="240" w:lineRule="auto"/>
        <w:jc w:val="both"/>
        <w:rPr>
          <w:rFonts w:ascii="Arial" w:hAnsi="Arial" w:cs="Arial"/>
          <w:b/>
          <w:bCs/>
        </w:rPr>
      </w:pPr>
      <w:r w:rsidRPr="0027150A">
        <w:rPr>
          <w:rFonts w:ascii="Arial" w:hAnsi="Arial" w:cs="Arial"/>
          <w:b/>
          <w:bCs/>
        </w:rPr>
        <w:t>4.6. Vistoria Prévia</w:t>
      </w:r>
    </w:p>
    <w:p w14:paraId="0863E021" w14:textId="77777777" w:rsidR="006279B9" w:rsidRPr="0027150A" w:rsidRDefault="006279B9" w:rsidP="00D70D8B">
      <w:pPr>
        <w:adjustRightInd w:val="0"/>
        <w:spacing w:after="0" w:line="240" w:lineRule="auto"/>
        <w:jc w:val="both"/>
        <w:rPr>
          <w:rFonts w:ascii="Arial" w:hAnsi="Arial" w:cs="Arial"/>
        </w:rPr>
      </w:pPr>
      <w:r w:rsidRPr="0027150A">
        <w:rPr>
          <w:rFonts w:ascii="Arial" w:hAnsi="Arial" w:cs="Arial"/>
        </w:rPr>
        <w:t>Não se aplica.</w:t>
      </w:r>
    </w:p>
    <w:p w14:paraId="0D6269D5" w14:textId="4E124AFD" w:rsidR="006279B9" w:rsidRPr="0027150A" w:rsidRDefault="006279B9" w:rsidP="00D70D8B">
      <w:pPr>
        <w:pStyle w:val="PargrafodaLista"/>
        <w:tabs>
          <w:tab w:val="left" w:pos="3383"/>
        </w:tabs>
        <w:spacing w:after="0" w:line="240" w:lineRule="auto"/>
        <w:ind w:left="0"/>
        <w:jc w:val="both"/>
        <w:rPr>
          <w:rFonts w:ascii="Arial" w:hAnsi="Arial" w:cs="Arial"/>
        </w:rPr>
      </w:pPr>
    </w:p>
    <w:p w14:paraId="1382C6C8" w14:textId="77777777" w:rsidR="006279B9" w:rsidRPr="0027150A" w:rsidRDefault="006279B9" w:rsidP="00D70D8B">
      <w:pPr>
        <w:autoSpaceDE w:val="0"/>
        <w:autoSpaceDN w:val="0"/>
        <w:adjustRightInd w:val="0"/>
        <w:spacing w:after="0" w:line="240" w:lineRule="auto"/>
        <w:jc w:val="both"/>
        <w:rPr>
          <w:rFonts w:ascii="Arial" w:hAnsi="Arial" w:cs="Arial"/>
          <w:b/>
          <w:bCs/>
        </w:rPr>
      </w:pPr>
      <w:r w:rsidRPr="0027150A">
        <w:rPr>
          <w:rFonts w:ascii="Arial" w:hAnsi="Arial" w:cs="Arial"/>
          <w:b/>
          <w:bCs/>
        </w:rPr>
        <w:t>4.7. Da exigência de carta de solidariedade</w:t>
      </w:r>
    </w:p>
    <w:p w14:paraId="4D090FE6" w14:textId="26399BC5" w:rsidR="006279B9" w:rsidRPr="00501BBE" w:rsidRDefault="00501BBE" w:rsidP="00D70D8B">
      <w:pPr>
        <w:autoSpaceDE w:val="0"/>
        <w:autoSpaceDN w:val="0"/>
        <w:adjustRightInd w:val="0"/>
        <w:spacing w:after="0" w:line="240" w:lineRule="auto"/>
        <w:jc w:val="both"/>
        <w:rPr>
          <w:rFonts w:ascii="Arial" w:hAnsi="Arial" w:cs="Arial"/>
        </w:rPr>
      </w:pPr>
      <w:r w:rsidRPr="00501BBE">
        <w:rPr>
          <w:rFonts w:ascii="Arial" w:hAnsi="Arial" w:cs="Arial"/>
        </w:rPr>
        <w:t>Não será exigida carta de solidariedade do fabricante no presente processo. A vedação a essa exigência justifica-se pelo fato de o objeto consistir em serviços comuns de tecnologia e engenharia de software amplamente consolidados no mercado nacional, onde a futura contratada responderá direta, integral e exclusivamente pela propriedade intelectual ou direitos de uso das ferramentas implantadas, bem como pela execução direta dos serviços operacionais, inexistindo justificativa técnica que demande a intervenção ou garantia acessória de terceiros ou fabricantes de software independentes.</w:t>
      </w:r>
    </w:p>
    <w:p w14:paraId="15301E5A" w14:textId="77777777" w:rsidR="00501BBE" w:rsidRPr="0027150A" w:rsidRDefault="00501BBE" w:rsidP="00D70D8B">
      <w:pPr>
        <w:autoSpaceDE w:val="0"/>
        <w:autoSpaceDN w:val="0"/>
        <w:adjustRightInd w:val="0"/>
        <w:spacing w:after="0" w:line="240" w:lineRule="auto"/>
        <w:jc w:val="both"/>
        <w:rPr>
          <w:rFonts w:ascii="Arial" w:hAnsi="Arial" w:cs="Arial"/>
          <w:b/>
          <w:bCs/>
        </w:rPr>
      </w:pPr>
    </w:p>
    <w:p w14:paraId="6FB3D660" w14:textId="77777777" w:rsidR="006279B9" w:rsidRPr="0027150A" w:rsidRDefault="006279B9" w:rsidP="00D70D8B">
      <w:pPr>
        <w:autoSpaceDE w:val="0"/>
        <w:autoSpaceDN w:val="0"/>
        <w:adjustRightInd w:val="0"/>
        <w:spacing w:after="0" w:line="240" w:lineRule="auto"/>
        <w:jc w:val="both"/>
        <w:rPr>
          <w:rFonts w:ascii="Arial" w:hAnsi="Arial" w:cs="Arial"/>
          <w:b/>
          <w:bCs/>
        </w:rPr>
      </w:pPr>
      <w:r w:rsidRPr="0027150A">
        <w:rPr>
          <w:rFonts w:ascii="Arial" w:hAnsi="Arial" w:cs="Arial"/>
          <w:b/>
          <w:bCs/>
        </w:rPr>
        <w:t>4.8. Subcontratação</w:t>
      </w:r>
    </w:p>
    <w:p w14:paraId="636D3A0B" w14:textId="5CAC50D4" w:rsidR="006279B9" w:rsidRPr="0027150A" w:rsidRDefault="006279B9" w:rsidP="00D70D8B">
      <w:pPr>
        <w:autoSpaceDE w:val="0"/>
        <w:autoSpaceDN w:val="0"/>
        <w:adjustRightInd w:val="0"/>
        <w:spacing w:after="0" w:line="240" w:lineRule="auto"/>
        <w:jc w:val="both"/>
        <w:rPr>
          <w:rFonts w:ascii="Arial" w:hAnsi="Arial" w:cs="Arial"/>
          <w:color w:val="EE0000"/>
        </w:rPr>
      </w:pPr>
      <w:r w:rsidRPr="0027150A">
        <w:rPr>
          <w:rFonts w:ascii="Arial" w:hAnsi="Arial" w:cs="Arial"/>
        </w:rPr>
        <w:t>Não é admitida a subcontratação do objeto contratual</w:t>
      </w:r>
      <w:r w:rsidR="00DE2155" w:rsidRPr="0027150A">
        <w:rPr>
          <w:rFonts w:ascii="Arial" w:hAnsi="Arial" w:cs="Arial"/>
        </w:rPr>
        <w:t>.</w:t>
      </w:r>
    </w:p>
    <w:p w14:paraId="705897AD" w14:textId="77777777" w:rsidR="006279B9" w:rsidRPr="0027150A" w:rsidRDefault="006279B9" w:rsidP="00D70D8B">
      <w:pPr>
        <w:spacing w:after="0" w:line="240" w:lineRule="auto"/>
        <w:jc w:val="both"/>
        <w:rPr>
          <w:rFonts w:ascii="Arial" w:hAnsi="Arial" w:cs="Arial"/>
          <w:lang w:eastAsia="x-none"/>
        </w:rPr>
      </w:pPr>
    </w:p>
    <w:p w14:paraId="5714AD56" w14:textId="77777777" w:rsidR="006279B9" w:rsidRPr="0027150A" w:rsidRDefault="006279B9" w:rsidP="00D70D8B">
      <w:pPr>
        <w:autoSpaceDE w:val="0"/>
        <w:autoSpaceDN w:val="0"/>
        <w:adjustRightInd w:val="0"/>
        <w:spacing w:after="0" w:line="240" w:lineRule="auto"/>
        <w:jc w:val="both"/>
        <w:rPr>
          <w:rFonts w:ascii="Arial" w:hAnsi="Arial" w:cs="Arial"/>
          <w:b/>
          <w:bCs/>
        </w:rPr>
      </w:pPr>
      <w:r w:rsidRPr="0027150A">
        <w:rPr>
          <w:rFonts w:ascii="Arial" w:hAnsi="Arial" w:cs="Arial"/>
          <w:b/>
          <w:bCs/>
        </w:rPr>
        <w:t>4.9. Garantia da contratação</w:t>
      </w:r>
    </w:p>
    <w:p w14:paraId="7A27A3E9" w14:textId="77777777" w:rsidR="006279B9" w:rsidRPr="0027150A" w:rsidRDefault="006279B9" w:rsidP="00D70D8B">
      <w:pPr>
        <w:autoSpaceDE w:val="0"/>
        <w:autoSpaceDN w:val="0"/>
        <w:adjustRightInd w:val="0"/>
        <w:spacing w:after="0" w:line="240" w:lineRule="auto"/>
        <w:jc w:val="both"/>
        <w:rPr>
          <w:rFonts w:ascii="Arial" w:hAnsi="Arial" w:cs="Arial"/>
        </w:rPr>
      </w:pPr>
      <w:r w:rsidRPr="0027150A">
        <w:rPr>
          <w:rFonts w:ascii="Arial" w:hAnsi="Arial" w:cs="Arial"/>
        </w:rPr>
        <w:t>Não haverá exigência da garantia da contratação dos artigos 96 e seguintes da Lei nº 14.133, de 2021.</w:t>
      </w:r>
    </w:p>
    <w:p w14:paraId="18B98E85" w14:textId="5FC7DE2B" w:rsidR="006279B9" w:rsidRPr="0027150A" w:rsidRDefault="006279B9" w:rsidP="00D70D8B">
      <w:pPr>
        <w:pStyle w:val="PargrafodaLista"/>
        <w:spacing w:after="0" w:line="240" w:lineRule="auto"/>
        <w:ind w:left="0"/>
        <w:jc w:val="both"/>
        <w:rPr>
          <w:rFonts w:ascii="Arial" w:hAnsi="Arial" w:cs="Arial"/>
        </w:rPr>
      </w:pPr>
    </w:p>
    <w:p w14:paraId="00CB274E" w14:textId="0820A187" w:rsidR="00A51EDD" w:rsidRPr="0027150A" w:rsidRDefault="00447646" w:rsidP="00D70D8B">
      <w:pPr>
        <w:autoSpaceDE w:val="0"/>
        <w:autoSpaceDN w:val="0"/>
        <w:adjustRightInd w:val="0"/>
        <w:spacing w:after="0" w:line="240" w:lineRule="auto"/>
        <w:jc w:val="both"/>
        <w:rPr>
          <w:rFonts w:ascii="Arial" w:hAnsi="Arial" w:cs="Arial"/>
          <w:b/>
          <w:bCs/>
          <w:color w:val="000000"/>
        </w:rPr>
      </w:pPr>
      <w:r w:rsidRPr="0027150A">
        <w:rPr>
          <w:rFonts w:ascii="Arial" w:hAnsi="Arial" w:cs="Arial"/>
          <w:b/>
          <w:bCs/>
          <w:color w:val="000000"/>
        </w:rPr>
        <w:t>5. MODELO DE EXECUÇÃO DO OBJETO</w:t>
      </w:r>
    </w:p>
    <w:p w14:paraId="72A9EAAE" w14:textId="77777777" w:rsidR="00DC1D16" w:rsidRPr="0027150A" w:rsidRDefault="00DC1D16" w:rsidP="00D72D7B">
      <w:pPr>
        <w:autoSpaceDE w:val="0"/>
        <w:autoSpaceDN w:val="0"/>
        <w:adjustRightInd w:val="0"/>
        <w:spacing w:after="0" w:line="240" w:lineRule="auto"/>
        <w:jc w:val="both"/>
        <w:rPr>
          <w:rFonts w:ascii="Arial" w:hAnsi="Arial" w:cs="Arial"/>
          <w:b/>
          <w:bCs/>
          <w:color w:val="000000"/>
        </w:rPr>
      </w:pPr>
    </w:p>
    <w:p w14:paraId="3E466A8E" w14:textId="77777777" w:rsidR="00D72D7B" w:rsidRPr="0027150A" w:rsidRDefault="00D72D7B" w:rsidP="00D72D7B">
      <w:pPr>
        <w:pStyle w:val="Ttulo4"/>
        <w:spacing w:before="0"/>
        <w:jc w:val="both"/>
        <w:rPr>
          <w:rFonts w:ascii="Arial" w:hAnsi="Arial" w:cs="Arial"/>
          <w:sz w:val="22"/>
          <w:szCs w:val="22"/>
          <w:lang w:eastAsia="pt-BR"/>
        </w:rPr>
      </w:pPr>
      <w:r w:rsidRPr="0027150A">
        <w:rPr>
          <w:rFonts w:ascii="Arial" w:hAnsi="Arial" w:cs="Arial"/>
          <w:sz w:val="22"/>
          <w:szCs w:val="22"/>
        </w:rPr>
        <w:t>5.1. Das Solicitações e Ordens de Serviço</w:t>
      </w:r>
    </w:p>
    <w:p w14:paraId="2E72AC58" w14:textId="77777777" w:rsidR="00D72D7B" w:rsidRPr="0027150A" w:rsidRDefault="00D72D7B" w:rsidP="00D72D7B">
      <w:pPr>
        <w:pStyle w:val="NormalWeb"/>
        <w:numPr>
          <w:ilvl w:val="0"/>
          <w:numId w:val="22"/>
        </w:numPr>
        <w:spacing w:before="0" w:beforeAutospacing="0"/>
        <w:jc w:val="both"/>
        <w:rPr>
          <w:rFonts w:ascii="Arial" w:hAnsi="Arial" w:cs="Arial"/>
          <w:sz w:val="22"/>
          <w:szCs w:val="22"/>
        </w:rPr>
      </w:pPr>
      <w:r w:rsidRPr="0027150A">
        <w:rPr>
          <w:rStyle w:val="citation-1730"/>
          <w:rFonts w:ascii="Arial" w:hAnsi="Arial" w:cs="Arial"/>
          <w:b/>
          <w:bCs/>
          <w:sz w:val="22"/>
          <w:szCs w:val="22"/>
        </w:rPr>
        <w:t>5.1.1.</w:t>
      </w:r>
      <w:r w:rsidRPr="0027150A">
        <w:rPr>
          <w:rStyle w:val="citation-1730"/>
          <w:rFonts w:ascii="Arial" w:hAnsi="Arial" w:cs="Arial"/>
          <w:sz w:val="22"/>
          <w:szCs w:val="22"/>
        </w:rPr>
        <w:t xml:space="preserve"> De acordo com a necessidade e interesse do Município de Douradina/MS, as solicitações dos serviços serão realizadas mediante emissão prévia de Nota de Empenho acompanhada da respectiva Ordem de Serviço (OS)</w:t>
      </w:r>
      <w:r w:rsidRPr="0027150A">
        <w:rPr>
          <w:rFonts w:ascii="Arial" w:hAnsi="Arial" w:cs="Arial"/>
          <w:sz w:val="22"/>
          <w:szCs w:val="22"/>
        </w:rPr>
        <w:t xml:space="preserve">. </w:t>
      </w:r>
    </w:p>
    <w:p w14:paraId="004A6EE2" w14:textId="77777777" w:rsidR="00D72D7B" w:rsidRPr="0027150A" w:rsidRDefault="00D72D7B" w:rsidP="00D72D7B">
      <w:pPr>
        <w:pStyle w:val="NormalWeb"/>
        <w:numPr>
          <w:ilvl w:val="0"/>
          <w:numId w:val="22"/>
        </w:numPr>
        <w:spacing w:before="0" w:beforeAutospacing="0"/>
        <w:jc w:val="both"/>
        <w:rPr>
          <w:rFonts w:ascii="Arial" w:hAnsi="Arial" w:cs="Arial"/>
          <w:sz w:val="22"/>
          <w:szCs w:val="22"/>
        </w:rPr>
      </w:pPr>
      <w:r w:rsidRPr="0027150A">
        <w:rPr>
          <w:rStyle w:val="citation-1729"/>
          <w:rFonts w:ascii="Arial" w:hAnsi="Arial" w:cs="Arial"/>
          <w:b/>
          <w:bCs/>
          <w:sz w:val="22"/>
          <w:szCs w:val="22"/>
        </w:rPr>
        <w:t>5.1.2.</w:t>
      </w:r>
      <w:r w:rsidRPr="0027150A">
        <w:rPr>
          <w:rStyle w:val="citation-1729"/>
          <w:rFonts w:ascii="Arial" w:hAnsi="Arial" w:cs="Arial"/>
          <w:sz w:val="22"/>
          <w:szCs w:val="22"/>
        </w:rPr>
        <w:t xml:space="preserve"> As solicitações serão efetuadas por servidor devidamente autorizado e designado como Fiscal do Contrato, ocorrendo por meio eletrônico oficial (e-mail institucional), contendo as especificações técnicas e diretrizes necessárias</w:t>
      </w:r>
      <w:r w:rsidRPr="0027150A">
        <w:rPr>
          <w:rFonts w:ascii="Arial" w:hAnsi="Arial" w:cs="Arial"/>
          <w:sz w:val="22"/>
          <w:szCs w:val="22"/>
        </w:rPr>
        <w:t xml:space="preserve">. </w:t>
      </w:r>
    </w:p>
    <w:p w14:paraId="428C8F72" w14:textId="77777777" w:rsidR="00D72D7B" w:rsidRPr="0027150A" w:rsidRDefault="00D72D7B" w:rsidP="00D72D7B">
      <w:pPr>
        <w:pStyle w:val="Ttulo4"/>
        <w:spacing w:before="0"/>
        <w:jc w:val="both"/>
        <w:rPr>
          <w:rFonts w:ascii="Arial" w:hAnsi="Arial" w:cs="Arial"/>
          <w:sz w:val="22"/>
          <w:szCs w:val="22"/>
        </w:rPr>
      </w:pPr>
      <w:r w:rsidRPr="0027150A">
        <w:rPr>
          <w:rFonts w:ascii="Arial" w:hAnsi="Arial" w:cs="Arial"/>
          <w:sz w:val="22"/>
          <w:szCs w:val="22"/>
        </w:rPr>
        <w:lastRenderedPageBreak/>
        <w:t>5.2. Da Prestação dos Serviços e Prazos</w:t>
      </w:r>
    </w:p>
    <w:p w14:paraId="2567DCDD" w14:textId="77777777" w:rsidR="00D72D7B" w:rsidRPr="0027150A" w:rsidRDefault="00D72D7B" w:rsidP="00D72D7B">
      <w:pPr>
        <w:pStyle w:val="NormalWeb"/>
        <w:numPr>
          <w:ilvl w:val="0"/>
          <w:numId w:val="23"/>
        </w:numPr>
        <w:spacing w:before="0" w:beforeAutospacing="0"/>
        <w:jc w:val="both"/>
        <w:rPr>
          <w:rFonts w:ascii="Arial" w:hAnsi="Arial" w:cs="Arial"/>
          <w:sz w:val="22"/>
          <w:szCs w:val="22"/>
        </w:rPr>
      </w:pPr>
      <w:r w:rsidRPr="0027150A">
        <w:rPr>
          <w:rStyle w:val="citation-1728"/>
          <w:rFonts w:ascii="Arial" w:hAnsi="Arial" w:cs="Arial"/>
          <w:b/>
          <w:bCs/>
          <w:sz w:val="22"/>
          <w:szCs w:val="22"/>
        </w:rPr>
        <w:t>5.2.1.</w:t>
      </w:r>
      <w:r w:rsidRPr="0027150A">
        <w:rPr>
          <w:rStyle w:val="citation-1728"/>
          <w:rFonts w:ascii="Arial" w:hAnsi="Arial" w:cs="Arial"/>
          <w:sz w:val="22"/>
          <w:szCs w:val="22"/>
        </w:rPr>
        <w:t xml:space="preserve"> O prazo para o início efetivo da prestação dos serviços operacionais e migração será de até </w:t>
      </w:r>
      <w:r w:rsidRPr="0027150A">
        <w:rPr>
          <w:rStyle w:val="citation-1728"/>
          <w:rFonts w:ascii="Arial" w:hAnsi="Arial" w:cs="Arial"/>
          <w:b/>
          <w:bCs/>
          <w:sz w:val="22"/>
          <w:szCs w:val="22"/>
        </w:rPr>
        <w:t>10 (dez) dias corridos</w:t>
      </w:r>
      <w:r w:rsidRPr="0027150A">
        <w:rPr>
          <w:rStyle w:val="citation-1728"/>
          <w:rFonts w:ascii="Arial" w:hAnsi="Arial" w:cs="Arial"/>
          <w:sz w:val="22"/>
          <w:szCs w:val="22"/>
        </w:rPr>
        <w:t>, contados a partir do recebimento da Ordem de Serviço pela CONTRATADA</w:t>
      </w:r>
      <w:r w:rsidRPr="0027150A">
        <w:rPr>
          <w:rFonts w:ascii="Arial" w:hAnsi="Arial" w:cs="Arial"/>
          <w:sz w:val="22"/>
          <w:szCs w:val="22"/>
        </w:rPr>
        <w:t xml:space="preserve">. </w:t>
      </w:r>
    </w:p>
    <w:p w14:paraId="1C90C0FC" w14:textId="77777777" w:rsidR="00D72D7B" w:rsidRPr="0027150A" w:rsidRDefault="00D72D7B" w:rsidP="00D72D7B">
      <w:pPr>
        <w:pStyle w:val="NormalWeb"/>
        <w:numPr>
          <w:ilvl w:val="0"/>
          <w:numId w:val="23"/>
        </w:numPr>
        <w:spacing w:before="0" w:beforeAutospacing="0"/>
        <w:jc w:val="both"/>
        <w:rPr>
          <w:rFonts w:ascii="Arial" w:hAnsi="Arial" w:cs="Arial"/>
          <w:sz w:val="22"/>
          <w:szCs w:val="22"/>
        </w:rPr>
      </w:pPr>
      <w:r w:rsidRPr="0027150A">
        <w:rPr>
          <w:rStyle w:val="citation-1727"/>
          <w:rFonts w:ascii="Arial" w:hAnsi="Arial" w:cs="Arial"/>
          <w:b/>
          <w:bCs/>
          <w:sz w:val="22"/>
          <w:szCs w:val="22"/>
        </w:rPr>
        <w:t>5.2.2.</w:t>
      </w:r>
      <w:r w:rsidRPr="0027150A">
        <w:rPr>
          <w:rStyle w:val="citation-1727"/>
          <w:rFonts w:ascii="Arial" w:hAnsi="Arial" w:cs="Arial"/>
          <w:sz w:val="22"/>
          <w:szCs w:val="22"/>
        </w:rPr>
        <w:t xml:space="preserve"> Os serviços deverão ser prestados sem qualquer ônus financeiro adicional para o Município, de forma predominantemente remota, abrangendo a totalidade da estrutura do Portal Institucional e da plataforma de Diário Oficial Eletrônico, conforme especificações constantes neste Termo de Referência</w:t>
      </w:r>
      <w:r w:rsidRPr="0027150A">
        <w:rPr>
          <w:rFonts w:ascii="Arial" w:hAnsi="Arial" w:cs="Arial"/>
          <w:sz w:val="22"/>
          <w:szCs w:val="22"/>
        </w:rPr>
        <w:t xml:space="preserve">. </w:t>
      </w:r>
    </w:p>
    <w:p w14:paraId="78484DF3" w14:textId="77777777" w:rsidR="00D72D7B" w:rsidRPr="0027150A" w:rsidRDefault="00D72D7B" w:rsidP="00D72D7B">
      <w:pPr>
        <w:pStyle w:val="NormalWeb"/>
        <w:numPr>
          <w:ilvl w:val="0"/>
          <w:numId w:val="23"/>
        </w:numPr>
        <w:spacing w:before="0" w:beforeAutospacing="0"/>
        <w:jc w:val="both"/>
        <w:rPr>
          <w:rFonts w:ascii="Arial" w:hAnsi="Arial" w:cs="Arial"/>
          <w:sz w:val="22"/>
          <w:szCs w:val="22"/>
        </w:rPr>
      </w:pPr>
      <w:r w:rsidRPr="0027150A">
        <w:rPr>
          <w:rStyle w:val="citation-1726"/>
          <w:rFonts w:ascii="Arial" w:hAnsi="Arial" w:cs="Arial"/>
          <w:b/>
          <w:bCs/>
          <w:sz w:val="22"/>
          <w:szCs w:val="22"/>
        </w:rPr>
        <w:t>5.2.3.</w:t>
      </w:r>
      <w:r w:rsidRPr="0027150A">
        <w:rPr>
          <w:rStyle w:val="citation-1726"/>
          <w:rFonts w:ascii="Arial" w:hAnsi="Arial" w:cs="Arial"/>
          <w:sz w:val="22"/>
          <w:szCs w:val="22"/>
        </w:rPr>
        <w:t xml:space="preserve"> As atividades ordinárias de desenvolvimento, atualizações de conteúdo de rotina e suporte administrativo serão realizadas em dias úteis, de segunda a sexta-feira, das </w:t>
      </w:r>
      <w:r w:rsidRPr="0027150A">
        <w:rPr>
          <w:rStyle w:val="citation-1726"/>
          <w:rFonts w:ascii="Arial" w:hAnsi="Arial" w:cs="Arial"/>
          <w:b/>
          <w:bCs/>
          <w:sz w:val="22"/>
          <w:szCs w:val="22"/>
        </w:rPr>
        <w:t>07:00 às 11:00</w:t>
      </w:r>
      <w:r w:rsidRPr="0027150A">
        <w:rPr>
          <w:rStyle w:val="citation-1726"/>
          <w:rFonts w:ascii="Arial" w:hAnsi="Arial" w:cs="Arial"/>
          <w:sz w:val="22"/>
          <w:szCs w:val="22"/>
        </w:rPr>
        <w:t xml:space="preserve"> e das </w:t>
      </w:r>
      <w:r w:rsidRPr="0027150A">
        <w:rPr>
          <w:rStyle w:val="citation-1726"/>
          <w:rFonts w:ascii="Arial" w:hAnsi="Arial" w:cs="Arial"/>
          <w:b/>
          <w:bCs/>
          <w:sz w:val="22"/>
          <w:szCs w:val="22"/>
        </w:rPr>
        <w:t>13:00 às 17:00</w:t>
      </w:r>
      <w:r w:rsidRPr="0027150A">
        <w:rPr>
          <w:rFonts w:ascii="Arial" w:hAnsi="Arial" w:cs="Arial"/>
          <w:sz w:val="22"/>
          <w:szCs w:val="22"/>
        </w:rPr>
        <w:t xml:space="preserve">. </w:t>
      </w:r>
    </w:p>
    <w:p w14:paraId="08E34B48" w14:textId="77777777" w:rsidR="00D72D7B" w:rsidRPr="0027150A" w:rsidRDefault="00D72D7B" w:rsidP="00D72D7B">
      <w:pPr>
        <w:pStyle w:val="NormalWeb"/>
        <w:numPr>
          <w:ilvl w:val="0"/>
          <w:numId w:val="23"/>
        </w:numPr>
        <w:spacing w:before="0" w:beforeAutospacing="0"/>
        <w:jc w:val="both"/>
        <w:rPr>
          <w:rFonts w:ascii="Arial" w:hAnsi="Arial" w:cs="Arial"/>
          <w:sz w:val="22"/>
          <w:szCs w:val="22"/>
        </w:rPr>
      </w:pPr>
      <w:r w:rsidRPr="0027150A">
        <w:rPr>
          <w:rStyle w:val="citation-1725"/>
          <w:rFonts w:ascii="Arial" w:hAnsi="Arial" w:cs="Arial"/>
          <w:b/>
          <w:bCs/>
          <w:sz w:val="22"/>
          <w:szCs w:val="22"/>
        </w:rPr>
        <w:t>5.2.4.</w:t>
      </w:r>
      <w:r w:rsidRPr="0027150A">
        <w:rPr>
          <w:rStyle w:val="citation-1725"/>
          <w:rFonts w:ascii="Arial" w:hAnsi="Arial" w:cs="Arial"/>
          <w:sz w:val="22"/>
          <w:szCs w:val="22"/>
        </w:rPr>
        <w:t xml:space="preserve"> Incidentes de alta gravidade (como indisponibilidade total do portal ou falhas críticas de segurança cibernética) deverão ser atendidos sob o regime de plantão </w:t>
      </w:r>
      <w:r w:rsidRPr="0027150A">
        <w:rPr>
          <w:rStyle w:val="citation-1725"/>
          <w:rFonts w:ascii="Arial" w:hAnsi="Arial" w:cs="Arial"/>
          <w:b/>
          <w:bCs/>
          <w:sz w:val="22"/>
          <w:szCs w:val="22"/>
        </w:rPr>
        <w:t>24x7x365 (vinte e quatro horas por dia, sete dias por semana)</w:t>
      </w:r>
      <w:r w:rsidRPr="0027150A">
        <w:rPr>
          <w:rStyle w:val="citation-1725"/>
          <w:rFonts w:ascii="Arial" w:hAnsi="Arial" w:cs="Arial"/>
          <w:sz w:val="22"/>
          <w:szCs w:val="22"/>
        </w:rPr>
        <w:t>, acionados por canal telefônico direto fornecido obrigatoriamente pela empresa</w:t>
      </w:r>
      <w:r w:rsidRPr="0027150A">
        <w:rPr>
          <w:rFonts w:ascii="Arial" w:hAnsi="Arial" w:cs="Arial"/>
          <w:sz w:val="22"/>
          <w:szCs w:val="22"/>
        </w:rPr>
        <w:t xml:space="preserve">. </w:t>
      </w:r>
    </w:p>
    <w:p w14:paraId="12CBC121" w14:textId="77777777" w:rsidR="00D72D7B" w:rsidRPr="0027150A" w:rsidRDefault="00D72D7B" w:rsidP="00D72D7B">
      <w:pPr>
        <w:pStyle w:val="NormalWeb"/>
        <w:numPr>
          <w:ilvl w:val="0"/>
          <w:numId w:val="23"/>
        </w:numPr>
        <w:spacing w:before="0" w:beforeAutospacing="0"/>
        <w:jc w:val="both"/>
        <w:rPr>
          <w:rFonts w:ascii="Arial" w:hAnsi="Arial" w:cs="Arial"/>
          <w:sz w:val="22"/>
          <w:szCs w:val="22"/>
        </w:rPr>
      </w:pPr>
      <w:r w:rsidRPr="0027150A">
        <w:rPr>
          <w:rStyle w:val="citation-1724"/>
          <w:rFonts w:ascii="Arial" w:hAnsi="Arial" w:cs="Arial"/>
          <w:b/>
          <w:bCs/>
          <w:sz w:val="22"/>
          <w:szCs w:val="22"/>
        </w:rPr>
        <w:t>5.2.5.</w:t>
      </w:r>
      <w:r w:rsidRPr="0027150A">
        <w:rPr>
          <w:rStyle w:val="citation-1724"/>
          <w:rFonts w:ascii="Arial" w:hAnsi="Arial" w:cs="Arial"/>
          <w:sz w:val="22"/>
          <w:szCs w:val="22"/>
        </w:rPr>
        <w:t xml:space="preserve"> A CONTRATADA assumirá inteira responsabilidade por danos, desvios ou vazamentos de dados eventualmente causados ao patrimônio da Prefeitura Municipal ou de terceiros por ação ou omissão de seus funcionários, prepostos ou colaboradores, quando da prestação dos serviços</w:t>
      </w:r>
      <w:r w:rsidRPr="0027150A">
        <w:rPr>
          <w:rFonts w:ascii="Arial" w:hAnsi="Arial" w:cs="Arial"/>
          <w:sz w:val="22"/>
          <w:szCs w:val="22"/>
        </w:rPr>
        <w:t xml:space="preserve">. </w:t>
      </w:r>
    </w:p>
    <w:p w14:paraId="2DBCDCC4" w14:textId="77777777" w:rsidR="00D72D7B" w:rsidRPr="0027150A" w:rsidRDefault="00D72D7B" w:rsidP="00D72D7B">
      <w:pPr>
        <w:pStyle w:val="NormalWeb"/>
        <w:numPr>
          <w:ilvl w:val="0"/>
          <w:numId w:val="23"/>
        </w:numPr>
        <w:spacing w:before="0" w:beforeAutospacing="0"/>
        <w:jc w:val="both"/>
        <w:rPr>
          <w:rFonts w:ascii="Arial" w:hAnsi="Arial" w:cs="Arial"/>
          <w:sz w:val="22"/>
          <w:szCs w:val="22"/>
        </w:rPr>
      </w:pPr>
      <w:r w:rsidRPr="0027150A">
        <w:rPr>
          <w:rFonts w:ascii="Arial" w:hAnsi="Arial" w:cs="Arial"/>
          <w:b/>
          <w:bCs/>
          <w:sz w:val="22"/>
          <w:szCs w:val="22"/>
        </w:rPr>
        <w:t>5.2.6.</w:t>
      </w:r>
      <w:r w:rsidRPr="0027150A">
        <w:rPr>
          <w:rFonts w:ascii="Arial" w:hAnsi="Arial" w:cs="Arial"/>
          <w:sz w:val="22"/>
          <w:szCs w:val="22"/>
        </w:rPr>
        <w:t xml:space="preserve"> O contrato deverá ser executado fielmente pelas partes, respondendo integralmente pela inexecução total ou parcial, conforme dispõe o caput do art. </w:t>
      </w:r>
      <w:r w:rsidRPr="0027150A">
        <w:rPr>
          <w:rStyle w:val="citation-1723"/>
          <w:rFonts w:ascii="Arial" w:hAnsi="Arial" w:cs="Arial"/>
          <w:sz w:val="22"/>
          <w:szCs w:val="22"/>
        </w:rPr>
        <w:t>115 da Lei Federal nº 14.133/2021</w:t>
      </w:r>
      <w:r w:rsidRPr="0027150A">
        <w:rPr>
          <w:rFonts w:ascii="Arial" w:hAnsi="Arial" w:cs="Arial"/>
          <w:sz w:val="22"/>
          <w:szCs w:val="22"/>
        </w:rPr>
        <w:t xml:space="preserve">. </w:t>
      </w:r>
    </w:p>
    <w:p w14:paraId="416E1382" w14:textId="77777777" w:rsidR="00D72D7B" w:rsidRPr="0027150A" w:rsidRDefault="00D72D7B" w:rsidP="00D72D7B">
      <w:pPr>
        <w:pStyle w:val="NormalWeb"/>
        <w:numPr>
          <w:ilvl w:val="0"/>
          <w:numId w:val="23"/>
        </w:numPr>
        <w:spacing w:before="0" w:beforeAutospacing="0"/>
        <w:jc w:val="both"/>
        <w:rPr>
          <w:rFonts w:ascii="Arial" w:hAnsi="Arial" w:cs="Arial"/>
          <w:sz w:val="22"/>
          <w:szCs w:val="22"/>
        </w:rPr>
      </w:pPr>
      <w:r w:rsidRPr="0027150A">
        <w:rPr>
          <w:rFonts w:ascii="Arial" w:hAnsi="Arial" w:cs="Arial"/>
          <w:b/>
          <w:bCs/>
          <w:sz w:val="22"/>
          <w:szCs w:val="22"/>
        </w:rPr>
        <w:t>5.2.7.</w:t>
      </w:r>
      <w:r w:rsidRPr="0027150A">
        <w:rPr>
          <w:rFonts w:ascii="Arial" w:hAnsi="Arial" w:cs="Arial"/>
          <w:sz w:val="22"/>
          <w:szCs w:val="22"/>
        </w:rPr>
        <w:t xml:space="preserve"> Ao longo da execução contratual, a CONTRATADA deverá cumprir as reservas de cargos previstas em lei para pessoa com deficiência, reabilitado da Previdência Social ou aprendiz, nos termos do art. </w:t>
      </w:r>
      <w:r w:rsidRPr="0027150A">
        <w:rPr>
          <w:rStyle w:val="citation-1722"/>
          <w:rFonts w:ascii="Arial" w:hAnsi="Arial" w:cs="Arial"/>
          <w:sz w:val="22"/>
          <w:szCs w:val="22"/>
        </w:rPr>
        <w:t>116 da Lei Federal nº 14.133/2021</w:t>
      </w:r>
      <w:r w:rsidRPr="0027150A">
        <w:rPr>
          <w:rFonts w:ascii="Arial" w:hAnsi="Arial" w:cs="Arial"/>
          <w:sz w:val="22"/>
          <w:szCs w:val="22"/>
        </w:rPr>
        <w:t xml:space="preserve">. </w:t>
      </w:r>
    </w:p>
    <w:p w14:paraId="36EF46EE" w14:textId="77777777" w:rsidR="00D72D7B" w:rsidRPr="0027150A" w:rsidRDefault="00D72D7B" w:rsidP="00D72D7B">
      <w:pPr>
        <w:pStyle w:val="Ttulo4"/>
        <w:spacing w:before="0"/>
        <w:jc w:val="both"/>
        <w:rPr>
          <w:rFonts w:ascii="Arial" w:hAnsi="Arial" w:cs="Arial"/>
          <w:sz w:val="22"/>
          <w:szCs w:val="22"/>
        </w:rPr>
      </w:pPr>
      <w:r w:rsidRPr="0027150A">
        <w:rPr>
          <w:rFonts w:ascii="Arial" w:hAnsi="Arial" w:cs="Arial"/>
          <w:sz w:val="22"/>
          <w:szCs w:val="22"/>
        </w:rPr>
        <w:t>5.3. Prazo para Substituição e Correção de Defeitos</w:t>
      </w:r>
    </w:p>
    <w:p w14:paraId="1480F719" w14:textId="77777777" w:rsidR="00D72D7B" w:rsidRPr="0027150A" w:rsidRDefault="00D72D7B" w:rsidP="00D72D7B">
      <w:pPr>
        <w:pStyle w:val="NormalWeb"/>
        <w:numPr>
          <w:ilvl w:val="0"/>
          <w:numId w:val="24"/>
        </w:numPr>
        <w:spacing w:before="0" w:beforeAutospacing="0"/>
        <w:jc w:val="both"/>
        <w:rPr>
          <w:rFonts w:ascii="Arial" w:hAnsi="Arial" w:cs="Arial"/>
          <w:sz w:val="22"/>
          <w:szCs w:val="22"/>
        </w:rPr>
      </w:pPr>
      <w:r w:rsidRPr="0027150A">
        <w:rPr>
          <w:rStyle w:val="citation-1721"/>
          <w:rFonts w:ascii="Arial" w:hAnsi="Arial" w:cs="Arial"/>
          <w:b/>
          <w:bCs/>
          <w:sz w:val="22"/>
          <w:szCs w:val="22"/>
        </w:rPr>
        <w:t>5.3.1.</w:t>
      </w:r>
      <w:r w:rsidRPr="0027150A">
        <w:rPr>
          <w:rStyle w:val="citation-1721"/>
          <w:rFonts w:ascii="Arial" w:hAnsi="Arial" w:cs="Arial"/>
          <w:sz w:val="22"/>
          <w:szCs w:val="22"/>
        </w:rPr>
        <w:t xml:space="preserve"> O prazo máximo para a correção, saneamento de bugs, readequação ou substituição de serviço com incorreção ou defeito técnico será de até </w:t>
      </w:r>
      <w:r w:rsidRPr="0027150A">
        <w:rPr>
          <w:rStyle w:val="citation-1721"/>
          <w:rFonts w:ascii="Arial" w:hAnsi="Arial" w:cs="Arial"/>
          <w:b/>
          <w:bCs/>
          <w:sz w:val="22"/>
          <w:szCs w:val="22"/>
        </w:rPr>
        <w:t>24 (vinte e quatro) horas</w:t>
      </w:r>
      <w:r w:rsidRPr="0027150A">
        <w:rPr>
          <w:rStyle w:val="citation-1721"/>
          <w:rFonts w:ascii="Arial" w:hAnsi="Arial" w:cs="Arial"/>
          <w:sz w:val="22"/>
          <w:szCs w:val="22"/>
        </w:rPr>
        <w:t>, contadas a partir da notificação formal encaminhada pelo Fiscal do Contrato</w:t>
      </w:r>
      <w:r w:rsidRPr="0027150A">
        <w:rPr>
          <w:rFonts w:ascii="Arial" w:hAnsi="Arial" w:cs="Arial"/>
          <w:sz w:val="22"/>
          <w:szCs w:val="22"/>
        </w:rPr>
        <w:t xml:space="preserve">. </w:t>
      </w:r>
    </w:p>
    <w:p w14:paraId="32943D5E" w14:textId="77777777" w:rsidR="00D72D7B" w:rsidRPr="0027150A" w:rsidRDefault="00D72D7B" w:rsidP="00D72D7B">
      <w:pPr>
        <w:pStyle w:val="Ttulo4"/>
        <w:spacing w:before="0"/>
        <w:jc w:val="both"/>
        <w:rPr>
          <w:rFonts w:ascii="Arial" w:hAnsi="Arial" w:cs="Arial"/>
          <w:sz w:val="22"/>
          <w:szCs w:val="22"/>
        </w:rPr>
      </w:pPr>
      <w:r w:rsidRPr="0027150A">
        <w:rPr>
          <w:rFonts w:ascii="Arial" w:hAnsi="Arial" w:cs="Arial"/>
          <w:sz w:val="22"/>
          <w:szCs w:val="22"/>
        </w:rPr>
        <w:t>5.4. Requisitos Específicos e Engenharia da Solução</w:t>
      </w:r>
    </w:p>
    <w:p w14:paraId="7C031D54" w14:textId="77777777" w:rsidR="00D72D7B" w:rsidRPr="0027150A" w:rsidRDefault="00D72D7B" w:rsidP="00D72D7B">
      <w:pPr>
        <w:pStyle w:val="Ttulo5"/>
        <w:spacing w:before="0"/>
        <w:jc w:val="both"/>
        <w:rPr>
          <w:rFonts w:ascii="Arial" w:hAnsi="Arial" w:cs="Arial"/>
          <w:sz w:val="22"/>
          <w:szCs w:val="22"/>
        </w:rPr>
      </w:pPr>
      <w:r w:rsidRPr="0027150A">
        <w:rPr>
          <w:rFonts w:ascii="Arial" w:hAnsi="Arial" w:cs="Arial"/>
          <w:sz w:val="22"/>
          <w:szCs w:val="22"/>
        </w:rPr>
        <w:t>5.4.1. Website e Diário Oficial - Planejamento e Implantação Inicial</w:t>
      </w:r>
    </w:p>
    <w:p w14:paraId="1E892C15" w14:textId="77777777" w:rsidR="00D72D7B" w:rsidRPr="0027150A" w:rsidRDefault="00D72D7B" w:rsidP="00D72D7B">
      <w:pPr>
        <w:pStyle w:val="NormalWeb"/>
        <w:numPr>
          <w:ilvl w:val="0"/>
          <w:numId w:val="25"/>
        </w:numPr>
        <w:spacing w:before="0" w:beforeAutospacing="0"/>
        <w:jc w:val="both"/>
        <w:rPr>
          <w:rFonts w:ascii="Arial" w:hAnsi="Arial" w:cs="Arial"/>
          <w:sz w:val="22"/>
          <w:szCs w:val="22"/>
        </w:rPr>
      </w:pPr>
      <w:r w:rsidRPr="0027150A">
        <w:rPr>
          <w:rStyle w:val="citation-1720"/>
          <w:rFonts w:ascii="Arial" w:hAnsi="Arial" w:cs="Arial"/>
          <w:sz w:val="22"/>
          <w:szCs w:val="22"/>
        </w:rPr>
        <w:t>A etapa inicial envolve o mapeamento das necessidades da Administração, a definição dos parâmetros técnicos da solução de hospedagem e manutenção, a migração segura e íntegra do acervo de dados e do domínio atual, além da configuração da estrutura do site nos servidores da contratada</w:t>
      </w:r>
      <w:r w:rsidRPr="0027150A">
        <w:rPr>
          <w:rFonts w:ascii="Arial" w:hAnsi="Arial" w:cs="Arial"/>
          <w:sz w:val="22"/>
          <w:szCs w:val="22"/>
        </w:rPr>
        <w:t xml:space="preserve">. </w:t>
      </w:r>
      <w:r w:rsidRPr="0027150A">
        <w:rPr>
          <w:rStyle w:val="citation-1719"/>
          <w:rFonts w:ascii="Arial" w:hAnsi="Arial" w:cs="Arial"/>
          <w:sz w:val="22"/>
          <w:szCs w:val="22"/>
        </w:rPr>
        <w:t>Devem ser garantidas a integridade dos dados, a continuidade absoluta do serviço e a implementação de boas práticas de segurança da informação</w:t>
      </w:r>
      <w:r w:rsidRPr="0027150A">
        <w:rPr>
          <w:rFonts w:ascii="Arial" w:hAnsi="Arial" w:cs="Arial"/>
          <w:sz w:val="22"/>
          <w:szCs w:val="22"/>
        </w:rPr>
        <w:t xml:space="preserve">. </w:t>
      </w:r>
    </w:p>
    <w:p w14:paraId="0F6CF22E" w14:textId="77777777" w:rsidR="00D72D7B" w:rsidRPr="0027150A" w:rsidRDefault="00D72D7B" w:rsidP="00D72D7B">
      <w:pPr>
        <w:pStyle w:val="Ttulo5"/>
        <w:spacing w:before="0"/>
        <w:jc w:val="both"/>
        <w:rPr>
          <w:rFonts w:ascii="Arial" w:hAnsi="Arial" w:cs="Arial"/>
          <w:sz w:val="22"/>
          <w:szCs w:val="22"/>
        </w:rPr>
      </w:pPr>
      <w:r w:rsidRPr="0027150A">
        <w:rPr>
          <w:rFonts w:ascii="Arial" w:hAnsi="Arial" w:cs="Arial"/>
          <w:sz w:val="22"/>
          <w:szCs w:val="22"/>
        </w:rPr>
        <w:t>5.4.2. Website e Diário Oficial - Operação Contínua e Hospedagem</w:t>
      </w:r>
    </w:p>
    <w:p w14:paraId="61938C4D" w14:textId="77777777" w:rsidR="00D72D7B" w:rsidRPr="0027150A" w:rsidRDefault="00D72D7B" w:rsidP="00D72D7B">
      <w:pPr>
        <w:pStyle w:val="NormalWeb"/>
        <w:numPr>
          <w:ilvl w:val="0"/>
          <w:numId w:val="26"/>
        </w:numPr>
        <w:spacing w:before="0" w:beforeAutospacing="0"/>
        <w:jc w:val="both"/>
        <w:rPr>
          <w:rFonts w:ascii="Arial" w:hAnsi="Arial" w:cs="Arial"/>
          <w:sz w:val="22"/>
          <w:szCs w:val="22"/>
        </w:rPr>
      </w:pPr>
      <w:r w:rsidRPr="0027150A">
        <w:rPr>
          <w:rStyle w:val="citation-1718"/>
          <w:rFonts w:ascii="Arial" w:hAnsi="Arial" w:cs="Arial"/>
          <w:sz w:val="22"/>
          <w:szCs w:val="22"/>
        </w:rPr>
        <w:t>Compreende a hospedagem em ambiente de nuvem seguro (</w:t>
      </w:r>
      <w:r w:rsidRPr="0027150A">
        <w:rPr>
          <w:rStyle w:val="citation-1718"/>
          <w:rFonts w:ascii="Arial" w:hAnsi="Arial" w:cs="Arial"/>
          <w:i/>
          <w:iCs/>
          <w:sz w:val="22"/>
          <w:szCs w:val="22"/>
        </w:rPr>
        <w:t xml:space="preserve">cloud </w:t>
      </w:r>
      <w:proofErr w:type="spellStart"/>
      <w:r w:rsidRPr="0027150A">
        <w:rPr>
          <w:rStyle w:val="citation-1718"/>
          <w:rFonts w:ascii="Arial" w:hAnsi="Arial" w:cs="Arial"/>
          <w:i/>
          <w:iCs/>
          <w:sz w:val="22"/>
          <w:szCs w:val="22"/>
        </w:rPr>
        <w:t>computing</w:t>
      </w:r>
      <w:proofErr w:type="spellEnd"/>
      <w:r w:rsidRPr="0027150A">
        <w:rPr>
          <w:rStyle w:val="citation-1718"/>
          <w:rFonts w:ascii="Arial" w:hAnsi="Arial" w:cs="Arial"/>
          <w:sz w:val="22"/>
          <w:szCs w:val="22"/>
        </w:rPr>
        <w:t>), redundante e de alta disponibilidade, munido de monitoramento proativo de estabilidade</w:t>
      </w:r>
      <w:r w:rsidRPr="0027150A">
        <w:rPr>
          <w:rFonts w:ascii="Arial" w:hAnsi="Arial" w:cs="Arial"/>
          <w:sz w:val="22"/>
          <w:szCs w:val="22"/>
        </w:rPr>
        <w:t xml:space="preserve">. </w:t>
      </w:r>
      <w:r w:rsidRPr="0027150A">
        <w:rPr>
          <w:rStyle w:val="citation-1717"/>
          <w:rFonts w:ascii="Arial" w:hAnsi="Arial" w:cs="Arial"/>
          <w:sz w:val="22"/>
          <w:szCs w:val="22"/>
        </w:rPr>
        <w:t>Envolve a execução contínua de manutenções corretivas e preventivas na plataforma, atualização de patches, visando à melhoria contínua do desempenho, velocidade de renderização e estabilidade do sistema</w:t>
      </w:r>
      <w:r w:rsidRPr="0027150A">
        <w:rPr>
          <w:rFonts w:ascii="Arial" w:hAnsi="Arial" w:cs="Arial"/>
          <w:sz w:val="22"/>
          <w:szCs w:val="22"/>
        </w:rPr>
        <w:t xml:space="preserve">. </w:t>
      </w:r>
    </w:p>
    <w:p w14:paraId="747A4BA6" w14:textId="77777777" w:rsidR="00D72D7B" w:rsidRPr="0027150A" w:rsidRDefault="00D72D7B" w:rsidP="00D72D7B">
      <w:pPr>
        <w:pStyle w:val="Ttulo5"/>
        <w:spacing w:before="0"/>
        <w:jc w:val="both"/>
        <w:rPr>
          <w:rFonts w:ascii="Arial" w:hAnsi="Arial" w:cs="Arial"/>
          <w:sz w:val="22"/>
          <w:szCs w:val="22"/>
        </w:rPr>
      </w:pPr>
      <w:r w:rsidRPr="0027150A">
        <w:rPr>
          <w:rFonts w:ascii="Arial" w:hAnsi="Arial" w:cs="Arial"/>
          <w:sz w:val="22"/>
          <w:szCs w:val="22"/>
        </w:rPr>
        <w:t>5.4.3. Níveis de Suporte Técnico e Central de Atendimento</w:t>
      </w:r>
    </w:p>
    <w:p w14:paraId="12B50BCE" w14:textId="77777777" w:rsidR="00D72D7B" w:rsidRPr="0027150A" w:rsidRDefault="00D72D7B" w:rsidP="00D72D7B">
      <w:pPr>
        <w:pStyle w:val="NormalWeb"/>
        <w:numPr>
          <w:ilvl w:val="0"/>
          <w:numId w:val="27"/>
        </w:numPr>
        <w:spacing w:before="0" w:beforeAutospacing="0"/>
        <w:jc w:val="both"/>
        <w:rPr>
          <w:rFonts w:ascii="Arial" w:hAnsi="Arial" w:cs="Arial"/>
          <w:sz w:val="22"/>
          <w:szCs w:val="22"/>
        </w:rPr>
      </w:pPr>
      <w:r w:rsidRPr="0027150A">
        <w:rPr>
          <w:rStyle w:val="citation-1716"/>
          <w:rFonts w:ascii="Arial" w:hAnsi="Arial" w:cs="Arial"/>
          <w:sz w:val="22"/>
          <w:szCs w:val="22"/>
        </w:rPr>
        <w:lastRenderedPageBreak/>
        <w:t>A contratada disponibilizará canal de atendimento unificado para resolução de problemas técnicos, apoio operacional aos servidores municipais para uso da ferramenta, parametrizações e intervenções de emergência</w:t>
      </w:r>
      <w:r w:rsidRPr="0027150A">
        <w:rPr>
          <w:rFonts w:ascii="Arial" w:hAnsi="Arial" w:cs="Arial"/>
          <w:sz w:val="22"/>
          <w:szCs w:val="22"/>
        </w:rPr>
        <w:t xml:space="preserve">. </w:t>
      </w:r>
      <w:r w:rsidRPr="0027150A">
        <w:rPr>
          <w:rStyle w:val="citation-1715"/>
          <w:rFonts w:ascii="Arial" w:hAnsi="Arial" w:cs="Arial"/>
          <w:sz w:val="22"/>
          <w:szCs w:val="22"/>
        </w:rPr>
        <w:t>O prazo para resposta e resolução de chamados comuns obedecerá ao horário comercial da Prefeitura, enquanto falhas de indisponibilidade deverão ser tratadas imediatamente em regime integral</w:t>
      </w:r>
      <w:r w:rsidRPr="0027150A">
        <w:rPr>
          <w:rFonts w:ascii="Arial" w:hAnsi="Arial" w:cs="Arial"/>
          <w:sz w:val="22"/>
          <w:szCs w:val="22"/>
        </w:rPr>
        <w:t xml:space="preserve">. </w:t>
      </w:r>
    </w:p>
    <w:p w14:paraId="469291E9" w14:textId="77777777" w:rsidR="00D72D7B" w:rsidRPr="0027150A" w:rsidRDefault="00D72D7B" w:rsidP="00D72D7B">
      <w:pPr>
        <w:pStyle w:val="Ttulo5"/>
        <w:spacing w:before="0"/>
        <w:jc w:val="both"/>
        <w:rPr>
          <w:rFonts w:ascii="Arial" w:hAnsi="Arial" w:cs="Arial"/>
          <w:sz w:val="22"/>
          <w:szCs w:val="22"/>
        </w:rPr>
      </w:pPr>
      <w:r w:rsidRPr="0027150A">
        <w:rPr>
          <w:rFonts w:ascii="Arial" w:hAnsi="Arial" w:cs="Arial"/>
          <w:sz w:val="22"/>
          <w:szCs w:val="22"/>
        </w:rPr>
        <w:t>5.4.4. Gestão de Segurança da Informação e Conformidade Legal</w:t>
      </w:r>
    </w:p>
    <w:p w14:paraId="7FF47AB2" w14:textId="77777777" w:rsidR="00D72D7B" w:rsidRPr="0027150A" w:rsidRDefault="00D72D7B" w:rsidP="00D72D7B">
      <w:pPr>
        <w:pStyle w:val="NormalWeb"/>
        <w:numPr>
          <w:ilvl w:val="0"/>
          <w:numId w:val="28"/>
        </w:numPr>
        <w:spacing w:before="0" w:beforeAutospacing="0"/>
        <w:jc w:val="both"/>
        <w:rPr>
          <w:rFonts w:ascii="Arial" w:hAnsi="Arial" w:cs="Arial"/>
          <w:sz w:val="22"/>
          <w:szCs w:val="22"/>
        </w:rPr>
      </w:pPr>
      <w:r w:rsidRPr="0027150A">
        <w:rPr>
          <w:rStyle w:val="citation-1714"/>
          <w:rFonts w:ascii="Arial" w:hAnsi="Arial" w:cs="Arial"/>
          <w:sz w:val="22"/>
          <w:szCs w:val="22"/>
        </w:rPr>
        <w:t>Durante todo o ciclo de vigência do contrato, a solução deverá assegurar a confidencialidade, integridade, disponibilidade e autenticidade das informações institucionais tratadas</w:t>
      </w:r>
      <w:r w:rsidRPr="0027150A">
        <w:rPr>
          <w:rFonts w:ascii="Arial" w:hAnsi="Arial" w:cs="Arial"/>
          <w:sz w:val="22"/>
          <w:szCs w:val="22"/>
        </w:rPr>
        <w:t xml:space="preserve">. </w:t>
      </w:r>
      <w:r w:rsidRPr="0027150A">
        <w:rPr>
          <w:rStyle w:val="citation-1713"/>
          <w:rFonts w:ascii="Arial" w:hAnsi="Arial" w:cs="Arial"/>
          <w:sz w:val="22"/>
          <w:szCs w:val="22"/>
        </w:rPr>
        <w:t>Isso abrange o fornecimento e renovação de certificados válidos SSL/TLS, criptografia de tráfego HTTPS, proteção ativa contra ataques de negação de serviço (</w:t>
      </w:r>
      <w:proofErr w:type="spellStart"/>
      <w:r w:rsidRPr="0027150A">
        <w:rPr>
          <w:rStyle w:val="citation-1713"/>
          <w:rFonts w:ascii="Arial" w:hAnsi="Arial" w:cs="Arial"/>
          <w:sz w:val="22"/>
          <w:szCs w:val="22"/>
        </w:rPr>
        <w:t>DDoS</w:t>
      </w:r>
      <w:proofErr w:type="spellEnd"/>
      <w:r w:rsidRPr="0027150A">
        <w:rPr>
          <w:rStyle w:val="citation-1713"/>
          <w:rFonts w:ascii="Arial" w:hAnsi="Arial" w:cs="Arial"/>
          <w:sz w:val="22"/>
          <w:szCs w:val="22"/>
        </w:rPr>
        <w:t xml:space="preserve">), tentativas de </w:t>
      </w:r>
      <w:proofErr w:type="spellStart"/>
      <w:r w:rsidRPr="0027150A">
        <w:rPr>
          <w:rStyle w:val="citation-1713"/>
          <w:rFonts w:ascii="Arial" w:hAnsi="Arial" w:cs="Arial"/>
          <w:sz w:val="22"/>
          <w:szCs w:val="22"/>
        </w:rPr>
        <w:t>phishing</w:t>
      </w:r>
      <w:proofErr w:type="spellEnd"/>
      <w:r w:rsidRPr="0027150A">
        <w:rPr>
          <w:rStyle w:val="citation-1713"/>
          <w:rFonts w:ascii="Arial" w:hAnsi="Arial" w:cs="Arial"/>
          <w:sz w:val="22"/>
          <w:szCs w:val="22"/>
        </w:rPr>
        <w:t xml:space="preserve">, proteção de dados contra vazamentos e salvaguarda de backups automatizados periódicos, atendendo plenamente às exigências da </w:t>
      </w:r>
      <w:r w:rsidRPr="0027150A">
        <w:rPr>
          <w:rStyle w:val="citation-1713"/>
          <w:rFonts w:ascii="Arial" w:hAnsi="Arial" w:cs="Arial"/>
          <w:b/>
          <w:bCs/>
          <w:sz w:val="22"/>
          <w:szCs w:val="22"/>
        </w:rPr>
        <w:t>LGPD</w:t>
      </w:r>
      <w:r w:rsidRPr="0027150A">
        <w:rPr>
          <w:rStyle w:val="citation-1713"/>
          <w:rFonts w:ascii="Arial" w:hAnsi="Arial" w:cs="Arial"/>
          <w:sz w:val="22"/>
          <w:szCs w:val="22"/>
        </w:rPr>
        <w:t xml:space="preserve"> (Lei nº 13.709/2018) e da </w:t>
      </w:r>
      <w:r w:rsidRPr="0027150A">
        <w:rPr>
          <w:rStyle w:val="citation-1713"/>
          <w:rFonts w:ascii="Arial" w:hAnsi="Arial" w:cs="Arial"/>
          <w:b/>
          <w:bCs/>
          <w:sz w:val="22"/>
          <w:szCs w:val="22"/>
        </w:rPr>
        <w:t>LAI</w:t>
      </w:r>
      <w:r w:rsidRPr="0027150A">
        <w:rPr>
          <w:rStyle w:val="citation-1713"/>
          <w:rFonts w:ascii="Arial" w:hAnsi="Arial" w:cs="Arial"/>
          <w:sz w:val="22"/>
          <w:szCs w:val="22"/>
        </w:rPr>
        <w:t xml:space="preserve"> (Lei nº 12.527/2011)</w:t>
      </w:r>
      <w:r w:rsidRPr="0027150A">
        <w:rPr>
          <w:rFonts w:ascii="Arial" w:hAnsi="Arial" w:cs="Arial"/>
          <w:sz w:val="22"/>
          <w:szCs w:val="22"/>
        </w:rPr>
        <w:t xml:space="preserve">. </w:t>
      </w:r>
    </w:p>
    <w:p w14:paraId="611403CF" w14:textId="77777777" w:rsidR="00D72D7B" w:rsidRPr="0027150A" w:rsidRDefault="00D72D7B" w:rsidP="00D72D7B">
      <w:pPr>
        <w:pStyle w:val="Ttulo5"/>
        <w:spacing w:before="0"/>
        <w:jc w:val="both"/>
        <w:rPr>
          <w:rFonts w:ascii="Arial" w:hAnsi="Arial" w:cs="Arial"/>
          <w:sz w:val="22"/>
          <w:szCs w:val="22"/>
        </w:rPr>
      </w:pPr>
      <w:r w:rsidRPr="0027150A">
        <w:rPr>
          <w:rFonts w:ascii="Arial" w:hAnsi="Arial" w:cs="Arial"/>
          <w:sz w:val="22"/>
          <w:szCs w:val="22"/>
        </w:rPr>
        <w:t>5.4.5. Restrições e Padrões Tecnológicos de Mercado</w:t>
      </w:r>
    </w:p>
    <w:p w14:paraId="57E313DC" w14:textId="77777777" w:rsidR="00D72D7B" w:rsidRPr="0027150A" w:rsidRDefault="00D72D7B" w:rsidP="00D72D7B">
      <w:pPr>
        <w:pStyle w:val="NormalWeb"/>
        <w:numPr>
          <w:ilvl w:val="0"/>
          <w:numId w:val="29"/>
        </w:numPr>
        <w:spacing w:before="0" w:beforeAutospacing="0"/>
        <w:jc w:val="both"/>
        <w:rPr>
          <w:rFonts w:ascii="Arial" w:hAnsi="Arial" w:cs="Arial"/>
          <w:sz w:val="22"/>
          <w:szCs w:val="22"/>
        </w:rPr>
      </w:pPr>
      <w:r w:rsidRPr="0027150A">
        <w:rPr>
          <w:rStyle w:val="citation-1712"/>
          <w:rFonts w:ascii="Arial" w:hAnsi="Arial" w:cs="Arial"/>
          <w:sz w:val="22"/>
          <w:szCs w:val="22"/>
        </w:rPr>
        <w:t>A contratada deverá empregar, obrigatoriamente, tecnologias atuais, seguras e consolidadas no mercado de engenharia de software para o ecossistema digital da Prefeitura Municipal de Douradina/MS</w:t>
      </w:r>
      <w:r w:rsidRPr="0027150A">
        <w:rPr>
          <w:rFonts w:ascii="Arial" w:hAnsi="Arial" w:cs="Arial"/>
          <w:sz w:val="22"/>
          <w:szCs w:val="22"/>
        </w:rPr>
        <w:t xml:space="preserve">. </w:t>
      </w:r>
    </w:p>
    <w:p w14:paraId="3D7DBBD5" w14:textId="77777777" w:rsidR="00D72D7B" w:rsidRPr="0027150A" w:rsidRDefault="00D72D7B" w:rsidP="00D72D7B">
      <w:pPr>
        <w:pStyle w:val="NormalWeb"/>
        <w:numPr>
          <w:ilvl w:val="0"/>
          <w:numId w:val="29"/>
        </w:numPr>
        <w:spacing w:before="0" w:beforeAutospacing="0"/>
        <w:jc w:val="both"/>
        <w:rPr>
          <w:rFonts w:ascii="Arial" w:hAnsi="Arial" w:cs="Arial"/>
          <w:sz w:val="22"/>
          <w:szCs w:val="22"/>
        </w:rPr>
      </w:pPr>
      <w:r w:rsidRPr="0027150A">
        <w:rPr>
          <w:rStyle w:val="citation-1711"/>
          <w:rFonts w:ascii="Arial" w:hAnsi="Arial" w:cs="Arial"/>
          <w:b/>
          <w:bCs/>
          <w:sz w:val="22"/>
          <w:szCs w:val="22"/>
        </w:rPr>
        <w:t xml:space="preserve">Fica expressamente vedada a utilização de sistemas de gerenciamento de conteúdo (CMS) gratuitos e de código aberto (como </w:t>
      </w:r>
      <w:proofErr w:type="spellStart"/>
      <w:r w:rsidRPr="0027150A">
        <w:rPr>
          <w:rStyle w:val="citation-1711"/>
          <w:rFonts w:ascii="Arial" w:hAnsi="Arial" w:cs="Arial"/>
          <w:b/>
          <w:bCs/>
          <w:sz w:val="22"/>
          <w:szCs w:val="22"/>
        </w:rPr>
        <w:t>WordPress</w:t>
      </w:r>
      <w:proofErr w:type="spellEnd"/>
      <w:r w:rsidRPr="0027150A">
        <w:rPr>
          <w:rStyle w:val="citation-1711"/>
          <w:rFonts w:ascii="Arial" w:hAnsi="Arial" w:cs="Arial"/>
          <w:b/>
          <w:bCs/>
          <w:sz w:val="22"/>
          <w:szCs w:val="22"/>
        </w:rPr>
        <w:t xml:space="preserve">, </w:t>
      </w:r>
      <w:proofErr w:type="spellStart"/>
      <w:r w:rsidRPr="0027150A">
        <w:rPr>
          <w:rStyle w:val="citation-1711"/>
          <w:rFonts w:ascii="Arial" w:hAnsi="Arial" w:cs="Arial"/>
          <w:b/>
          <w:bCs/>
          <w:sz w:val="22"/>
          <w:szCs w:val="22"/>
        </w:rPr>
        <w:t>Joomla</w:t>
      </w:r>
      <w:proofErr w:type="spellEnd"/>
      <w:r w:rsidRPr="0027150A">
        <w:rPr>
          <w:rStyle w:val="citation-1711"/>
          <w:rFonts w:ascii="Arial" w:hAnsi="Arial" w:cs="Arial"/>
          <w:b/>
          <w:bCs/>
          <w:sz w:val="22"/>
          <w:szCs w:val="22"/>
        </w:rPr>
        <w:t xml:space="preserve">, </w:t>
      </w:r>
      <w:proofErr w:type="spellStart"/>
      <w:r w:rsidRPr="0027150A">
        <w:rPr>
          <w:rStyle w:val="citation-1711"/>
          <w:rFonts w:ascii="Arial" w:hAnsi="Arial" w:cs="Arial"/>
          <w:b/>
          <w:bCs/>
          <w:sz w:val="22"/>
          <w:szCs w:val="22"/>
        </w:rPr>
        <w:t>Drupal</w:t>
      </w:r>
      <w:proofErr w:type="spellEnd"/>
      <w:r w:rsidRPr="0027150A">
        <w:rPr>
          <w:rStyle w:val="citation-1711"/>
          <w:rFonts w:ascii="Arial" w:hAnsi="Arial" w:cs="Arial"/>
          <w:b/>
          <w:bCs/>
          <w:sz w:val="22"/>
          <w:szCs w:val="22"/>
        </w:rPr>
        <w:t xml:space="preserve"> ou similares)</w:t>
      </w:r>
      <w:r w:rsidRPr="0027150A">
        <w:rPr>
          <w:rStyle w:val="citation-1711"/>
          <w:rFonts w:ascii="Arial" w:hAnsi="Arial" w:cs="Arial"/>
          <w:sz w:val="22"/>
          <w:szCs w:val="22"/>
        </w:rPr>
        <w:t>, devido às recorrentes vulnerabilidades de segurança e riscos de invasão associados</w:t>
      </w:r>
      <w:r w:rsidRPr="0027150A">
        <w:rPr>
          <w:rFonts w:ascii="Arial" w:hAnsi="Arial" w:cs="Arial"/>
          <w:sz w:val="22"/>
          <w:szCs w:val="22"/>
        </w:rPr>
        <w:t xml:space="preserve">. </w:t>
      </w:r>
    </w:p>
    <w:p w14:paraId="1B9BBD36" w14:textId="77777777" w:rsidR="00D72D7B" w:rsidRPr="0027150A" w:rsidRDefault="00D72D7B" w:rsidP="00D72D7B">
      <w:pPr>
        <w:pStyle w:val="NormalWeb"/>
        <w:numPr>
          <w:ilvl w:val="0"/>
          <w:numId w:val="29"/>
        </w:numPr>
        <w:spacing w:before="0" w:beforeAutospacing="0"/>
        <w:jc w:val="both"/>
        <w:rPr>
          <w:rFonts w:ascii="Arial" w:hAnsi="Arial" w:cs="Arial"/>
          <w:sz w:val="22"/>
          <w:szCs w:val="22"/>
        </w:rPr>
      </w:pPr>
      <w:r w:rsidRPr="0027150A">
        <w:rPr>
          <w:rStyle w:val="citation-1710"/>
          <w:rFonts w:ascii="Arial" w:hAnsi="Arial" w:cs="Arial"/>
          <w:sz w:val="22"/>
          <w:szCs w:val="22"/>
        </w:rPr>
        <w:t xml:space="preserve">Todo o código-fonte gerado de forma exclusiva para o projeto deverá ser </w:t>
      </w:r>
      <w:proofErr w:type="spellStart"/>
      <w:r w:rsidRPr="0027150A">
        <w:rPr>
          <w:rStyle w:val="citation-1710"/>
          <w:rFonts w:ascii="Arial" w:hAnsi="Arial" w:cs="Arial"/>
          <w:sz w:val="22"/>
          <w:szCs w:val="22"/>
        </w:rPr>
        <w:t>versionado</w:t>
      </w:r>
      <w:proofErr w:type="spellEnd"/>
      <w:r w:rsidRPr="0027150A">
        <w:rPr>
          <w:rStyle w:val="citation-1710"/>
          <w:rFonts w:ascii="Arial" w:hAnsi="Arial" w:cs="Arial"/>
          <w:sz w:val="22"/>
          <w:szCs w:val="22"/>
        </w:rPr>
        <w:t xml:space="preserve"> em repositório privado no GitHub (ou equivalente), mantendo-se uma </w:t>
      </w:r>
      <w:proofErr w:type="spellStart"/>
      <w:r w:rsidRPr="0027150A">
        <w:rPr>
          <w:rStyle w:val="citation-1710"/>
          <w:rFonts w:ascii="Arial" w:hAnsi="Arial" w:cs="Arial"/>
          <w:i/>
          <w:iCs/>
          <w:sz w:val="22"/>
          <w:szCs w:val="22"/>
        </w:rPr>
        <w:t>branch</w:t>
      </w:r>
      <w:proofErr w:type="spellEnd"/>
      <w:r w:rsidRPr="0027150A">
        <w:rPr>
          <w:rStyle w:val="citation-1710"/>
          <w:rFonts w:ascii="Arial" w:hAnsi="Arial" w:cs="Arial"/>
          <w:sz w:val="22"/>
          <w:szCs w:val="22"/>
        </w:rPr>
        <w:t xml:space="preserve"> específica de testes à qual o Município terá acesso para fins de auditoria e validação</w:t>
      </w:r>
      <w:r w:rsidRPr="0027150A">
        <w:rPr>
          <w:rFonts w:ascii="Arial" w:hAnsi="Arial" w:cs="Arial"/>
          <w:sz w:val="22"/>
          <w:szCs w:val="22"/>
        </w:rPr>
        <w:t xml:space="preserve">. </w:t>
      </w:r>
    </w:p>
    <w:p w14:paraId="40B68A7F" w14:textId="77777777" w:rsidR="00D72D7B" w:rsidRPr="0027150A" w:rsidRDefault="00D72D7B" w:rsidP="00D72D7B">
      <w:pPr>
        <w:pStyle w:val="NormalWeb"/>
        <w:numPr>
          <w:ilvl w:val="0"/>
          <w:numId w:val="29"/>
        </w:numPr>
        <w:spacing w:before="0" w:beforeAutospacing="0"/>
        <w:jc w:val="both"/>
        <w:rPr>
          <w:rFonts w:ascii="Arial" w:hAnsi="Arial" w:cs="Arial"/>
          <w:sz w:val="22"/>
          <w:szCs w:val="22"/>
        </w:rPr>
      </w:pPr>
      <w:r w:rsidRPr="0027150A">
        <w:rPr>
          <w:rStyle w:val="citation-1709"/>
          <w:rFonts w:ascii="Arial" w:hAnsi="Arial" w:cs="Arial"/>
          <w:b/>
          <w:bCs/>
          <w:sz w:val="22"/>
          <w:szCs w:val="22"/>
        </w:rPr>
        <w:t>Cessão de Propriedade Intelectual:</w:t>
      </w:r>
      <w:r w:rsidRPr="0027150A">
        <w:rPr>
          <w:rStyle w:val="citation-1709"/>
          <w:rFonts w:ascii="Arial" w:hAnsi="Arial" w:cs="Arial"/>
          <w:sz w:val="22"/>
          <w:szCs w:val="22"/>
        </w:rPr>
        <w:t xml:space="preserve"> Ao término do contrato ou em caso de extinção, a contratada cederá integralmente ao Município, sem custos, os códigos-fonte, os scripts desenvolvidos e o banco de dados completo em formato aberto e utilizável (SQL/CSV), em conformidade com a Lei nº 9.610/1998</w:t>
      </w:r>
      <w:r w:rsidRPr="0027150A">
        <w:rPr>
          <w:rFonts w:ascii="Arial" w:hAnsi="Arial" w:cs="Arial"/>
          <w:sz w:val="22"/>
          <w:szCs w:val="22"/>
        </w:rPr>
        <w:t xml:space="preserve">. </w:t>
      </w:r>
    </w:p>
    <w:p w14:paraId="35EC07B9" w14:textId="77777777" w:rsidR="00D72D7B" w:rsidRPr="0027150A" w:rsidRDefault="00D72D7B" w:rsidP="00D72D7B">
      <w:pPr>
        <w:pStyle w:val="Ttulo5"/>
        <w:spacing w:before="0"/>
        <w:jc w:val="both"/>
        <w:rPr>
          <w:rFonts w:ascii="Arial" w:hAnsi="Arial" w:cs="Arial"/>
          <w:sz w:val="22"/>
          <w:szCs w:val="22"/>
        </w:rPr>
      </w:pPr>
      <w:r w:rsidRPr="0027150A">
        <w:rPr>
          <w:rFonts w:ascii="Arial" w:hAnsi="Arial" w:cs="Arial"/>
          <w:sz w:val="22"/>
          <w:szCs w:val="22"/>
        </w:rPr>
        <w:t>5.4.6. Layout, Identidade Visual e Responsividade</w:t>
      </w:r>
    </w:p>
    <w:p w14:paraId="3AF11907" w14:textId="77777777" w:rsidR="00D72D7B" w:rsidRPr="0027150A" w:rsidRDefault="00D72D7B" w:rsidP="00D72D7B">
      <w:pPr>
        <w:pStyle w:val="NormalWeb"/>
        <w:numPr>
          <w:ilvl w:val="0"/>
          <w:numId w:val="30"/>
        </w:numPr>
        <w:spacing w:before="0" w:beforeAutospacing="0"/>
        <w:jc w:val="both"/>
        <w:rPr>
          <w:rFonts w:ascii="Arial" w:hAnsi="Arial" w:cs="Arial"/>
          <w:sz w:val="22"/>
          <w:szCs w:val="22"/>
        </w:rPr>
      </w:pPr>
      <w:r w:rsidRPr="0027150A">
        <w:rPr>
          <w:rStyle w:val="citation-1708"/>
          <w:rFonts w:ascii="Arial" w:hAnsi="Arial" w:cs="Arial"/>
          <w:sz w:val="22"/>
          <w:szCs w:val="22"/>
        </w:rPr>
        <w:t>O portal e o sistema de publicações legais deverão apresentar layout 100% responsivo (compatível nativamente com smartphones, tablets e desktops) e aderente às cores, tipografias, brasão e manual de identidade visual oficial do Município de Douradina/MS</w:t>
      </w:r>
      <w:r w:rsidRPr="0027150A">
        <w:rPr>
          <w:rFonts w:ascii="Arial" w:hAnsi="Arial" w:cs="Arial"/>
          <w:sz w:val="22"/>
          <w:szCs w:val="22"/>
        </w:rPr>
        <w:t xml:space="preserve">. </w:t>
      </w:r>
      <w:r w:rsidRPr="0027150A">
        <w:rPr>
          <w:rStyle w:val="citation-1707"/>
          <w:rFonts w:ascii="Arial" w:hAnsi="Arial" w:cs="Arial"/>
          <w:sz w:val="22"/>
          <w:szCs w:val="22"/>
        </w:rPr>
        <w:t>Alterações e adaptações gráficas solicitadas pela Assessoria de Comunicação ou pelo Fiscal deverão ser executadas pela contratada sem qualquer ônus financeiro adicional para a Administração</w:t>
      </w:r>
      <w:r w:rsidRPr="0027150A">
        <w:rPr>
          <w:rFonts w:ascii="Arial" w:hAnsi="Arial" w:cs="Arial"/>
          <w:sz w:val="22"/>
          <w:szCs w:val="22"/>
        </w:rPr>
        <w:t xml:space="preserve">. </w:t>
      </w:r>
    </w:p>
    <w:p w14:paraId="4E59ECB2" w14:textId="77777777" w:rsidR="00D72D7B" w:rsidRPr="0027150A" w:rsidRDefault="00D72D7B" w:rsidP="00D72D7B">
      <w:pPr>
        <w:pStyle w:val="Ttulo5"/>
        <w:spacing w:before="0"/>
        <w:jc w:val="both"/>
        <w:rPr>
          <w:rFonts w:ascii="Arial" w:hAnsi="Arial" w:cs="Arial"/>
          <w:sz w:val="22"/>
          <w:szCs w:val="22"/>
        </w:rPr>
      </w:pPr>
      <w:r w:rsidRPr="0027150A">
        <w:rPr>
          <w:rFonts w:ascii="Arial" w:hAnsi="Arial" w:cs="Arial"/>
          <w:sz w:val="22"/>
          <w:szCs w:val="22"/>
        </w:rPr>
        <w:t>5.4.7. Desenvolvimento de Novas Ferramentas, Módulos e Funcionalidades</w:t>
      </w:r>
    </w:p>
    <w:p w14:paraId="6ADA499E" w14:textId="77777777" w:rsidR="00D72D7B" w:rsidRPr="0027150A" w:rsidRDefault="00D72D7B" w:rsidP="00D72D7B">
      <w:pPr>
        <w:pStyle w:val="NormalWeb"/>
        <w:numPr>
          <w:ilvl w:val="0"/>
          <w:numId w:val="31"/>
        </w:numPr>
        <w:spacing w:before="0" w:beforeAutospacing="0"/>
        <w:jc w:val="both"/>
        <w:rPr>
          <w:rFonts w:ascii="Arial" w:hAnsi="Arial" w:cs="Arial"/>
          <w:sz w:val="22"/>
          <w:szCs w:val="22"/>
        </w:rPr>
      </w:pPr>
      <w:r w:rsidRPr="0027150A">
        <w:rPr>
          <w:rStyle w:val="citation-1706"/>
          <w:rFonts w:ascii="Arial" w:hAnsi="Arial" w:cs="Arial"/>
          <w:sz w:val="22"/>
          <w:szCs w:val="22"/>
        </w:rPr>
        <w:t>A contratada deverá garantir que a solução possua arquitetura modular que permita a implementação e expansão de ferramentas de transparência, gestão e comunicação ao longo do contrato, englobando sem ônus</w:t>
      </w:r>
      <w:r w:rsidRPr="0027150A">
        <w:rPr>
          <w:rFonts w:ascii="Arial" w:hAnsi="Arial" w:cs="Arial"/>
          <w:sz w:val="22"/>
          <w:szCs w:val="22"/>
        </w:rPr>
        <w:t xml:space="preserve">: </w:t>
      </w:r>
    </w:p>
    <w:p w14:paraId="53473440" w14:textId="77777777" w:rsidR="00D72D7B" w:rsidRPr="0027150A" w:rsidRDefault="00D72D7B" w:rsidP="00D72D7B">
      <w:pPr>
        <w:pStyle w:val="NormalWeb"/>
        <w:numPr>
          <w:ilvl w:val="1"/>
          <w:numId w:val="31"/>
        </w:numPr>
        <w:spacing w:before="0" w:beforeAutospacing="0"/>
        <w:jc w:val="both"/>
        <w:rPr>
          <w:rFonts w:ascii="Arial" w:hAnsi="Arial" w:cs="Arial"/>
          <w:sz w:val="22"/>
          <w:szCs w:val="22"/>
        </w:rPr>
      </w:pPr>
      <w:r w:rsidRPr="0027150A">
        <w:rPr>
          <w:rStyle w:val="citation-1705"/>
          <w:rFonts w:ascii="Arial" w:hAnsi="Arial" w:cs="Arial"/>
          <w:sz w:val="22"/>
          <w:szCs w:val="22"/>
        </w:rPr>
        <w:t xml:space="preserve">Formulários personalizados de ouvidoria digital e </w:t>
      </w:r>
      <w:proofErr w:type="spellStart"/>
      <w:r w:rsidRPr="0027150A">
        <w:rPr>
          <w:rStyle w:val="citation-1705"/>
          <w:rFonts w:ascii="Arial" w:hAnsi="Arial" w:cs="Arial"/>
          <w:sz w:val="22"/>
          <w:szCs w:val="22"/>
        </w:rPr>
        <w:t>e-SIC</w:t>
      </w:r>
      <w:proofErr w:type="spellEnd"/>
      <w:r w:rsidRPr="0027150A">
        <w:rPr>
          <w:rFonts w:ascii="Arial" w:hAnsi="Arial" w:cs="Arial"/>
          <w:sz w:val="22"/>
          <w:szCs w:val="22"/>
        </w:rPr>
        <w:t xml:space="preserve">; </w:t>
      </w:r>
    </w:p>
    <w:p w14:paraId="6DAC4CD8" w14:textId="77777777" w:rsidR="00D72D7B" w:rsidRPr="0027150A" w:rsidRDefault="00D72D7B" w:rsidP="00D72D7B">
      <w:pPr>
        <w:pStyle w:val="NormalWeb"/>
        <w:numPr>
          <w:ilvl w:val="1"/>
          <w:numId w:val="31"/>
        </w:numPr>
        <w:spacing w:before="0" w:beforeAutospacing="0"/>
        <w:jc w:val="both"/>
        <w:rPr>
          <w:rFonts w:ascii="Arial" w:hAnsi="Arial" w:cs="Arial"/>
          <w:sz w:val="22"/>
          <w:szCs w:val="22"/>
        </w:rPr>
      </w:pPr>
      <w:r w:rsidRPr="0027150A">
        <w:rPr>
          <w:rStyle w:val="citation-1704"/>
          <w:rFonts w:ascii="Arial" w:hAnsi="Arial" w:cs="Arial"/>
          <w:sz w:val="22"/>
          <w:szCs w:val="22"/>
        </w:rPr>
        <w:t xml:space="preserve">Sistema de gerenciamento e Biblioteca Digital de Leis e Documentos Públicos, com motor de busca interna avançado e filtros por ano, categoria e palavra-chave, independente do navegador (sem </w:t>
      </w:r>
      <w:proofErr w:type="spellStart"/>
      <w:r w:rsidRPr="0027150A">
        <w:rPr>
          <w:rStyle w:val="citation-1704"/>
          <w:rFonts w:ascii="Arial" w:hAnsi="Arial" w:cs="Arial"/>
          <w:sz w:val="22"/>
          <w:szCs w:val="22"/>
        </w:rPr>
        <w:t>Ctrl+F</w:t>
      </w:r>
      <w:proofErr w:type="spellEnd"/>
      <w:r w:rsidRPr="0027150A">
        <w:rPr>
          <w:rStyle w:val="citation-1704"/>
          <w:rFonts w:ascii="Arial" w:hAnsi="Arial" w:cs="Arial"/>
          <w:sz w:val="22"/>
          <w:szCs w:val="22"/>
        </w:rPr>
        <w:t>)</w:t>
      </w:r>
      <w:r w:rsidRPr="0027150A">
        <w:rPr>
          <w:rFonts w:ascii="Arial" w:hAnsi="Arial" w:cs="Arial"/>
          <w:sz w:val="22"/>
          <w:szCs w:val="22"/>
        </w:rPr>
        <w:t xml:space="preserve">; </w:t>
      </w:r>
    </w:p>
    <w:p w14:paraId="060CF342" w14:textId="77777777" w:rsidR="00D72D7B" w:rsidRPr="0027150A" w:rsidRDefault="00D72D7B" w:rsidP="00D72D7B">
      <w:pPr>
        <w:pStyle w:val="NormalWeb"/>
        <w:numPr>
          <w:ilvl w:val="1"/>
          <w:numId w:val="31"/>
        </w:numPr>
        <w:spacing w:before="0" w:beforeAutospacing="0"/>
        <w:jc w:val="both"/>
        <w:rPr>
          <w:rFonts w:ascii="Arial" w:hAnsi="Arial" w:cs="Arial"/>
          <w:sz w:val="22"/>
          <w:szCs w:val="22"/>
        </w:rPr>
      </w:pPr>
      <w:r w:rsidRPr="0027150A">
        <w:rPr>
          <w:rStyle w:val="citation-1703"/>
          <w:rFonts w:ascii="Arial" w:hAnsi="Arial" w:cs="Arial"/>
          <w:sz w:val="22"/>
          <w:szCs w:val="22"/>
        </w:rPr>
        <w:lastRenderedPageBreak/>
        <w:t>Módulo de notícias evoluído com inserção de hiperlinks, galerias de fotos de obras e vídeos integrados</w:t>
      </w:r>
      <w:r w:rsidRPr="0027150A">
        <w:rPr>
          <w:rFonts w:ascii="Arial" w:hAnsi="Arial" w:cs="Arial"/>
          <w:sz w:val="22"/>
          <w:szCs w:val="22"/>
        </w:rPr>
        <w:t xml:space="preserve">; </w:t>
      </w:r>
    </w:p>
    <w:p w14:paraId="39DCD6F6" w14:textId="77777777" w:rsidR="00D72D7B" w:rsidRPr="0027150A" w:rsidRDefault="00D72D7B" w:rsidP="00D72D7B">
      <w:pPr>
        <w:pStyle w:val="NormalWeb"/>
        <w:numPr>
          <w:ilvl w:val="1"/>
          <w:numId w:val="31"/>
        </w:numPr>
        <w:spacing w:before="0" w:beforeAutospacing="0"/>
        <w:jc w:val="both"/>
        <w:rPr>
          <w:rFonts w:ascii="Arial" w:hAnsi="Arial" w:cs="Arial"/>
          <w:sz w:val="22"/>
          <w:szCs w:val="22"/>
        </w:rPr>
      </w:pPr>
      <w:r w:rsidRPr="0027150A">
        <w:rPr>
          <w:rStyle w:val="citation-1702"/>
          <w:rFonts w:ascii="Arial" w:hAnsi="Arial" w:cs="Arial"/>
          <w:sz w:val="22"/>
          <w:szCs w:val="22"/>
        </w:rPr>
        <w:t>Ferramentas nativas de acessibilidade digital (navegação por teclado, alto contraste, redimensionamento de fontes e janela de tradução em Libras), atendendo à Lei nº 13.146/2015</w:t>
      </w:r>
      <w:r w:rsidRPr="0027150A">
        <w:rPr>
          <w:rFonts w:ascii="Arial" w:hAnsi="Arial" w:cs="Arial"/>
          <w:sz w:val="22"/>
          <w:szCs w:val="22"/>
        </w:rPr>
        <w:t xml:space="preserve">; </w:t>
      </w:r>
    </w:p>
    <w:p w14:paraId="7FA65913" w14:textId="6DD78D7C" w:rsidR="00447646" w:rsidRPr="0027150A" w:rsidRDefault="00D72D7B" w:rsidP="00D72D7B">
      <w:pPr>
        <w:pStyle w:val="NormalWeb"/>
        <w:numPr>
          <w:ilvl w:val="1"/>
          <w:numId w:val="31"/>
        </w:numPr>
        <w:spacing w:before="0" w:beforeAutospacing="0" w:after="0"/>
        <w:jc w:val="both"/>
        <w:rPr>
          <w:rFonts w:ascii="Arial" w:hAnsi="Arial" w:cs="Arial"/>
          <w:sz w:val="22"/>
          <w:szCs w:val="22"/>
        </w:rPr>
      </w:pPr>
      <w:r w:rsidRPr="0027150A">
        <w:rPr>
          <w:rStyle w:val="citation-1701"/>
          <w:rFonts w:ascii="Arial" w:hAnsi="Arial" w:cs="Arial"/>
          <w:sz w:val="22"/>
          <w:szCs w:val="22"/>
        </w:rPr>
        <w:t>Recursos colaborativos internos (integração de agendas setoriais, compartilhamento de pastas de documentos e expansão de drive virtual corporativo)</w:t>
      </w:r>
      <w:r w:rsidRPr="0027150A">
        <w:rPr>
          <w:rFonts w:ascii="Arial" w:hAnsi="Arial" w:cs="Arial"/>
          <w:sz w:val="22"/>
          <w:szCs w:val="22"/>
        </w:rPr>
        <w:t xml:space="preserve">. </w:t>
      </w:r>
    </w:p>
    <w:p w14:paraId="2BB42F74" w14:textId="5A5756CA" w:rsidR="00447646" w:rsidRPr="0027150A" w:rsidRDefault="00761B32" w:rsidP="00D70D8B">
      <w:pPr>
        <w:autoSpaceDE w:val="0"/>
        <w:autoSpaceDN w:val="0"/>
        <w:adjustRightInd w:val="0"/>
        <w:spacing w:after="0" w:line="240" w:lineRule="auto"/>
        <w:jc w:val="both"/>
        <w:rPr>
          <w:rFonts w:ascii="Arial" w:hAnsi="Arial" w:cs="Arial"/>
          <w:b/>
          <w:bCs/>
          <w:color w:val="000000"/>
        </w:rPr>
      </w:pPr>
      <w:r w:rsidRPr="0027150A">
        <w:rPr>
          <w:rFonts w:ascii="Arial" w:hAnsi="Arial" w:cs="Arial"/>
          <w:b/>
          <w:bCs/>
          <w:color w:val="000000"/>
        </w:rPr>
        <w:t>5.</w:t>
      </w:r>
      <w:r w:rsidR="006B47D3" w:rsidRPr="0027150A">
        <w:rPr>
          <w:rFonts w:ascii="Arial" w:hAnsi="Arial" w:cs="Arial"/>
          <w:b/>
          <w:bCs/>
          <w:color w:val="000000"/>
        </w:rPr>
        <w:t>5.</w:t>
      </w:r>
      <w:r w:rsidRPr="0027150A">
        <w:rPr>
          <w:rFonts w:ascii="Arial" w:hAnsi="Arial" w:cs="Arial"/>
          <w:b/>
          <w:bCs/>
          <w:color w:val="000000"/>
        </w:rPr>
        <w:t xml:space="preserve"> </w:t>
      </w:r>
      <w:r w:rsidR="00447646" w:rsidRPr="0027150A">
        <w:rPr>
          <w:rFonts w:ascii="Arial" w:hAnsi="Arial" w:cs="Arial"/>
          <w:b/>
          <w:bCs/>
          <w:color w:val="000000"/>
        </w:rPr>
        <w:t>Garantia, manutenção e assistência técnica</w:t>
      </w:r>
      <w:r w:rsidR="006B47D3" w:rsidRPr="0027150A">
        <w:rPr>
          <w:rFonts w:ascii="Arial" w:hAnsi="Arial" w:cs="Arial"/>
          <w:b/>
          <w:bCs/>
          <w:color w:val="000000"/>
        </w:rPr>
        <w:t xml:space="preserve"> </w:t>
      </w:r>
    </w:p>
    <w:p w14:paraId="7A683F0B" w14:textId="4C9AB4D4" w:rsidR="007E1A24" w:rsidRPr="0027150A" w:rsidRDefault="007E1A24"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b/>
          <w:bCs/>
          <w:color w:val="000000"/>
        </w:rPr>
        <w:t xml:space="preserve"> </w:t>
      </w:r>
      <w:r w:rsidRPr="0027150A">
        <w:rPr>
          <w:rFonts w:ascii="Arial" w:hAnsi="Arial" w:cs="Arial"/>
          <w:color w:val="000000"/>
          <w:lang w:eastAsia="pt-BR"/>
        </w:rPr>
        <w:t>O prazo de garantia é aquele estabelecido na Lei nº 8.078, de 11 de setembro</w:t>
      </w:r>
    </w:p>
    <w:p w14:paraId="25662B7A" w14:textId="08D749AF" w:rsidR="007E1A24" w:rsidRPr="0027150A" w:rsidRDefault="007E1A24"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de 1990 (Código de Defesa do Consumidor).</w:t>
      </w:r>
    </w:p>
    <w:p w14:paraId="46327619" w14:textId="77777777" w:rsidR="007E1A24" w:rsidRPr="0027150A" w:rsidRDefault="007E1A24" w:rsidP="00D70D8B">
      <w:pPr>
        <w:autoSpaceDE w:val="0"/>
        <w:autoSpaceDN w:val="0"/>
        <w:adjustRightInd w:val="0"/>
        <w:spacing w:after="0" w:line="240" w:lineRule="auto"/>
        <w:jc w:val="both"/>
        <w:rPr>
          <w:rFonts w:ascii="Arial" w:hAnsi="Arial" w:cs="Arial"/>
          <w:color w:val="000000"/>
          <w:lang w:eastAsia="pt-BR"/>
        </w:rPr>
      </w:pPr>
    </w:p>
    <w:p w14:paraId="6394BD15" w14:textId="0E2D0CF8" w:rsidR="007E1A24" w:rsidRPr="0027150A" w:rsidRDefault="007E1A24" w:rsidP="00D70D8B">
      <w:pPr>
        <w:autoSpaceDE w:val="0"/>
        <w:autoSpaceDN w:val="0"/>
        <w:adjustRightInd w:val="0"/>
        <w:spacing w:after="0" w:line="240" w:lineRule="auto"/>
        <w:jc w:val="both"/>
        <w:rPr>
          <w:rFonts w:ascii="Arial" w:hAnsi="Arial" w:cs="Arial"/>
          <w:b/>
          <w:bCs/>
          <w:color w:val="000000"/>
        </w:rPr>
      </w:pPr>
      <w:r w:rsidRPr="0027150A">
        <w:rPr>
          <w:rFonts w:ascii="Arial" w:hAnsi="Arial" w:cs="Arial"/>
          <w:color w:val="000000"/>
          <w:lang w:eastAsia="pt-BR"/>
        </w:rPr>
        <w:t>5.</w:t>
      </w:r>
      <w:r w:rsidR="006B47D3" w:rsidRPr="0027150A">
        <w:rPr>
          <w:rFonts w:ascii="Arial" w:hAnsi="Arial" w:cs="Arial"/>
          <w:color w:val="000000"/>
          <w:lang w:eastAsia="pt-BR"/>
        </w:rPr>
        <w:t>5.9</w:t>
      </w:r>
      <w:r w:rsidRPr="0027150A">
        <w:rPr>
          <w:rFonts w:ascii="Arial" w:hAnsi="Arial" w:cs="Arial"/>
          <w:color w:val="000000"/>
          <w:lang w:eastAsia="pt-BR"/>
        </w:rPr>
        <w:t xml:space="preserve"> A CONTRATADA obriga-se: </w:t>
      </w:r>
    </w:p>
    <w:p w14:paraId="122A81C0" w14:textId="6138C52D"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a) Manter em sigilo todas as informações que lhes forem passadas e não puderem</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ser exteriorizadas; </w:t>
      </w:r>
    </w:p>
    <w:p w14:paraId="076AA1B5" w14:textId="17DC390A"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b) Entregar com presteza, e com base na legislação vigorante, os serviços objeto</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da contratação; </w:t>
      </w:r>
    </w:p>
    <w:p w14:paraId="0DA56B66" w14:textId="63229358"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c) Não ter, entre seus sócios, servidor ou cargos comissionados da Prefeitura</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Municipal, em observância ao disposto na Lei n. 14.133/21; </w:t>
      </w:r>
    </w:p>
    <w:p w14:paraId="1E15F29C" w14:textId="77777777"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d) Disponibilizar o(s) profissional (</w:t>
      </w:r>
      <w:proofErr w:type="spellStart"/>
      <w:r w:rsidRPr="0027150A">
        <w:rPr>
          <w:rFonts w:ascii="Arial" w:hAnsi="Arial" w:cs="Arial"/>
          <w:color w:val="000000"/>
          <w:lang w:eastAsia="pt-BR"/>
        </w:rPr>
        <w:t>is</w:t>
      </w:r>
      <w:proofErr w:type="spellEnd"/>
      <w:r w:rsidRPr="0027150A">
        <w:rPr>
          <w:rFonts w:ascii="Arial" w:hAnsi="Arial" w:cs="Arial"/>
          <w:color w:val="000000"/>
          <w:lang w:eastAsia="pt-BR"/>
        </w:rPr>
        <w:t xml:space="preserve">) necessário(s) à prestação dos serviços; </w:t>
      </w:r>
    </w:p>
    <w:p w14:paraId="3740B8FB" w14:textId="5BE57863"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e) Manter durante a execução do contrato todas as condições de habilitação e</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qualificação exigidas no ato que tiver autorizado a contratação; </w:t>
      </w:r>
    </w:p>
    <w:p w14:paraId="60F32819" w14:textId="213BF6C7"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f) Aceitar nas mesmas condições contratuais os acréscimos ou supressões que</w:t>
      </w:r>
      <w:r w:rsidR="007E1A24" w:rsidRPr="0027150A">
        <w:rPr>
          <w:rFonts w:ascii="Arial" w:hAnsi="Arial" w:cs="Arial"/>
          <w:color w:val="000000"/>
          <w:lang w:eastAsia="pt-BR"/>
        </w:rPr>
        <w:t xml:space="preserve"> </w:t>
      </w:r>
      <w:r w:rsidRPr="0027150A">
        <w:rPr>
          <w:rFonts w:ascii="Arial" w:hAnsi="Arial" w:cs="Arial"/>
          <w:color w:val="000000"/>
          <w:lang w:eastAsia="pt-BR"/>
        </w:rPr>
        <w:t>se fizerem necessárias, decorrentes de modificações de quantitativos, projetos ou</w:t>
      </w:r>
      <w:r w:rsidR="007E1A24" w:rsidRPr="0027150A">
        <w:rPr>
          <w:rFonts w:ascii="Arial" w:hAnsi="Arial" w:cs="Arial"/>
          <w:color w:val="000000"/>
          <w:lang w:eastAsia="pt-BR"/>
        </w:rPr>
        <w:t xml:space="preserve"> </w:t>
      </w:r>
      <w:r w:rsidRPr="0027150A">
        <w:rPr>
          <w:rFonts w:ascii="Arial" w:hAnsi="Arial" w:cs="Arial"/>
          <w:color w:val="000000"/>
          <w:lang w:eastAsia="pt-BR"/>
        </w:rPr>
        <w:t>especificações, até o limite de 25% (vinte e cinco por cento) do valor contratual</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atualizado, de acordo com o Art. 125 da Lei Federal n. 14.133/21; </w:t>
      </w:r>
    </w:p>
    <w:p w14:paraId="2D866362" w14:textId="49F62125"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g) Comunicar a CONTRATANTE, tempestivamente e por escrito, quaisquer</w:t>
      </w:r>
      <w:r w:rsidR="007E1A24" w:rsidRPr="0027150A">
        <w:rPr>
          <w:rFonts w:ascii="Arial" w:hAnsi="Arial" w:cs="Arial"/>
          <w:color w:val="000000"/>
          <w:lang w:eastAsia="pt-BR"/>
        </w:rPr>
        <w:t xml:space="preserve"> </w:t>
      </w:r>
      <w:r w:rsidRPr="0027150A">
        <w:rPr>
          <w:rFonts w:ascii="Arial" w:hAnsi="Arial" w:cs="Arial"/>
          <w:color w:val="000000"/>
          <w:lang w:eastAsia="pt-BR"/>
        </w:rPr>
        <w:t>alterações ou acontecimentos que impeçam, mesmo temporariamente, de cumprir</w:t>
      </w:r>
      <w:r w:rsidR="007E1A24" w:rsidRPr="0027150A">
        <w:rPr>
          <w:rFonts w:ascii="Arial" w:hAnsi="Arial" w:cs="Arial"/>
          <w:color w:val="000000"/>
          <w:lang w:eastAsia="pt-BR"/>
        </w:rPr>
        <w:t xml:space="preserve"> </w:t>
      </w:r>
      <w:r w:rsidRPr="0027150A">
        <w:rPr>
          <w:rFonts w:ascii="Arial" w:hAnsi="Arial" w:cs="Arial"/>
          <w:color w:val="000000"/>
          <w:lang w:eastAsia="pt-BR"/>
        </w:rPr>
        <w:t>seus deveres e responsabilidade relativos à execução do instrumento contratual, total</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ou parcialmente, por motivo de caso fortuito ou força maior; </w:t>
      </w:r>
    </w:p>
    <w:p w14:paraId="590A2F05" w14:textId="12EE3B01"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h) Assinar e retirar o instrumento contratual, no prazo de até 05 (cinco) dias úteis,</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contados do recebimento da convocação formal; </w:t>
      </w:r>
    </w:p>
    <w:p w14:paraId="2FEC7401" w14:textId="560459D6"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i) Responsabilizar-se, integralmente, por todos os tributos, taxas e contribuições</w:t>
      </w:r>
      <w:r w:rsidR="007E1A24" w:rsidRPr="0027150A">
        <w:rPr>
          <w:rFonts w:ascii="Arial" w:hAnsi="Arial" w:cs="Arial"/>
          <w:color w:val="000000"/>
          <w:lang w:eastAsia="pt-BR"/>
        </w:rPr>
        <w:t xml:space="preserve"> </w:t>
      </w:r>
      <w:r w:rsidRPr="0027150A">
        <w:rPr>
          <w:rFonts w:ascii="Arial" w:hAnsi="Arial" w:cs="Arial"/>
          <w:color w:val="000000"/>
          <w:lang w:eastAsia="pt-BR"/>
        </w:rPr>
        <w:t>(inclusive para fiscais), que direta ou indiretamente, incidam ou vierem a incidir na</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presente contratação; </w:t>
      </w:r>
    </w:p>
    <w:p w14:paraId="17025FA4" w14:textId="4CC5B6AB"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j) Responsabilizar-se pelos atrasos e/ou prejuízos decorrentes da paralisação</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parcial ou total na entrega dos serviços; </w:t>
      </w:r>
    </w:p>
    <w:p w14:paraId="28442D5C" w14:textId="6436BF89"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k) Responsabilizar-se única e exclusivamente quanto a quaisquer ônus e</w:t>
      </w:r>
      <w:r w:rsidR="007E1A24" w:rsidRPr="0027150A">
        <w:rPr>
          <w:rFonts w:ascii="Arial" w:hAnsi="Arial" w:cs="Arial"/>
          <w:color w:val="000000"/>
          <w:lang w:eastAsia="pt-BR"/>
        </w:rPr>
        <w:t xml:space="preserve"> </w:t>
      </w:r>
      <w:r w:rsidRPr="0027150A">
        <w:rPr>
          <w:rFonts w:ascii="Arial" w:hAnsi="Arial" w:cs="Arial"/>
          <w:color w:val="000000"/>
          <w:lang w:eastAsia="pt-BR"/>
        </w:rPr>
        <w:t>obrigações concernentes às legislações sociais, trabalhistas, fiscais, securitárias, previdenciárias, comerciais e de qualquer outra natureza, bem como quanto a</w:t>
      </w:r>
      <w:r w:rsidR="007E1A24" w:rsidRPr="0027150A">
        <w:rPr>
          <w:rFonts w:ascii="Arial" w:hAnsi="Arial" w:cs="Arial"/>
          <w:color w:val="000000"/>
          <w:lang w:eastAsia="pt-BR"/>
        </w:rPr>
        <w:t xml:space="preserve"> </w:t>
      </w:r>
      <w:r w:rsidRPr="0027150A">
        <w:rPr>
          <w:rFonts w:ascii="Arial" w:hAnsi="Arial" w:cs="Arial"/>
          <w:color w:val="000000"/>
          <w:lang w:eastAsia="pt-BR"/>
        </w:rPr>
        <w:t>quaisquer despesas advindas, decorrentes ou relacionadas à execução do objeto do</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presente instrumento; </w:t>
      </w:r>
    </w:p>
    <w:p w14:paraId="19B2E3A2" w14:textId="3EB21E7B"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l) Cumprir as exigências de reserva de cargos prevista em lei, bem como em outras</w:t>
      </w:r>
      <w:r w:rsidR="007E1A24" w:rsidRPr="0027150A">
        <w:rPr>
          <w:rFonts w:ascii="Arial" w:hAnsi="Arial" w:cs="Arial"/>
          <w:color w:val="000000"/>
          <w:lang w:eastAsia="pt-BR"/>
        </w:rPr>
        <w:t xml:space="preserve"> </w:t>
      </w:r>
      <w:r w:rsidRPr="0027150A">
        <w:rPr>
          <w:rFonts w:ascii="Arial" w:hAnsi="Arial" w:cs="Arial"/>
          <w:color w:val="000000"/>
          <w:lang w:eastAsia="pt-BR"/>
        </w:rPr>
        <w:t>normas específicas, para pessoa com deficiência, para reabilitado da Previdência</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Social e para aprendiz (art. 92, XVII da Lei 14.133/2021); </w:t>
      </w:r>
    </w:p>
    <w:p w14:paraId="7ED38C4C" w14:textId="77777777"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 xml:space="preserve">m) Entregar os serviços conforme especificações do Termo de Referência. </w:t>
      </w:r>
    </w:p>
    <w:p w14:paraId="37E84870" w14:textId="77777777" w:rsidR="007E1A24" w:rsidRPr="0027150A" w:rsidRDefault="007E1A24" w:rsidP="00D70D8B">
      <w:pPr>
        <w:autoSpaceDE w:val="0"/>
        <w:autoSpaceDN w:val="0"/>
        <w:adjustRightInd w:val="0"/>
        <w:spacing w:after="0" w:line="240" w:lineRule="auto"/>
        <w:jc w:val="both"/>
        <w:rPr>
          <w:rFonts w:ascii="Arial" w:hAnsi="Arial" w:cs="Arial"/>
          <w:color w:val="000000"/>
          <w:lang w:eastAsia="pt-BR"/>
        </w:rPr>
      </w:pPr>
    </w:p>
    <w:p w14:paraId="14BA46A2" w14:textId="563AEC7E" w:rsidR="00BC05DA" w:rsidRPr="0027150A" w:rsidRDefault="007E1A24"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5</w:t>
      </w:r>
      <w:r w:rsidR="00BC05DA" w:rsidRPr="0027150A">
        <w:rPr>
          <w:rFonts w:ascii="Arial" w:hAnsi="Arial" w:cs="Arial"/>
          <w:color w:val="000000"/>
          <w:lang w:eastAsia="pt-BR"/>
        </w:rPr>
        <w:t>.</w:t>
      </w:r>
      <w:r w:rsidR="00921F18" w:rsidRPr="0027150A">
        <w:rPr>
          <w:rFonts w:ascii="Arial" w:hAnsi="Arial" w:cs="Arial"/>
          <w:color w:val="000000"/>
          <w:lang w:eastAsia="pt-BR"/>
        </w:rPr>
        <w:t>5.10</w:t>
      </w:r>
      <w:r w:rsidRPr="0027150A">
        <w:rPr>
          <w:rFonts w:ascii="Arial" w:hAnsi="Arial" w:cs="Arial"/>
          <w:color w:val="000000"/>
          <w:lang w:eastAsia="pt-BR"/>
        </w:rPr>
        <w:t xml:space="preserve"> </w:t>
      </w:r>
      <w:r w:rsidR="00BC05DA" w:rsidRPr="0027150A">
        <w:rPr>
          <w:rFonts w:ascii="Arial" w:hAnsi="Arial" w:cs="Arial"/>
          <w:color w:val="000000"/>
          <w:lang w:eastAsia="pt-BR"/>
        </w:rPr>
        <w:t xml:space="preserve">A CONTRATANTE obriga-se a: </w:t>
      </w:r>
    </w:p>
    <w:p w14:paraId="7C6A9AFA" w14:textId="72491371"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a) Proporcionar à Contratada as condições necessárias a fim de que se possa</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desempenhar normalmente o Contrato; </w:t>
      </w:r>
    </w:p>
    <w:p w14:paraId="3FD44692" w14:textId="3EF1AEBA"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b) Disponibilizar os mecanismos necessários para análises das informações</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oficiais que demandam análise pela contratada; </w:t>
      </w:r>
    </w:p>
    <w:p w14:paraId="2C5F8152" w14:textId="2EEEA852" w:rsidR="00BC05DA" w:rsidRPr="0027150A" w:rsidRDefault="00BC05DA"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lastRenderedPageBreak/>
        <w:t>c) Efetuar o recebimento dos serviços, procedendo o pagamento em até 30 (trinta)</w:t>
      </w:r>
      <w:r w:rsidR="007E1A24" w:rsidRPr="0027150A">
        <w:rPr>
          <w:rFonts w:ascii="Arial" w:hAnsi="Arial" w:cs="Arial"/>
          <w:color w:val="000000"/>
          <w:lang w:eastAsia="pt-BR"/>
        </w:rPr>
        <w:t xml:space="preserve"> </w:t>
      </w:r>
      <w:r w:rsidRPr="0027150A">
        <w:rPr>
          <w:rFonts w:ascii="Arial" w:hAnsi="Arial" w:cs="Arial"/>
          <w:color w:val="000000"/>
          <w:lang w:eastAsia="pt-BR"/>
        </w:rPr>
        <w:t>dias após a liquidação, mediante apresentação da Nota Fiscal devidamente atestada</w:t>
      </w:r>
    </w:p>
    <w:p w14:paraId="66F0E1FB" w14:textId="77777777"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 xml:space="preserve">pelo fiscal designado;  </w:t>
      </w:r>
    </w:p>
    <w:p w14:paraId="0524BB02" w14:textId="0D64C4E5"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d) Notificar, formal e tempestivamente, a contratada sobre as irregularidades</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observadas no cumprimento do contrato; </w:t>
      </w:r>
    </w:p>
    <w:p w14:paraId="07FE8339" w14:textId="1A658CA4"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e) Notificar a contratada, por escrito e com antecedência, sobre multas,</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penalidades e quaisquer débitos de sua responsabilidade; </w:t>
      </w:r>
    </w:p>
    <w:p w14:paraId="3BDEDD30" w14:textId="77777777" w:rsidR="007E1A24" w:rsidRPr="0027150A" w:rsidRDefault="00BC05DA"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 xml:space="preserve">f) Fiscalizar o presente contrato nos termos legais disponíveis; </w:t>
      </w:r>
    </w:p>
    <w:p w14:paraId="34E877D9" w14:textId="5603FD8C" w:rsidR="00BC05DA" w:rsidRPr="0027150A" w:rsidRDefault="00BC05DA"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g) Designar um servidor de seu quadro de pessoal para o exercício da função de</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Fiscal de Contrato, nos termos do artigo 117, da Lei Federal n. 14.133/21; </w:t>
      </w:r>
    </w:p>
    <w:p w14:paraId="423CD68F" w14:textId="025CAB8B" w:rsidR="007E1A24" w:rsidRDefault="00BC05DA"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h) Rejeitar o objeto do contrato por terceiros, no todo ou em parte, sem</w:t>
      </w:r>
      <w:r w:rsidR="007E1A24" w:rsidRPr="0027150A">
        <w:rPr>
          <w:rFonts w:ascii="Arial" w:hAnsi="Arial" w:cs="Arial"/>
          <w:color w:val="000000"/>
          <w:lang w:eastAsia="pt-BR"/>
        </w:rPr>
        <w:t xml:space="preserve"> </w:t>
      </w:r>
      <w:r w:rsidRPr="0027150A">
        <w:rPr>
          <w:rFonts w:ascii="Arial" w:hAnsi="Arial" w:cs="Arial"/>
          <w:color w:val="000000"/>
          <w:lang w:eastAsia="pt-BR"/>
        </w:rPr>
        <w:t xml:space="preserve">autorização. </w:t>
      </w:r>
    </w:p>
    <w:p w14:paraId="4BFAF841" w14:textId="6CA8DBF7" w:rsidR="00327C9C" w:rsidRPr="00327C9C" w:rsidRDefault="00327C9C" w:rsidP="00327C9C">
      <w:pPr>
        <w:pStyle w:val="Ttulo4"/>
        <w:jc w:val="both"/>
        <w:rPr>
          <w:rFonts w:ascii="Arial" w:hAnsi="Arial" w:cs="Arial"/>
          <w:sz w:val="22"/>
          <w:szCs w:val="22"/>
          <w:lang w:eastAsia="pt-BR"/>
        </w:rPr>
      </w:pPr>
      <w:r w:rsidRPr="00327C9C">
        <w:rPr>
          <w:rFonts w:ascii="Arial" w:hAnsi="Arial" w:cs="Arial"/>
          <w:sz w:val="22"/>
          <w:szCs w:val="22"/>
        </w:rPr>
        <w:t>5.</w:t>
      </w:r>
      <w:r>
        <w:rPr>
          <w:rFonts w:ascii="Arial" w:hAnsi="Arial" w:cs="Arial"/>
          <w:sz w:val="22"/>
          <w:szCs w:val="22"/>
          <w:lang w:val="pt-BR"/>
        </w:rPr>
        <w:t>6</w:t>
      </w:r>
      <w:r w:rsidRPr="00327C9C">
        <w:rPr>
          <w:rFonts w:ascii="Arial" w:hAnsi="Arial" w:cs="Arial"/>
          <w:sz w:val="22"/>
          <w:szCs w:val="22"/>
        </w:rPr>
        <w:t>. Da Conformidade Legal e Adequação aos Órgãos de Controle</w:t>
      </w:r>
    </w:p>
    <w:p w14:paraId="7612A183" w14:textId="4547CCA5"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6</w:t>
      </w:r>
      <w:r w:rsidRPr="00327C9C">
        <w:rPr>
          <w:rFonts w:ascii="Arial" w:hAnsi="Arial" w:cs="Arial"/>
          <w:b/>
          <w:bCs/>
          <w:sz w:val="22"/>
          <w:szCs w:val="22"/>
        </w:rPr>
        <w:t>.1.</w:t>
      </w:r>
      <w:r w:rsidRPr="00327C9C">
        <w:rPr>
          <w:rFonts w:ascii="Arial" w:hAnsi="Arial" w:cs="Arial"/>
          <w:sz w:val="22"/>
          <w:szCs w:val="22"/>
        </w:rPr>
        <w:t xml:space="preserve"> Durante toda a vigência contratual, a CONTRATADA deverá realizar, sem qualquer ônus financeiro adicional para o Município de Douradina/MS, os ajustes ordinários necessários à manutenção da conformidade do sítio eletrônico, do Diário Oficial Eletrônico e dos módulos associados perante a legislação vigente.</w:t>
      </w:r>
    </w:p>
    <w:p w14:paraId="43CB1EDE" w14:textId="258789E0"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6</w:t>
      </w:r>
      <w:r w:rsidRPr="00327C9C">
        <w:rPr>
          <w:rFonts w:ascii="Arial" w:hAnsi="Arial" w:cs="Arial"/>
          <w:b/>
          <w:bCs/>
          <w:sz w:val="22"/>
          <w:szCs w:val="22"/>
        </w:rPr>
        <w:t>.2.</w:t>
      </w:r>
      <w:r w:rsidRPr="00327C9C">
        <w:rPr>
          <w:rFonts w:ascii="Arial" w:hAnsi="Arial" w:cs="Arial"/>
          <w:sz w:val="22"/>
          <w:szCs w:val="22"/>
        </w:rPr>
        <w:t xml:space="preserve"> A obrigação abrange o estrito atendimento às normas de transparência pública (Lei de Acesso à Informação - Lei nº 12.527/2011), publicidade dos atos oficiais, acessibilidade digital (Lei nº 13.146/2015), proteção de dados (LGPD - Lei nº 13.709/2018) e resoluções emitidas pelo Tribunal de Contas do Estado de Mato Grosso do Sul (TCE/MS) e demais órgãos de controle.</w:t>
      </w:r>
    </w:p>
    <w:p w14:paraId="626C0349" w14:textId="19FF66B6"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6</w:t>
      </w:r>
      <w:r w:rsidRPr="00327C9C">
        <w:rPr>
          <w:rFonts w:ascii="Arial" w:hAnsi="Arial" w:cs="Arial"/>
          <w:b/>
          <w:bCs/>
          <w:sz w:val="22"/>
          <w:szCs w:val="22"/>
        </w:rPr>
        <w:t>.3.</w:t>
      </w:r>
      <w:r w:rsidRPr="00327C9C">
        <w:rPr>
          <w:rFonts w:ascii="Arial" w:hAnsi="Arial" w:cs="Arial"/>
          <w:sz w:val="22"/>
          <w:szCs w:val="22"/>
        </w:rPr>
        <w:t xml:space="preserve"> Consideram-se ajustes ordinários de manutenção da conformidade, sendo de execução obrigatória pela contratada:</w:t>
      </w:r>
    </w:p>
    <w:p w14:paraId="64C70326" w14:textId="77777777"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a)</w:t>
      </w:r>
      <w:r w:rsidRPr="00327C9C">
        <w:rPr>
          <w:rFonts w:ascii="Arial" w:hAnsi="Arial" w:cs="Arial"/>
          <w:sz w:val="22"/>
          <w:szCs w:val="22"/>
        </w:rPr>
        <w:t xml:space="preserve"> Criação, alteração, exclusão ou reorganização de menus, páginas informativas institucionais, botões de acesso rápido, banners informativos, atalhos visuais e links de redirecionamento;</w:t>
      </w:r>
    </w:p>
    <w:p w14:paraId="41D0BDC5" w14:textId="77777777"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b)</w:t>
      </w:r>
      <w:r w:rsidRPr="00327C9C">
        <w:rPr>
          <w:rFonts w:ascii="Arial" w:hAnsi="Arial" w:cs="Arial"/>
          <w:sz w:val="22"/>
          <w:szCs w:val="22"/>
        </w:rPr>
        <w:t xml:space="preserve"> Inclusão, alteração, parametrização ou adequação de formulários eletrônicos simples de coleta de dados ou ouvidoria;</w:t>
      </w:r>
    </w:p>
    <w:p w14:paraId="000CF6CD" w14:textId="77777777"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c)</w:t>
      </w:r>
      <w:r w:rsidRPr="00327C9C">
        <w:rPr>
          <w:rFonts w:ascii="Arial" w:hAnsi="Arial" w:cs="Arial"/>
          <w:sz w:val="22"/>
          <w:szCs w:val="22"/>
        </w:rPr>
        <w:t xml:space="preserve"> Ajustes de nomenclatura, layout gráfico, campos de preenchimento, categorização de arquivos, filtros de pesquisa interna e organização geral de conteúdos mapeados;</w:t>
      </w:r>
    </w:p>
    <w:p w14:paraId="0C64CDD9" w14:textId="77777777"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d)</w:t>
      </w:r>
      <w:r w:rsidRPr="00327C9C">
        <w:rPr>
          <w:rFonts w:ascii="Arial" w:hAnsi="Arial" w:cs="Arial"/>
          <w:sz w:val="22"/>
          <w:szCs w:val="22"/>
        </w:rPr>
        <w:t xml:space="preserve"> Adequação corretiva e evolutiva de páginas e módulos já existentes para atender a apontamentos, matrizes de fiscalização ou recomendações formais expedidas pelo controle interno ou externo;</w:t>
      </w:r>
    </w:p>
    <w:p w14:paraId="1239BA3B" w14:textId="77777777"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e)</w:t>
      </w:r>
      <w:r w:rsidRPr="00327C9C">
        <w:rPr>
          <w:rFonts w:ascii="Arial" w:hAnsi="Arial" w:cs="Arial"/>
          <w:sz w:val="22"/>
          <w:szCs w:val="22"/>
        </w:rPr>
        <w:t xml:space="preserve"> Disponibilização de áreas específicas e estruturadas para a inserção de relatórios de gestão fiscal, dados de pessoal (Folha de Pagamento), termos de convênios, editais de licitação, contratos e links oficiais para sistemas integrados de arrecadação;</w:t>
      </w:r>
    </w:p>
    <w:p w14:paraId="4BAA13A3" w14:textId="77777777"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f)</w:t>
      </w:r>
      <w:r w:rsidRPr="00327C9C">
        <w:rPr>
          <w:rFonts w:ascii="Arial" w:hAnsi="Arial" w:cs="Arial"/>
          <w:sz w:val="22"/>
          <w:szCs w:val="22"/>
        </w:rPr>
        <w:t xml:space="preserve"> Correção imediata de falhas de acesso, problemas de visualização em dispositivos móveis (responsividade), vulnerabilidades de segurança, usabilidade e navegabilidade do usuário.</w:t>
      </w:r>
    </w:p>
    <w:p w14:paraId="56C03052" w14:textId="7BEC8770" w:rsidR="00327C9C" w:rsidRPr="00327C9C" w:rsidRDefault="00327C9C" w:rsidP="00327C9C">
      <w:pPr>
        <w:pStyle w:val="Ttulo4"/>
        <w:jc w:val="both"/>
        <w:rPr>
          <w:rFonts w:ascii="Arial" w:hAnsi="Arial" w:cs="Arial"/>
          <w:sz w:val="22"/>
          <w:szCs w:val="22"/>
        </w:rPr>
      </w:pPr>
      <w:r w:rsidRPr="00327C9C">
        <w:rPr>
          <w:rFonts w:ascii="Arial" w:hAnsi="Arial" w:cs="Arial"/>
          <w:sz w:val="22"/>
          <w:szCs w:val="22"/>
        </w:rPr>
        <w:lastRenderedPageBreak/>
        <w:t>5.</w:t>
      </w:r>
      <w:r>
        <w:rPr>
          <w:rFonts w:ascii="Arial" w:hAnsi="Arial" w:cs="Arial"/>
          <w:sz w:val="22"/>
          <w:szCs w:val="22"/>
          <w:lang w:val="pt-BR"/>
        </w:rPr>
        <w:t>7</w:t>
      </w:r>
      <w:r w:rsidRPr="00327C9C">
        <w:rPr>
          <w:rFonts w:ascii="Arial" w:hAnsi="Arial" w:cs="Arial"/>
          <w:sz w:val="22"/>
          <w:szCs w:val="22"/>
        </w:rPr>
        <w:t>. Das Demandas Extraordinárias e Limites de Alteração Escopo</w:t>
      </w:r>
    </w:p>
    <w:p w14:paraId="260A94D4" w14:textId="0262CDFF"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7</w:t>
      </w:r>
      <w:r w:rsidRPr="00327C9C">
        <w:rPr>
          <w:rFonts w:ascii="Arial" w:hAnsi="Arial" w:cs="Arial"/>
          <w:b/>
          <w:bCs/>
          <w:sz w:val="22"/>
          <w:szCs w:val="22"/>
        </w:rPr>
        <w:t>.1.</w:t>
      </w:r>
      <w:r w:rsidRPr="00327C9C">
        <w:rPr>
          <w:rFonts w:ascii="Arial" w:hAnsi="Arial" w:cs="Arial"/>
          <w:sz w:val="22"/>
          <w:szCs w:val="22"/>
        </w:rPr>
        <w:t xml:space="preserve"> As demandas solicitadas pela Administração que sabidamente excederem os ajustes ordinários de manutenção, parametrização e conformidade legal descritos no item 5.5.3 — envolvendo o desenvolvimento de sistemas complexos novos do zero, arquiteturas hibridas de banco de dados autônomos ou ampliação substancial do objeto — deverão ser submetidas à análise formal da Administração.</w:t>
      </w:r>
    </w:p>
    <w:p w14:paraId="7EFC5716" w14:textId="518B2670"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7</w:t>
      </w:r>
      <w:r w:rsidRPr="00327C9C">
        <w:rPr>
          <w:rFonts w:ascii="Arial" w:hAnsi="Arial" w:cs="Arial"/>
          <w:b/>
          <w:bCs/>
          <w:sz w:val="22"/>
          <w:szCs w:val="22"/>
        </w:rPr>
        <w:t>.2.</w:t>
      </w:r>
      <w:r w:rsidRPr="00327C9C">
        <w:rPr>
          <w:rFonts w:ascii="Arial" w:hAnsi="Arial" w:cs="Arial"/>
          <w:sz w:val="22"/>
          <w:szCs w:val="22"/>
        </w:rPr>
        <w:t xml:space="preserve"> Configurada a natureza extraordinária da demanda e demonstrado o interesse público e a compatibilidade técnica com a engenharia da solução, o Município processará a alteração contratual nos termos das regras fixadas no Capítulo I do Título IV da Lei Federal nº 14.133/2021, condicionada à verificação de disponibilidade orçamentária e financeira.</w:t>
      </w:r>
    </w:p>
    <w:p w14:paraId="31A5F189" w14:textId="7845256F" w:rsidR="00327C9C" w:rsidRPr="00327C9C" w:rsidRDefault="00327C9C" w:rsidP="00327C9C">
      <w:pPr>
        <w:pStyle w:val="Ttulo4"/>
        <w:jc w:val="both"/>
        <w:rPr>
          <w:rFonts w:ascii="Arial" w:hAnsi="Arial" w:cs="Arial"/>
          <w:sz w:val="22"/>
          <w:szCs w:val="22"/>
        </w:rPr>
      </w:pPr>
      <w:r w:rsidRPr="00327C9C">
        <w:rPr>
          <w:rFonts w:ascii="Arial" w:hAnsi="Arial" w:cs="Arial"/>
          <w:sz w:val="22"/>
          <w:szCs w:val="22"/>
        </w:rPr>
        <w:t>5.</w:t>
      </w:r>
      <w:r>
        <w:rPr>
          <w:rFonts w:ascii="Arial" w:hAnsi="Arial" w:cs="Arial"/>
          <w:sz w:val="22"/>
          <w:szCs w:val="22"/>
          <w:lang w:val="pt-BR"/>
        </w:rPr>
        <w:t>8</w:t>
      </w:r>
      <w:r w:rsidRPr="00327C9C">
        <w:rPr>
          <w:rFonts w:ascii="Arial" w:hAnsi="Arial" w:cs="Arial"/>
          <w:sz w:val="22"/>
          <w:szCs w:val="22"/>
        </w:rPr>
        <w:t>. Da Delimitação de Responsabilidades sobre Dados e Estrutura</w:t>
      </w:r>
    </w:p>
    <w:p w14:paraId="462FE910" w14:textId="6E8C4ACF"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8</w:t>
      </w:r>
      <w:r w:rsidRPr="00327C9C">
        <w:rPr>
          <w:rFonts w:ascii="Arial" w:hAnsi="Arial" w:cs="Arial"/>
          <w:b/>
          <w:bCs/>
          <w:sz w:val="22"/>
          <w:szCs w:val="22"/>
        </w:rPr>
        <w:t>.1.</w:t>
      </w:r>
      <w:r w:rsidRPr="00327C9C">
        <w:rPr>
          <w:rFonts w:ascii="Arial" w:hAnsi="Arial" w:cs="Arial"/>
          <w:sz w:val="22"/>
          <w:szCs w:val="22"/>
        </w:rPr>
        <w:t xml:space="preserve"> A CONTRATADA será a </w:t>
      </w:r>
      <w:r w:rsidRPr="00F10C27">
        <w:rPr>
          <w:rFonts w:ascii="Arial" w:hAnsi="Arial" w:cs="Arial"/>
          <w:sz w:val="22"/>
          <w:szCs w:val="22"/>
        </w:rPr>
        <w:t>exclusiva responsável pela infraestrutura técnica</w:t>
      </w:r>
      <w:r w:rsidRPr="00327C9C">
        <w:rPr>
          <w:rFonts w:ascii="Arial" w:hAnsi="Arial" w:cs="Arial"/>
          <w:sz w:val="22"/>
          <w:szCs w:val="22"/>
        </w:rPr>
        <w:t>, códigos-fonte, estabilidade de hospedagem em nuvem, configuração lógica dos módulos, criação dos campos de dados, formulários digitais, menus de navegação, segurança SSL/TLS e ferramentas operacionais que sustentam o portal.</w:t>
      </w:r>
    </w:p>
    <w:p w14:paraId="370CF1EA" w14:textId="138CBB0A"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8</w:t>
      </w:r>
      <w:r w:rsidRPr="00327C9C">
        <w:rPr>
          <w:rFonts w:ascii="Arial" w:hAnsi="Arial" w:cs="Arial"/>
          <w:b/>
          <w:bCs/>
          <w:sz w:val="22"/>
          <w:szCs w:val="22"/>
        </w:rPr>
        <w:t>.2.</w:t>
      </w:r>
      <w:r w:rsidRPr="00327C9C">
        <w:rPr>
          <w:rFonts w:ascii="Arial" w:hAnsi="Arial" w:cs="Arial"/>
          <w:sz w:val="22"/>
          <w:szCs w:val="22"/>
        </w:rPr>
        <w:t xml:space="preserve"> A CONTRATANTE (Prefeitura Municipal) será a </w:t>
      </w:r>
      <w:r w:rsidRPr="00F10C27">
        <w:rPr>
          <w:rFonts w:ascii="Arial" w:hAnsi="Arial" w:cs="Arial"/>
          <w:sz w:val="22"/>
          <w:szCs w:val="22"/>
        </w:rPr>
        <w:t>exclusiva responsável por fornecer, validar e publicar o conteúdo institucional</w:t>
      </w:r>
      <w:r w:rsidRPr="00327C9C">
        <w:rPr>
          <w:rFonts w:ascii="Arial" w:hAnsi="Arial" w:cs="Arial"/>
          <w:sz w:val="22"/>
          <w:szCs w:val="22"/>
        </w:rPr>
        <w:t xml:space="preserve"> e os dados oficiais (atos administrativos, decretos, dados brutos de folha de pagamento, convênios e relatórios quadrimestrais), garantindo a fidedignidade jurídica das informações inseridas.</w:t>
      </w:r>
    </w:p>
    <w:p w14:paraId="06A97574" w14:textId="669C8965"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5.</w:t>
      </w:r>
      <w:r w:rsidR="00F10C27">
        <w:rPr>
          <w:rFonts w:ascii="Arial" w:hAnsi="Arial" w:cs="Arial"/>
          <w:b/>
          <w:bCs/>
          <w:sz w:val="22"/>
          <w:szCs w:val="22"/>
        </w:rPr>
        <w:t>8</w:t>
      </w:r>
      <w:r w:rsidRPr="00327C9C">
        <w:rPr>
          <w:rFonts w:ascii="Arial" w:hAnsi="Arial" w:cs="Arial"/>
          <w:b/>
          <w:bCs/>
          <w:sz w:val="22"/>
          <w:szCs w:val="22"/>
        </w:rPr>
        <w:t>.3.</w:t>
      </w:r>
      <w:r w:rsidRPr="00327C9C">
        <w:rPr>
          <w:rFonts w:ascii="Arial" w:hAnsi="Arial" w:cs="Arial"/>
          <w:sz w:val="22"/>
          <w:szCs w:val="22"/>
        </w:rPr>
        <w:t xml:space="preserve"> Fica estabelecido que o portal institucional servirá como a </w:t>
      </w:r>
      <w:r w:rsidRPr="00F10C27">
        <w:rPr>
          <w:rFonts w:ascii="Arial" w:hAnsi="Arial" w:cs="Arial"/>
          <w:sz w:val="22"/>
          <w:szCs w:val="22"/>
        </w:rPr>
        <w:t>central unificada de serviços e transparência pública do Município</w:t>
      </w:r>
      <w:r w:rsidRPr="00327C9C">
        <w:rPr>
          <w:rFonts w:ascii="Arial" w:hAnsi="Arial" w:cs="Arial"/>
          <w:sz w:val="22"/>
          <w:szCs w:val="22"/>
        </w:rPr>
        <w:t>, devendo a CONTRATADA disponibilizar na página inicial, de forma clara, harmônica e em locais de destaque, os módulos nativos e os links de redirecionamento seguro para os seguintes canais oficiais:</w:t>
      </w:r>
    </w:p>
    <w:p w14:paraId="2E0B95A5" w14:textId="77777777"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a)</w:t>
      </w:r>
      <w:r w:rsidRPr="00327C9C">
        <w:rPr>
          <w:rFonts w:ascii="Arial" w:hAnsi="Arial" w:cs="Arial"/>
          <w:sz w:val="22"/>
          <w:szCs w:val="22"/>
        </w:rPr>
        <w:t xml:space="preserve"> Ouvidoria Geral do Município e Serviço de Informação ao Cidadão (SIC / </w:t>
      </w:r>
      <w:proofErr w:type="spellStart"/>
      <w:r w:rsidRPr="00327C9C">
        <w:rPr>
          <w:rFonts w:ascii="Arial" w:hAnsi="Arial" w:cs="Arial"/>
          <w:sz w:val="22"/>
          <w:szCs w:val="22"/>
        </w:rPr>
        <w:t>e-SIC</w:t>
      </w:r>
      <w:proofErr w:type="spellEnd"/>
      <w:r w:rsidRPr="00327C9C">
        <w:rPr>
          <w:rFonts w:ascii="Arial" w:hAnsi="Arial" w:cs="Arial"/>
          <w:sz w:val="22"/>
          <w:szCs w:val="22"/>
        </w:rPr>
        <w:t>);</w:t>
      </w:r>
    </w:p>
    <w:p w14:paraId="0D789EC1" w14:textId="77777777"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b)</w:t>
      </w:r>
      <w:r w:rsidRPr="00327C9C">
        <w:rPr>
          <w:rFonts w:ascii="Arial" w:hAnsi="Arial" w:cs="Arial"/>
          <w:sz w:val="22"/>
          <w:szCs w:val="22"/>
        </w:rPr>
        <w:t xml:space="preserve"> Portal da Transparência Municipal (Receitas, Despesas, Licitações, Contratos e Pessoal);</w:t>
      </w:r>
    </w:p>
    <w:p w14:paraId="676F1459" w14:textId="77777777"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c)</w:t>
      </w:r>
      <w:r w:rsidRPr="00327C9C">
        <w:rPr>
          <w:rFonts w:ascii="Arial" w:hAnsi="Arial" w:cs="Arial"/>
          <w:sz w:val="22"/>
          <w:szCs w:val="22"/>
        </w:rPr>
        <w:t xml:space="preserve"> Seção dedicada às Publicações Oficiais e Acervo Histórico do Diário Oficial Eletrônico;</w:t>
      </w:r>
    </w:p>
    <w:p w14:paraId="2B6C8A0D" w14:textId="77777777"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d)</w:t>
      </w:r>
      <w:r w:rsidRPr="00327C9C">
        <w:rPr>
          <w:rFonts w:ascii="Arial" w:hAnsi="Arial" w:cs="Arial"/>
          <w:sz w:val="22"/>
          <w:szCs w:val="22"/>
        </w:rPr>
        <w:t xml:space="preserve"> Espaço específico para Transparência da Folha de Pagamento e Relatórios de Convênios Federais/Estaduais;</w:t>
      </w:r>
    </w:p>
    <w:p w14:paraId="7DF8E7E4" w14:textId="77777777" w:rsidR="00327C9C" w:rsidRPr="00327C9C" w:rsidRDefault="00327C9C" w:rsidP="00327C9C">
      <w:pPr>
        <w:pStyle w:val="NormalWeb"/>
        <w:jc w:val="both"/>
        <w:rPr>
          <w:rFonts w:ascii="Arial" w:hAnsi="Arial" w:cs="Arial"/>
          <w:sz w:val="22"/>
          <w:szCs w:val="22"/>
        </w:rPr>
      </w:pPr>
      <w:r w:rsidRPr="00327C9C">
        <w:rPr>
          <w:rFonts w:ascii="Arial" w:hAnsi="Arial" w:cs="Arial"/>
          <w:b/>
          <w:bCs/>
          <w:sz w:val="22"/>
          <w:szCs w:val="22"/>
        </w:rPr>
        <w:t>e)</w:t>
      </w:r>
      <w:r w:rsidRPr="00327C9C">
        <w:rPr>
          <w:rFonts w:ascii="Arial" w:hAnsi="Arial" w:cs="Arial"/>
          <w:sz w:val="22"/>
          <w:szCs w:val="22"/>
        </w:rPr>
        <w:t xml:space="preserve"> Central de Atendimento Virtual ao Contribuinte / Relação Híbrida com o Sistema Tributário (</w:t>
      </w:r>
      <w:proofErr w:type="spellStart"/>
      <w:r w:rsidRPr="00327C9C">
        <w:rPr>
          <w:rFonts w:ascii="Arial" w:hAnsi="Arial" w:cs="Arial"/>
          <w:sz w:val="22"/>
          <w:szCs w:val="22"/>
        </w:rPr>
        <w:t>e-CAC</w:t>
      </w:r>
      <w:proofErr w:type="spellEnd"/>
      <w:r w:rsidRPr="00327C9C">
        <w:rPr>
          <w:rFonts w:ascii="Arial" w:hAnsi="Arial" w:cs="Arial"/>
          <w:sz w:val="22"/>
          <w:szCs w:val="22"/>
        </w:rPr>
        <w:t xml:space="preserve"> / Emissão de Certidões e Guias de IPTU/ISS).</w:t>
      </w:r>
    </w:p>
    <w:p w14:paraId="48016BF0" w14:textId="599A2528" w:rsidR="00327C9C" w:rsidRDefault="00327C9C" w:rsidP="00327C9C">
      <w:pPr>
        <w:pStyle w:val="NormalWeb"/>
        <w:jc w:val="both"/>
        <w:rPr>
          <w:rFonts w:ascii="Arial" w:hAnsi="Arial" w:cs="Arial"/>
          <w:sz w:val="22"/>
          <w:szCs w:val="22"/>
        </w:rPr>
      </w:pPr>
      <w:r w:rsidRPr="00327C9C">
        <w:rPr>
          <w:rFonts w:ascii="Arial" w:hAnsi="Arial" w:cs="Arial"/>
          <w:b/>
          <w:bCs/>
          <w:sz w:val="22"/>
          <w:szCs w:val="22"/>
        </w:rPr>
        <w:t>5.</w:t>
      </w:r>
      <w:r w:rsidR="00F10C27">
        <w:rPr>
          <w:rFonts w:ascii="Arial" w:hAnsi="Arial" w:cs="Arial"/>
          <w:b/>
          <w:bCs/>
          <w:sz w:val="22"/>
          <w:szCs w:val="22"/>
        </w:rPr>
        <w:t>8</w:t>
      </w:r>
      <w:r w:rsidRPr="00327C9C">
        <w:rPr>
          <w:rFonts w:ascii="Arial" w:hAnsi="Arial" w:cs="Arial"/>
          <w:b/>
          <w:bCs/>
          <w:sz w:val="22"/>
          <w:szCs w:val="22"/>
        </w:rPr>
        <w:t>.4.</w:t>
      </w:r>
      <w:r w:rsidRPr="00327C9C">
        <w:rPr>
          <w:rFonts w:ascii="Arial" w:hAnsi="Arial" w:cs="Arial"/>
          <w:sz w:val="22"/>
          <w:szCs w:val="22"/>
        </w:rPr>
        <w:t xml:space="preserve"> A CONTRATADA não poderá invocar omissão ou recusar-se a disponibilizar a estrutura técnica de suporte, página, campo ou link necessários ao cumprimento das obrigações legais contidas no item 5.7.3, sob pena de imediata caracterização de descumprimento contratual e aplicação das sanções legais.</w:t>
      </w:r>
    </w:p>
    <w:p w14:paraId="7D4A9FF8" w14:textId="77777777" w:rsidR="00550397" w:rsidRPr="00550397" w:rsidRDefault="00550397" w:rsidP="00550397">
      <w:pPr>
        <w:pStyle w:val="NormalWeb"/>
        <w:jc w:val="both"/>
        <w:rPr>
          <w:rFonts w:ascii="Arial" w:hAnsi="Arial" w:cs="Arial"/>
          <w:sz w:val="22"/>
          <w:szCs w:val="22"/>
        </w:rPr>
      </w:pPr>
      <w:r w:rsidRPr="00550397">
        <w:rPr>
          <w:rFonts w:ascii="Arial" w:hAnsi="Arial" w:cs="Arial"/>
          <w:b/>
          <w:bCs/>
          <w:sz w:val="22"/>
          <w:szCs w:val="22"/>
        </w:rPr>
        <w:t>5.9. Da Rotina Operacional, Prazos e Responsabilidades do Diário Oficial Eletrônico</w:t>
      </w:r>
    </w:p>
    <w:p w14:paraId="32E7DB9D" w14:textId="77777777" w:rsidR="00550397" w:rsidRPr="00550397" w:rsidRDefault="00550397" w:rsidP="00550397">
      <w:pPr>
        <w:pStyle w:val="NormalWeb"/>
        <w:jc w:val="both"/>
        <w:rPr>
          <w:rFonts w:ascii="Arial" w:hAnsi="Arial" w:cs="Arial"/>
          <w:sz w:val="22"/>
          <w:szCs w:val="22"/>
        </w:rPr>
      </w:pPr>
      <w:r w:rsidRPr="00550397">
        <w:rPr>
          <w:rFonts w:ascii="Arial" w:hAnsi="Arial" w:cs="Arial"/>
          <w:b/>
          <w:bCs/>
          <w:sz w:val="22"/>
          <w:szCs w:val="22"/>
        </w:rPr>
        <w:lastRenderedPageBreak/>
        <w:t>5.9.1. Escopo da Prestação de Serviço:</w:t>
      </w:r>
      <w:r w:rsidRPr="00550397">
        <w:rPr>
          <w:rFonts w:ascii="Arial" w:hAnsi="Arial" w:cs="Arial"/>
          <w:sz w:val="22"/>
          <w:szCs w:val="22"/>
        </w:rPr>
        <w:t xml:space="preserve"> A empresa futura contratada será integral e exclusivamente responsável tanto pela disponibilização, hospedagem, manutenção e suporte técnico da plataforma/sistema eletrônico do Diário Oficial, quanto pela execução diária de toda a rotina operacional de preparação, diagramação, conferência técnica visual e publicação efetiva das edições oficiais do Município de Douradina/MS.</w:t>
      </w:r>
    </w:p>
    <w:p w14:paraId="03E0ECE2" w14:textId="77777777" w:rsidR="00550397" w:rsidRPr="00550397" w:rsidRDefault="00550397" w:rsidP="00550397">
      <w:pPr>
        <w:pStyle w:val="NormalWeb"/>
        <w:jc w:val="both"/>
        <w:rPr>
          <w:rFonts w:ascii="Arial" w:hAnsi="Arial" w:cs="Arial"/>
          <w:sz w:val="22"/>
          <w:szCs w:val="22"/>
        </w:rPr>
      </w:pPr>
      <w:r w:rsidRPr="00550397">
        <w:rPr>
          <w:rFonts w:ascii="Arial" w:hAnsi="Arial" w:cs="Arial"/>
          <w:b/>
          <w:bCs/>
          <w:sz w:val="22"/>
          <w:szCs w:val="22"/>
        </w:rPr>
        <w:t>5.9.2. Da Volumetria e Quantidade Estimada:</w:t>
      </w:r>
      <w:r w:rsidRPr="00550397">
        <w:rPr>
          <w:rFonts w:ascii="Arial" w:hAnsi="Arial" w:cs="Arial"/>
          <w:sz w:val="22"/>
          <w:szCs w:val="22"/>
        </w:rPr>
        <w:t xml:space="preserve"> Estima-se a publicação de 240 (duzentas e quarenta) edições ordinárias por ano, considerando a rotina regular de publicações diárias em dias úteis, sem prejuízo da realização de edições extraordinárias sempre que a necessidade da Administração Pública assim o exigir, independentemente do volume de páginas ou de atos administrativos consolidados por edição.</w:t>
      </w:r>
    </w:p>
    <w:p w14:paraId="66EC3B38" w14:textId="77777777" w:rsidR="00550397" w:rsidRPr="00550397" w:rsidRDefault="00550397" w:rsidP="00550397">
      <w:pPr>
        <w:pStyle w:val="NormalWeb"/>
        <w:jc w:val="both"/>
        <w:rPr>
          <w:rFonts w:ascii="Arial" w:hAnsi="Arial" w:cs="Arial"/>
          <w:sz w:val="22"/>
          <w:szCs w:val="22"/>
        </w:rPr>
      </w:pPr>
      <w:r w:rsidRPr="00550397">
        <w:rPr>
          <w:rFonts w:ascii="Arial" w:hAnsi="Arial" w:cs="Arial"/>
          <w:b/>
          <w:bCs/>
          <w:sz w:val="22"/>
          <w:szCs w:val="22"/>
        </w:rPr>
        <w:t>5.9.3. Do Fluxo de Responsabilidades e Conferência de Conteúdo:</w:t>
      </w:r>
      <w:r w:rsidRPr="00550397">
        <w:rPr>
          <w:rFonts w:ascii="Arial" w:hAnsi="Arial" w:cs="Arial"/>
          <w:sz w:val="22"/>
          <w:szCs w:val="22"/>
        </w:rPr>
        <w:t xml:space="preserve"> a) </w:t>
      </w:r>
      <w:r w:rsidRPr="00550397">
        <w:rPr>
          <w:rFonts w:ascii="Arial" w:hAnsi="Arial" w:cs="Arial"/>
          <w:b/>
          <w:bCs/>
          <w:sz w:val="22"/>
          <w:szCs w:val="22"/>
        </w:rPr>
        <w:t>Envio das Matérias:</w:t>
      </w:r>
      <w:r w:rsidRPr="00550397">
        <w:rPr>
          <w:rFonts w:ascii="Arial" w:hAnsi="Arial" w:cs="Arial"/>
          <w:sz w:val="22"/>
          <w:szCs w:val="22"/>
        </w:rPr>
        <w:t xml:space="preserve"> Os atos oficiais e matérias legislativas ou administrativas serão redigidos, digitalizados e </w:t>
      </w:r>
      <w:r w:rsidRPr="00281443">
        <w:rPr>
          <w:rFonts w:ascii="Arial" w:hAnsi="Arial" w:cs="Arial"/>
          <w:sz w:val="22"/>
          <w:szCs w:val="22"/>
        </w:rPr>
        <w:t xml:space="preserve">encaminhados pelas secretarias municipais demandantes à contratada em formato digital aberto; b) Diagramação e Preparação: A contratada executará a formatação, paginação, diagramação padronizada e a verificação técnica visual das edições, vedada a inserção de elementos que descaracterizem a impessoalidade do Diário Oficial; c) Conferência Legal do Conteúdo: A conferência final, validação jurídica e autorização formal do conteúdo oficial antes da publicação final em rede competem exclusiva e </w:t>
      </w:r>
      <w:proofErr w:type="spellStart"/>
      <w:r w:rsidRPr="00281443">
        <w:rPr>
          <w:rFonts w:ascii="Arial" w:hAnsi="Arial" w:cs="Arial"/>
          <w:sz w:val="22"/>
          <w:szCs w:val="22"/>
        </w:rPr>
        <w:t>indelegavelmente</w:t>
      </w:r>
      <w:proofErr w:type="spellEnd"/>
      <w:r w:rsidRPr="00281443">
        <w:rPr>
          <w:rFonts w:ascii="Arial" w:hAnsi="Arial" w:cs="Arial"/>
          <w:sz w:val="22"/>
          <w:szCs w:val="22"/>
        </w:rPr>
        <w:t xml:space="preserve"> aos Secretários Municipais de cada pasta emitente ou autoridade expressamente delegada pela Administração, os quais atestarão a fidedignidade dos atos normativos enviados; d) Publicação Eletrônica: Após a validação e autorização do conteúdo, a contratada</w:t>
      </w:r>
      <w:r w:rsidRPr="00550397">
        <w:rPr>
          <w:rFonts w:ascii="Arial" w:hAnsi="Arial" w:cs="Arial"/>
          <w:sz w:val="22"/>
          <w:szCs w:val="22"/>
        </w:rPr>
        <w:t xml:space="preserve"> realizará a assinatura digital com certificado ICP-Brasil e efetuará a inserção e indexação imediata da edição no sítio oficial de transparência do Diário Oficial do Município (</w:t>
      </w:r>
      <w:hyperlink r:id="rId12" w:tgtFrame="_blank" w:history="1">
        <w:r w:rsidRPr="00550397">
          <w:rPr>
            <w:rStyle w:val="Hyperlink"/>
            <w:rFonts w:ascii="Arial" w:hAnsi="Arial" w:cs="Arial"/>
            <w:sz w:val="22"/>
            <w:szCs w:val="22"/>
          </w:rPr>
          <w:t>https://www.publicacoesmunicipais.inf.br/transparencia/douradina/diario-oficial</w:t>
        </w:r>
      </w:hyperlink>
      <w:r w:rsidRPr="00550397">
        <w:rPr>
          <w:rFonts w:ascii="Arial" w:hAnsi="Arial" w:cs="Arial"/>
          <w:sz w:val="22"/>
          <w:szCs w:val="22"/>
        </w:rPr>
        <w:t>).</w:t>
      </w:r>
    </w:p>
    <w:p w14:paraId="0FA8B820" w14:textId="77777777" w:rsidR="00550397" w:rsidRDefault="00550397" w:rsidP="00550397">
      <w:pPr>
        <w:pStyle w:val="NormalWeb"/>
        <w:jc w:val="both"/>
        <w:rPr>
          <w:rFonts w:ascii="Arial" w:hAnsi="Arial" w:cs="Arial"/>
          <w:sz w:val="22"/>
          <w:szCs w:val="22"/>
        </w:rPr>
      </w:pPr>
      <w:r w:rsidRPr="00550397">
        <w:rPr>
          <w:rFonts w:ascii="Arial" w:hAnsi="Arial" w:cs="Arial"/>
          <w:b/>
          <w:bCs/>
          <w:sz w:val="22"/>
          <w:szCs w:val="22"/>
        </w:rPr>
        <w:t>5.9.4. Da Rotina Diária e dos Prazos Operacionais:</w:t>
      </w:r>
      <w:r w:rsidRPr="00550397">
        <w:rPr>
          <w:rFonts w:ascii="Arial" w:hAnsi="Arial" w:cs="Arial"/>
          <w:sz w:val="22"/>
          <w:szCs w:val="22"/>
        </w:rPr>
        <w:t xml:space="preserve"> a) O fechamento do lote diário de matérias ordinárias enviadas pela Prefeitura ocorrerá até as 13:00 horas de cada dia útil; b) A contratada terá o prazo máximo de até 4 (quatro) horas, contadas a partir do recebimento dos atos brutos, para disponibilizar o espelho/boneca da edição diagramada para a conferência e aprovação dos Secretários Municipais; c) Uma vez emitido o de acordo/autorização formal pelo Secretário Municipal competente, a contratada deverá realizar a publicação eletrônica e disponibilização online da edição no portal em até 2 (duas) horas; d) As edições ordinárias do Diário Oficial deverão estar integralmente disponíveis na rede até as 19:00 horas do respectivo dia de veiculação; e) </w:t>
      </w:r>
      <w:r w:rsidRPr="00550397">
        <w:rPr>
          <w:rFonts w:ascii="Arial" w:hAnsi="Arial" w:cs="Arial"/>
          <w:b/>
          <w:bCs/>
          <w:sz w:val="22"/>
          <w:szCs w:val="22"/>
        </w:rPr>
        <w:t>Matérias Extraordinárias e Emergenciais:</w:t>
      </w:r>
      <w:r w:rsidRPr="00550397">
        <w:rPr>
          <w:rFonts w:ascii="Arial" w:hAnsi="Arial" w:cs="Arial"/>
          <w:sz w:val="22"/>
          <w:szCs w:val="22"/>
        </w:rPr>
        <w:t xml:space="preserve"> Atos oficiais cuja urgência exija publicação imediata (prazos recursais, licitações, decretos de emergência) deverão ser diagramados e publicados pela contratada no prazo máximo e improrrogável de até 2 (duas) horas, a contar do envio pela Administração, operando sob regime de plantão inclusive aos finais de semana e feriados.</w:t>
      </w:r>
    </w:p>
    <w:p w14:paraId="55362DA9" w14:textId="77777777" w:rsidR="006415AD" w:rsidRPr="006415AD" w:rsidRDefault="006415AD" w:rsidP="006415AD">
      <w:pPr>
        <w:pStyle w:val="NormalWeb"/>
        <w:spacing w:before="0" w:beforeAutospacing="0"/>
        <w:jc w:val="both"/>
        <w:rPr>
          <w:rFonts w:ascii="Arial" w:hAnsi="Arial" w:cs="Arial"/>
          <w:sz w:val="22"/>
          <w:szCs w:val="22"/>
        </w:rPr>
      </w:pPr>
      <w:r w:rsidRPr="006415AD">
        <w:rPr>
          <w:rFonts w:ascii="Arial" w:hAnsi="Arial" w:cs="Arial"/>
          <w:b/>
          <w:bCs/>
          <w:sz w:val="22"/>
          <w:szCs w:val="22"/>
        </w:rPr>
        <w:t>5.10. Dos Serviços de Infraestrutura e Gestão de E-mails Corporativos</w:t>
      </w:r>
    </w:p>
    <w:p w14:paraId="1A827D3F" w14:textId="77777777" w:rsidR="006415AD" w:rsidRPr="006415AD" w:rsidRDefault="006415AD" w:rsidP="006415AD">
      <w:pPr>
        <w:pStyle w:val="NormalWeb"/>
        <w:spacing w:before="0" w:beforeAutospacing="0"/>
        <w:jc w:val="both"/>
        <w:rPr>
          <w:rFonts w:ascii="Arial" w:hAnsi="Arial" w:cs="Arial"/>
          <w:sz w:val="22"/>
          <w:szCs w:val="22"/>
        </w:rPr>
      </w:pPr>
      <w:r w:rsidRPr="006415AD">
        <w:rPr>
          <w:rFonts w:ascii="Arial" w:hAnsi="Arial" w:cs="Arial"/>
          <w:b/>
          <w:bCs/>
          <w:sz w:val="22"/>
          <w:szCs w:val="22"/>
        </w:rPr>
        <w:t>5.10.1. Escopo das Obrigações de Correio Eletrônico:</w:t>
      </w:r>
      <w:r w:rsidRPr="006415AD">
        <w:rPr>
          <w:rFonts w:ascii="Arial" w:hAnsi="Arial" w:cs="Arial"/>
          <w:sz w:val="22"/>
          <w:szCs w:val="22"/>
        </w:rPr>
        <w:t xml:space="preserve"> A contratada será responsável pela migração técnica completa da base atual, administração ativa, hospedagem em servidores de alta estabilidade, fornecimento de interface de webmail, suporte técnico especializado para configuração nas estações de trabalho e execução de rotinas automáticas de backup de segurança para todas as contas de e-mail institucional da Prefeitura Municipal de Douradina/MS (extensão @douradina.ms.gov.br). </w:t>
      </w:r>
    </w:p>
    <w:p w14:paraId="1B0B8CFE" w14:textId="77777777" w:rsidR="006415AD" w:rsidRPr="006415AD" w:rsidRDefault="006415AD" w:rsidP="006415AD">
      <w:pPr>
        <w:pStyle w:val="NormalWeb"/>
        <w:spacing w:before="0" w:beforeAutospacing="0"/>
        <w:jc w:val="both"/>
        <w:rPr>
          <w:rFonts w:ascii="Arial" w:hAnsi="Arial" w:cs="Arial"/>
          <w:sz w:val="22"/>
          <w:szCs w:val="22"/>
        </w:rPr>
      </w:pPr>
      <w:r w:rsidRPr="006415AD">
        <w:rPr>
          <w:rFonts w:ascii="Arial" w:hAnsi="Arial" w:cs="Arial"/>
          <w:b/>
          <w:bCs/>
          <w:sz w:val="22"/>
          <w:szCs w:val="22"/>
        </w:rPr>
        <w:lastRenderedPageBreak/>
        <w:t>5.10.2. Parâmetros Mínimos de Atendimento e Volumetria:</w:t>
      </w:r>
      <w:r w:rsidRPr="006415AD">
        <w:rPr>
          <w:rFonts w:ascii="Arial" w:hAnsi="Arial" w:cs="Arial"/>
          <w:sz w:val="22"/>
          <w:szCs w:val="22"/>
        </w:rPr>
        <w:t xml:space="preserve"> a) A plataforma contratada deverá suportar o dimensionamento de até 80 (oitenta) contas de e-mail individuais ou setoriais, garantindo o funcionamento ininterrupto da infraestrutura existente de mais de 60 contas atualmente operadas pela municipalidade; b) Cada conta de e-mail deverá dispor de cota de armazenamento individual condizente com a natureza administrativa das secretarias, munida de painel de controle centralizado para a criação, bloqueio ou alteração de senhas por requisição do Fiscal do Contrato; c) </w:t>
      </w:r>
      <w:r w:rsidRPr="006415AD">
        <w:rPr>
          <w:rFonts w:ascii="Arial" w:hAnsi="Arial" w:cs="Arial"/>
          <w:b/>
          <w:bCs/>
          <w:sz w:val="22"/>
          <w:szCs w:val="22"/>
        </w:rPr>
        <w:t>Migração de Ativos:</w:t>
      </w:r>
      <w:r w:rsidRPr="006415AD">
        <w:rPr>
          <w:rFonts w:ascii="Arial" w:hAnsi="Arial" w:cs="Arial"/>
          <w:sz w:val="22"/>
          <w:szCs w:val="22"/>
        </w:rPr>
        <w:t xml:space="preserve"> A contratada deverá executar a migração segura de todas as contas ativas e de suas respectivas caixas de mensagens históricas armazenadas, sem ocasionar indisponibilidade ou perda de comunicações oficiais durante a transição tecnológica; d) </w:t>
      </w:r>
      <w:r w:rsidRPr="006415AD">
        <w:rPr>
          <w:rFonts w:ascii="Arial" w:hAnsi="Arial" w:cs="Arial"/>
          <w:b/>
          <w:bCs/>
          <w:sz w:val="22"/>
          <w:szCs w:val="22"/>
        </w:rPr>
        <w:t>Segurança da Informação (LGPD):</w:t>
      </w:r>
      <w:r w:rsidRPr="006415AD">
        <w:rPr>
          <w:rFonts w:ascii="Arial" w:hAnsi="Arial" w:cs="Arial"/>
          <w:sz w:val="22"/>
          <w:szCs w:val="22"/>
        </w:rPr>
        <w:t xml:space="preserve"> Os servidores de e-mail deverão contar com camadas ativas de proteção contra vírus, tentativas de </w:t>
      </w:r>
      <w:proofErr w:type="spellStart"/>
      <w:r w:rsidRPr="006415AD">
        <w:rPr>
          <w:rFonts w:ascii="Arial" w:hAnsi="Arial" w:cs="Arial"/>
          <w:sz w:val="22"/>
          <w:szCs w:val="22"/>
        </w:rPr>
        <w:t>phishing</w:t>
      </w:r>
      <w:proofErr w:type="spellEnd"/>
      <w:r w:rsidRPr="006415AD">
        <w:rPr>
          <w:rFonts w:ascii="Arial" w:hAnsi="Arial" w:cs="Arial"/>
          <w:sz w:val="22"/>
          <w:szCs w:val="22"/>
        </w:rPr>
        <w:t xml:space="preserve">, filtros eficientes de spam e criptografia de tráfego de dados, garantindo o sigilo das comunicações administrativas nos termos da Lei Geral de Proteção de Dados (Lei nº 13.709/2018). </w:t>
      </w:r>
    </w:p>
    <w:p w14:paraId="20764496" w14:textId="1E4FC3EE" w:rsidR="00447646" w:rsidRPr="0027150A" w:rsidRDefault="00BC05DA" w:rsidP="00217AAB">
      <w:pPr>
        <w:autoSpaceDE w:val="0"/>
        <w:autoSpaceDN w:val="0"/>
        <w:adjustRightInd w:val="0"/>
        <w:spacing w:after="0" w:line="240" w:lineRule="auto"/>
        <w:jc w:val="both"/>
        <w:rPr>
          <w:rFonts w:ascii="Arial" w:hAnsi="Arial" w:cs="Arial"/>
          <w:b/>
          <w:bCs/>
          <w:color w:val="000000"/>
        </w:rPr>
      </w:pPr>
      <w:r w:rsidRPr="0027150A">
        <w:rPr>
          <w:rFonts w:ascii="Arial" w:hAnsi="Arial" w:cs="Arial"/>
          <w:color w:val="000000"/>
          <w:lang w:eastAsia="pt-BR"/>
        </w:rPr>
        <w:t xml:space="preserve"> </w:t>
      </w:r>
      <w:r w:rsidR="00447646" w:rsidRPr="0027150A">
        <w:rPr>
          <w:rFonts w:ascii="Arial" w:hAnsi="Arial" w:cs="Arial"/>
          <w:b/>
          <w:bCs/>
          <w:color w:val="000000"/>
        </w:rPr>
        <w:t>6. MODELO DE GESTÃO DO CONTRATO</w:t>
      </w:r>
    </w:p>
    <w:p w14:paraId="4F577A9C" w14:textId="77777777" w:rsidR="00217AAB" w:rsidRPr="0027150A" w:rsidRDefault="00217AAB" w:rsidP="00217AAB">
      <w:pPr>
        <w:pStyle w:val="Ttulo4"/>
        <w:jc w:val="both"/>
        <w:rPr>
          <w:rFonts w:ascii="Arial" w:hAnsi="Arial" w:cs="Arial"/>
          <w:sz w:val="22"/>
          <w:szCs w:val="22"/>
          <w:lang w:eastAsia="pt-BR"/>
        </w:rPr>
      </w:pPr>
      <w:r w:rsidRPr="0027150A">
        <w:rPr>
          <w:rFonts w:ascii="Arial" w:hAnsi="Arial" w:cs="Arial"/>
          <w:sz w:val="22"/>
          <w:szCs w:val="22"/>
        </w:rPr>
        <w:t>6.1. Das Diretrizes Gerais de Fiscalização e Execução</w:t>
      </w:r>
    </w:p>
    <w:p w14:paraId="6A078D8F" w14:textId="77777777" w:rsidR="00217AAB" w:rsidRPr="0027150A" w:rsidRDefault="00217AAB" w:rsidP="00217AAB">
      <w:pPr>
        <w:pStyle w:val="NormalWeb"/>
        <w:numPr>
          <w:ilvl w:val="0"/>
          <w:numId w:val="32"/>
        </w:numPr>
        <w:jc w:val="both"/>
        <w:rPr>
          <w:rFonts w:ascii="Arial" w:hAnsi="Arial" w:cs="Arial"/>
          <w:sz w:val="22"/>
          <w:szCs w:val="22"/>
        </w:rPr>
      </w:pPr>
      <w:r w:rsidRPr="0027150A">
        <w:rPr>
          <w:rFonts w:ascii="Arial" w:hAnsi="Arial" w:cs="Arial"/>
          <w:b/>
          <w:bCs/>
          <w:sz w:val="22"/>
          <w:szCs w:val="22"/>
        </w:rPr>
        <w:t>6.1.1.</w:t>
      </w:r>
      <w:r w:rsidRPr="0027150A">
        <w:rPr>
          <w:rFonts w:ascii="Arial" w:hAnsi="Arial" w:cs="Arial"/>
          <w:sz w:val="22"/>
          <w:szCs w:val="22"/>
        </w:rPr>
        <w:t xml:space="preserve"> O contrato decorrente desta contratação direta deverá ser executado fielmente pelas partes, de acordo com as cláusulas avençadas e as normas da Lei Federal nº 14.133/2021, respondendo cada qual pelas consequências de sua inexecução total ou parcial.</w:t>
      </w:r>
    </w:p>
    <w:p w14:paraId="3ECE8D74" w14:textId="77777777" w:rsidR="00217AAB" w:rsidRPr="0027150A" w:rsidRDefault="00217AAB" w:rsidP="00217AAB">
      <w:pPr>
        <w:pStyle w:val="NormalWeb"/>
        <w:numPr>
          <w:ilvl w:val="0"/>
          <w:numId w:val="32"/>
        </w:numPr>
        <w:jc w:val="both"/>
        <w:rPr>
          <w:rFonts w:ascii="Arial" w:hAnsi="Arial" w:cs="Arial"/>
          <w:sz w:val="22"/>
          <w:szCs w:val="22"/>
        </w:rPr>
      </w:pPr>
      <w:r w:rsidRPr="0027150A">
        <w:rPr>
          <w:rFonts w:ascii="Arial" w:hAnsi="Arial" w:cs="Arial"/>
          <w:b/>
          <w:bCs/>
          <w:sz w:val="22"/>
          <w:szCs w:val="22"/>
        </w:rPr>
        <w:t>6.1.2.</w:t>
      </w:r>
      <w:r w:rsidRPr="0027150A">
        <w:rPr>
          <w:rFonts w:ascii="Arial" w:hAnsi="Arial" w:cs="Arial"/>
          <w:sz w:val="22"/>
          <w:szCs w:val="22"/>
        </w:rPr>
        <w:t xml:space="preserve"> Em caso de impedimento, ordem de paralisação ou suspensão do contrato, serão adotadas as providências administrativas e legais de acordo com o Decreto Municipal vigente aplicável à matéria.</w:t>
      </w:r>
    </w:p>
    <w:p w14:paraId="15156134" w14:textId="77777777" w:rsidR="00217AAB" w:rsidRPr="0027150A" w:rsidRDefault="00217AAB" w:rsidP="00217AAB">
      <w:pPr>
        <w:pStyle w:val="NormalWeb"/>
        <w:numPr>
          <w:ilvl w:val="0"/>
          <w:numId w:val="32"/>
        </w:numPr>
        <w:jc w:val="both"/>
        <w:rPr>
          <w:rFonts w:ascii="Arial" w:hAnsi="Arial" w:cs="Arial"/>
          <w:sz w:val="22"/>
          <w:szCs w:val="22"/>
        </w:rPr>
      </w:pPr>
      <w:r w:rsidRPr="0027150A">
        <w:rPr>
          <w:rFonts w:ascii="Arial" w:hAnsi="Arial" w:cs="Arial"/>
          <w:b/>
          <w:bCs/>
          <w:sz w:val="22"/>
          <w:szCs w:val="22"/>
        </w:rPr>
        <w:t>6.1.3.</w:t>
      </w:r>
      <w:r w:rsidRPr="0027150A">
        <w:rPr>
          <w:rFonts w:ascii="Arial" w:hAnsi="Arial" w:cs="Arial"/>
          <w:sz w:val="22"/>
          <w:szCs w:val="22"/>
        </w:rPr>
        <w:t xml:space="preserve"> As comunicações oficiais entre o Município de Douradina/MS e a CONTRATADA serão realizadas prioritariamente por escrito, admitindo-se e oficializando-se o uso de correio eletrônico (e-mail institucional) para este fim, ressalvados os atos que exijam formalidade cartorária ou publicação legal.</w:t>
      </w:r>
    </w:p>
    <w:p w14:paraId="703EB4FF" w14:textId="77777777" w:rsidR="00217AAB" w:rsidRPr="0027150A" w:rsidRDefault="00217AAB" w:rsidP="00217AAB">
      <w:pPr>
        <w:pStyle w:val="NormalWeb"/>
        <w:numPr>
          <w:ilvl w:val="0"/>
          <w:numId w:val="32"/>
        </w:numPr>
        <w:jc w:val="both"/>
        <w:rPr>
          <w:rFonts w:ascii="Arial" w:hAnsi="Arial" w:cs="Arial"/>
          <w:sz w:val="22"/>
          <w:szCs w:val="22"/>
        </w:rPr>
      </w:pPr>
      <w:r w:rsidRPr="0027150A">
        <w:rPr>
          <w:rFonts w:ascii="Arial" w:hAnsi="Arial" w:cs="Arial"/>
          <w:b/>
          <w:bCs/>
          <w:sz w:val="22"/>
          <w:szCs w:val="22"/>
        </w:rPr>
        <w:t>6.1.4.</w:t>
      </w:r>
      <w:r w:rsidRPr="0027150A">
        <w:rPr>
          <w:rFonts w:ascii="Arial" w:hAnsi="Arial" w:cs="Arial"/>
          <w:sz w:val="22"/>
          <w:szCs w:val="22"/>
        </w:rPr>
        <w:t xml:space="preserve"> A Administração Municipal poderá convocar, a qualquer momento, o representante legal ou o preposto da empresa para a adoção de providências técnicas ou operacionais que devam ser cumpridas de imediato, sob pena de caracterização de mora contratual.</w:t>
      </w:r>
    </w:p>
    <w:p w14:paraId="30B281D0" w14:textId="77777777" w:rsidR="00217AAB" w:rsidRPr="0027150A" w:rsidRDefault="00217AAB" w:rsidP="00217AAB">
      <w:pPr>
        <w:pStyle w:val="Ttulo4"/>
        <w:jc w:val="both"/>
        <w:rPr>
          <w:rFonts w:ascii="Arial" w:hAnsi="Arial" w:cs="Arial"/>
          <w:sz w:val="22"/>
          <w:szCs w:val="22"/>
        </w:rPr>
      </w:pPr>
      <w:r w:rsidRPr="0027150A">
        <w:rPr>
          <w:rFonts w:ascii="Arial" w:hAnsi="Arial" w:cs="Arial"/>
          <w:sz w:val="22"/>
          <w:szCs w:val="22"/>
        </w:rPr>
        <w:t>6.2. Dos Atores da Fiscalização Municipal</w:t>
      </w:r>
    </w:p>
    <w:p w14:paraId="4B2AE70C" w14:textId="77777777" w:rsidR="00217AAB" w:rsidRPr="0027150A" w:rsidRDefault="00217AAB" w:rsidP="00217AAB">
      <w:pPr>
        <w:pStyle w:val="NormalWeb"/>
        <w:jc w:val="both"/>
        <w:rPr>
          <w:rFonts w:ascii="Arial" w:hAnsi="Arial" w:cs="Arial"/>
          <w:sz w:val="22"/>
          <w:szCs w:val="22"/>
        </w:rPr>
      </w:pPr>
      <w:r w:rsidRPr="0027150A">
        <w:rPr>
          <w:rFonts w:ascii="Arial" w:hAnsi="Arial" w:cs="Arial"/>
          <w:sz w:val="22"/>
          <w:szCs w:val="22"/>
        </w:rPr>
        <w:t>A execução do contrato será acompanhada e fiscalizada por servidores públicos especialmente designados por ato formal da autoridade máxima da CONTRATANTE, dentre os servidores efetivos do quadro permanente, em estrita observância ao art. 7º e ao art. 117 da Lei nº 14.133/2021, compreendendo a seguinte estrutura de governança:</w:t>
      </w:r>
    </w:p>
    <w:p w14:paraId="47EE9312" w14:textId="77777777" w:rsidR="00217AAB" w:rsidRPr="0027150A" w:rsidRDefault="00217AAB" w:rsidP="00217AAB">
      <w:pPr>
        <w:pStyle w:val="NormalWeb"/>
        <w:numPr>
          <w:ilvl w:val="0"/>
          <w:numId w:val="33"/>
        </w:numPr>
        <w:jc w:val="both"/>
        <w:rPr>
          <w:rFonts w:ascii="Arial" w:hAnsi="Arial" w:cs="Arial"/>
          <w:sz w:val="22"/>
          <w:szCs w:val="22"/>
        </w:rPr>
      </w:pPr>
      <w:r w:rsidRPr="0027150A">
        <w:rPr>
          <w:rFonts w:ascii="Arial" w:hAnsi="Arial" w:cs="Arial"/>
          <w:b/>
          <w:bCs/>
          <w:sz w:val="22"/>
          <w:szCs w:val="22"/>
        </w:rPr>
        <w:t>a) Gestor do Contrato:</w:t>
      </w:r>
    </w:p>
    <w:p w14:paraId="268CFFF8" w14:textId="77777777" w:rsidR="00217AAB" w:rsidRPr="0027150A" w:rsidRDefault="00217AAB" w:rsidP="00217AAB">
      <w:pPr>
        <w:pStyle w:val="NormalWeb"/>
        <w:numPr>
          <w:ilvl w:val="1"/>
          <w:numId w:val="33"/>
        </w:numPr>
        <w:jc w:val="both"/>
        <w:rPr>
          <w:rFonts w:ascii="Arial" w:hAnsi="Arial" w:cs="Arial"/>
          <w:sz w:val="22"/>
          <w:szCs w:val="22"/>
        </w:rPr>
      </w:pPr>
      <w:r w:rsidRPr="0027150A">
        <w:rPr>
          <w:rFonts w:ascii="Arial" w:hAnsi="Arial" w:cs="Arial"/>
          <w:sz w:val="22"/>
          <w:szCs w:val="22"/>
        </w:rPr>
        <w:t>Responsável pela coordenação geral dos aspectos administrativos, financeiros e jurídicos da contratação.</w:t>
      </w:r>
    </w:p>
    <w:p w14:paraId="0A448C30" w14:textId="77777777" w:rsidR="00217AAB" w:rsidRPr="0027150A" w:rsidRDefault="00217AAB" w:rsidP="00217AAB">
      <w:pPr>
        <w:pStyle w:val="NormalWeb"/>
        <w:numPr>
          <w:ilvl w:val="1"/>
          <w:numId w:val="33"/>
        </w:numPr>
        <w:jc w:val="both"/>
        <w:rPr>
          <w:rFonts w:ascii="Arial" w:hAnsi="Arial" w:cs="Arial"/>
          <w:sz w:val="22"/>
          <w:szCs w:val="22"/>
        </w:rPr>
      </w:pPr>
      <w:r w:rsidRPr="0027150A">
        <w:rPr>
          <w:rFonts w:ascii="Arial" w:hAnsi="Arial" w:cs="Arial"/>
          <w:sz w:val="22"/>
          <w:szCs w:val="22"/>
        </w:rPr>
        <w:t>Compete-lhe acompanhar o cronograma de empenhos, a regularidade dos pagamentos, o controle de vigência, a análise de reajustes e a formalização de termos aditivos ou apostilamentos.</w:t>
      </w:r>
    </w:p>
    <w:p w14:paraId="02C2BEAB" w14:textId="77777777" w:rsidR="00217AAB" w:rsidRPr="0027150A" w:rsidRDefault="00217AAB" w:rsidP="00217AAB">
      <w:pPr>
        <w:pStyle w:val="NormalWeb"/>
        <w:numPr>
          <w:ilvl w:val="1"/>
          <w:numId w:val="33"/>
        </w:numPr>
        <w:jc w:val="both"/>
        <w:rPr>
          <w:rFonts w:ascii="Arial" w:hAnsi="Arial" w:cs="Arial"/>
          <w:sz w:val="22"/>
          <w:szCs w:val="22"/>
        </w:rPr>
      </w:pPr>
      <w:r w:rsidRPr="0027150A">
        <w:rPr>
          <w:rFonts w:ascii="Arial" w:hAnsi="Arial" w:cs="Arial"/>
          <w:sz w:val="22"/>
          <w:szCs w:val="22"/>
        </w:rPr>
        <w:t>Verificará periodicamente a manutenção das condições de habilitação e regularidade fiscal da CONTRATADA antes de cada adimplemento financeiro.</w:t>
      </w:r>
    </w:p>
    <w:p w14:paraId="04196690" w14:textId="77777777" w:rsidR="00217AAB" w:rsidRPr="0027150A" w:rsidRDefault="00217AAB" w:rsidP="00217AAB">
      <w:pPr>
        <w:pStyle w:val="NormalWeb"/>
        <w:numPr>
          <w:ilvl w:val="0"/>
          <w:numId w:val="33"/>
        </w:numPr>
        <w:jc w:val="both"/>
        <w:rPr>
          <w:rFonts w:ascii="Arial" w:hAnsi="Arial" w:cs="Arial"/>
          <w:sz w:val="22"/>
          <w:szCs w:val="22"/>
        </w:rPr>
      </w:pPr>
      <w:r w:rsidRPr="0027150A">
        <w:rPr>
          <w:rFonts w:ascii="Arial" w:hAnsi="Arial" w:cs="Arial"/>
          <w:b/>
          <w:bCs/>
          <w:sz w:val="22"/>
          <w:szCs w:val="22"/>
        </w:rPr>
        <w:t>b) Fiscal do Contrato (Técnico e Administrativo):</w:t>
      </w:r>
    </w:p>
    <w:p w14:paraId="5D805DE2" w14:textId="77777777" w:rsidR="00217AAB" w:rsidRPr="0027150A" w:rsidRDefault="00217AAB" w:rsidP="00217AAB">
      <w:pPr>
        <w:pStyle w:val="NormalWeb"/>
        <w:numPr>
          <w:ilvl w:val="1"/>
          <w:numId w:val="33"/>
        </w:numPr>
        <w:jc w:val="both"/>
        <w:rPr>
          <w:rFonts w:ascii="Arial" w:hAnsi="Arial" w:cs="Arial"/>
          <w:sz w:val="22"/>
          <w:szCs w:val="22"/>
        </w:rPr>
      </w:pPr>
      <w:r w:rsidRPr="0027150A">
        <w:rPr>
          <w:rFonts w:ascii="Arial" w:hAnsi="Arial" w:cs="Arial"/>
          <w:sz w:val="22"/>
          <w:szCs w:val="22"/>
        </w:rPr>
        <w:lastRenderedPageBreak/>
        <w:t>Responsável pelo acompanhamento diário, direto e minucioso da execução dos serviços de engenharia de software, hospedagem e suporte do Portal Institucional e Diário Oficial.</w:t>
      </w:r>
    </w:p>
    <w:p w14:paraId="209E8115" w14:textId="77777777" w:rsidR="00217AAB" w:rsidRPr="0027150A" w:rsidRDefault="00217AAB" w:rsidP="00217AAB">
      <w:pPr>
        <w:pStyle w:val="NormalWeb"/>
        <w:numPr>
          <w:ilvl w:val="1"/>
          <w:numId w:val="33"/>
        </w:numPr>
        <w:jc w:val="both"/>
        <w:rPr>
          <w:rFonts w:ascii="Arial" w:hAnsi="Arial" w:cs="Arial"/>
          <w:sz w:val="22"/>
          <w:szCs w:val="22"/>
        </w:rPr>
      </w:pPr>
      <w:r w:rsidRPr="0027150A">
        <w:rPr>
          <w:rFonts w:ascii="Arial" w:hAnsi="Arial" w:cs="Arial"/>
          <w:sz w:val="22"/>
          <w:szCs w:val="22"/>
        </w:rPr>
        <w:t>Compete-lhe aferir a estabilidade da plataforma (</w:t>
      </w:r>
      <w:proofErr w:type="spellStart"/>
      <w:r w:rsidRPr="0027150A">
        <w:rPr>
          <w:rFonts w:ascii="Arial" w:hAnsi="Arial" w:cs="Arial"/>
          <w:i/>
          <w:iCs/>
          <w:sz w:val="22"/>
          <w:szCs w:val="22"/>
        </w:rPr>
        <w:t>uptime</w:t>
      </w:r>
      <w:proofErr w:type="spellEnd"/>
      <w:r w:rsidRPr="0027150A">
        <w:rPr>
          <w:rFonts w:ascii="Arial" w:hAnsi="Arial" w:cs="Arial"/>
          <w:sz w:val="22"/>
          <w:szCs w:val="22"/>
        </w:rPr>
        <w:t xml:space="preserve">), monitorar o cumprimento do Acordo de Nível de Serviço (SLA de 24 horas para incidentes críticos) e validar as novas ferramentas e atualizações desenvolvidas na </w:t>
      </w:r>
      <w:proofErr w:type="spellStart"/>
      <w:r w:rsidRPr="0027150A">
        <w:rPr>
          <w:rFonts w:ascii="Arial" w:hAnsi="Arial" w:cs="Arial"/>
          <w:i/>
          <w:iCs/>
          <w:sz w:val="22"/>
          <w:szCs w:val="22"/>
        </w:rPr>
        <w:t>branch</w:t>
      </w:r>
      <w:proofErr w:type="spellEnd"/>
      <w:r w:rsidRPr="0027150A">
        <w:rPr>
          <w:rFonts w:ascii="Arial" w:hAnsi="Arial" w:cs="Arial"/>
          <w:sz w:val="22"/>
          <w:szCs w:val="22"/>
        </w:rPr>
        <w:t xml:space="preserve"> de testes.</w:t>
      </w:r>
    </w:p>
    <w:p w14:paraId="7BCAD2F3" w14:textId="77777777" w:rsidR="00217AAB" w:rsidRPr="0027150A" w:rsidRDefault="00217AAB" w:rsidP="00217AAB">
      <w:pPr>
        <w:pStyle w:val="NormalWeb"/>
        <w:numPr>
          <w:ilvl w:val="1"/>
          <w:numId w:val="33"/>
        </w:numPr>
        <w:jc w:val="both"/>
        <w:rPr>
          <w:rFonts w:ascii="Arial" w:hAnsi="Arial" w:cs="Arial"/>
          <w:sz w:val="22"/>
          <w:szCs w:val="22"/>
        </w:rPr>
      </w:pPr>
      <w:r w:rsidRPr="0027150A">
        <w:rPr>
          <w:rFonts w:ascii="Arial" w:hAnsi="Arial" w:cs="Arial"/>
          <w:sz w:val="22"/>
          <w:szCs w:val="22"/>
        </w:rPr>
        <w:t>Anotará no histórico de gerenciamento do contrato todas as ocorrências, falhas ou bugs observados, emitindo notificações formais à CONTRATADA com a estipulação de prazos para a correção das irregularidades.</w:t>
      </w:r>
    </w:p>
    <w:p w14:paraId="2F0BA9B1" w14:textId="77777777" w:rsidR="00217AAB" w:rsidRPr="0027150A" w:rsidRDefault="00217AAB" w:rsidP="00217AAB">
      <w:pPr>
        <w:pStyle w:val="NormalWeb"/>
        <w:numPr>
          <w:ilvl w:val="1"/>
          <w:numId w:val="33"/>
        </w:numPr>
        <w:jc w:val="both"/>
        <w:rPr>
          <w:rFonts w:ascii="Arial" w:hAnsi="Arial" w:cs="Arial"/>
          <w:sz w:val="22"/>
          <w:szCs w:val="22"/>
        </w:rPr>
      </w:pPr>
      <w:r w:rsidRPr="0027150A">
        <w:rPr>
          <w:rFonts w:ascii="Arial" w:hAnsi="Arial" w:cs="Arial"/>
          <w:sz w:val="22"/>
          <w:szCs w:val="22"/>
        </w:rPr>
        <w:t>Informará ao Gestor do Contrato, em tempo hábil, qualquer situação que demandar decisão ou adoção de medidas administrativas que extrapolem sua competência técnica fiscalizatória.</w:t>
      </w:r>
    </w:p>
    <w:p w14:paraId="6D79B70D" w14:textId="77777777" w:rsidR="00217AAB" w:rsidRPr="0027150A" w:rsidRDefault="00217AAB" w:rsidP="00217AAB">
      <w:pPr>
        <w:pStyle w:val="Ttulo4"/>
        <w:jc w:val="both"/>
        <w:rPr>
          <w:rFonts w:ascii="Arial" w:hAnsi="Arial" w:cs="Arial"/>
          <w:sz w:val="22"/>
          <w:szCs w:val="22"/>
        </w:rPr>
      </w:pPr>
      <w:r w:rsidRPr="0027150A">
        <w:rPr>
          <w:rFonts w:ascii="Arial" w:hAnsi="Arial" w:cs="Arial"/>
          <w:sz w:val="22"/>
          <w:szCs w:val="22"/>
        </w:rPr>
        <w:t>6.3. Do Preposto da Contratada</w:t>
      </w:r>
    </w:p>
    <w:p w14:paraId="71706010" w14:textId="77777777" w:rsidR="00217AAB" w:rsidRPr="0027150A" w:rsidRDefault="00217AAB" w:rsidP="00217AAB">
      <w:pPr>
        <w:pStyle w:val="NormalWeb"/>
        <w:numPr>
          <w:ilvl w:val="0"/>
          <w:numId w:val="34"/>
        </w:numPr>
        <w:jc w:val="both"/>
        <w:rPr>
          <w:rFonts w:ascii="Arial" w:hAnsi="Arial" w:cs="Arial"/>
          <w:sz w:val="22"/>
          <w:szCs w:val="22"/>
        </w:rPr>
      </w:pPr>
      <w:r w:rsidRPr="0027150A">
        <w:rPr>
          <w:rFonts w:ascii="Arial" w:hAnsi="Arial" w:cs="Arial"/>
          <w:b/>
          <w:bCs/>
          <w:sz w:val="22"/>
          <w:szCs w:val="22"/>
        </w:rPr>
        <w:t>6.3.1.</w:t>
      </w:r>
      <w:r w:rsidRPr="0027150A">
        <w:rPr>
          <w:rFonts w:ascii="Arial" w:hAnsi="Arial" w:cs="Arial"/>
          <w:sz w:val="22"/>
          <w:szCs w:val="22"/>
        </w:rPr>
        <w:t xml:space="preserve"> Em estrita observância ao art. 118 da Lei Federal nº 14.133/2021, a CONTRATADA indicará e manterá, durante todo o período de vigência contratual, um Preposto formalmente designado.</w:t>
      </w:r>
    </w:p>
    <w:p w14:paraId="7F2226D7" w14:textId="77777777" w:rsidR="00217AAB" w:rsidRPr="0027150A" w:rsidRDefault="00217AAB" w:rsidP="00217AAB">
      <w:pPr>
        <w:pStyle w:val="NormalWeb"/>
        <w:numPr>
          <w:ilvl w:val="0"/>
          <w:numId w:val="34"/>
        </w:numPr>
        <w:jc w:val="both"/>
        <w:rPr>
          <w:rFonts w:ascii="Arial" w:hAnsi="Arial" w:cs="Arial"/>
          <w:sz w:val="22"/>
          <w:szCs w:val="22"/>
        </w:rPr>
      </w:pPr>
      <w:r w:rsidRPr="0027150A">
        <w:rPr>
          <w:rFonts w:ascii="Arial" w:hAnsi="Arial" w:cs="Arial"/>
          <w:b/>
          <w:bCs/>
          <w:sz w:val="22"/>
          <w:szCs w:val="22"/>
        </w:rPr>
        <w:t>6.3.2.</w:t>
      </w:r>
      <w:r w:rsidRPr="0027150A">
        <w:rPr>
          <w:rFonts w:ascii="Arial" w:hAnsi="Arial" w:cs="Arial"/>
          <w:sz w:val="22"/>
          <w:szCs w:val="22"/>
        </w:rPr>
        <w:t xml:space="preserve"> O Preposto representará a empresa perante a Administração Municipal, atuando como ponto focal técnico-operacional para o recebimento de Ordens de Serviço, chamados emergenciais, notificações e agendamento de manutenções preventivas.</w:t>
      </w:r>
    </w:p>
    <w:p w14:paraId="5C390F00" w14:textId="77777777" w:rsidR="00217AAB" w:rsidRPr="0027150A" w:rsidRDefault="00217AAB" w:rsidP="00217AAB">
      <w:pPr>
        <w:pStyle w:val="NormalWeb"/>
        <w:numPr>
          <w:ilvl w:val="0"/>
          <w:numId w:val="34"/>
        </w:numPr>
        <w:jc w:val="both"/>
        <w:rPr>
          <w:rFonts w:ascii="Arial" w:hAnsi="Arial" w:cs="Arial"/>
          <w:sz w:val="22"/>
          <w:szCs w:val="22"/>
        </w:rPr>
      </w:pPr>
      <w:r w:rsidRPr="0027150A">
        <w:rPr>
          <w:rFonts w:ascii="Arial" w:hAnsi="Arial" w:cs="Arial"/>
          <w:b/>
          <w:bCs/>
          <w:sz w:val="22"/>
          <w:szCs w:val="22"/>
        </w:rPr>
        <w:t>6.3.3.</w:t>
      </w:r>
      <w:r w:rsidRPr="0027150A">
        <w:rPr>
          <w:rFonts w:ascii="Arial" w:hAnsi="Arial" w:cs="Arial"/>
          <w:sz w:val="22"/>
          <w:szCs w:val="22"/>
        </w:rPr>
        <w:t xml:space="preserve"> A indicação do Preposto, contendo nome completo, CPF, telefone direto e e-mail corporativo, deverá ser apresentada por escrito ao Município no prazo máximo de até 05 (cinco) dias úteis, contados da assinatura do instrumento contratual ou da retirada da Nota de Empenho.</w:t>
      </w:r>
    </w:p>
    <w:p w14:paraId="14014772" w14:textId="77777777" w:rsidR="00217AAB" w:rsidRPr="0027150A" w:rsidRDefault="00217AAB" w:rsidP="00217AAB">
      <w:pPr>
        <w:pStyle w:val="Ttulo4"/>
        <w:jc w:val="both"/>
        <w:rPr>
          <w:rFonts w:ascii="Arial" w:hAnsi="Arial" w:cs="Arial"/>
          <w:sz w:val="22"/>
          <w:szCs w:val="22"/>
        </w:rPr>
      </w:pPr>
      <w:r w:rsidRPr="0027150A">
        <w:rPr>
          <w:rFonts w:ascii="Arial" w:hAnsi="Arial" w:cs="Arial"/>
          <w:sz w:val="22"/>
          <w:szCs w:val="22"/>
        </w:rPr>
        <w:t>6.4. Do Recebimento do Objeto</w:t>
      </w:r>
    </w:p>
    <w:p w14:paraId="1A55C7F4" w14:textId="53B174AF" w:rsidR="0047690A" w:rsidRPr="0027150A" w:rsidRDefault="0047690A" w:rsidP="0047690A">
      <w:pPr>
        <w:pStyle w:val="NormalWeb"/>
        <w:numPr>
          <w:ilvl w:val="0"/>
          <w:numId w:val="36"/>
        </w:numPr>
        <w:tabs>
          <w:tab w:val="clear" w:pos="360"/>
          <w:tab w:val="num" w:pos="142"/>
        </w:tabs>
        <w:spacing w:before="0" w:beforeAutospacing="0"/>
        <w:ind w:left="0" w:firstLine="0"/>
        <w:jc w:val="both"/>
        <w:rPr>
          <w:rFonts w:ascii="Arial" w:hAnsi="Arial" w:cs="Arial"/>
          <w:sz w:val="22"/>
          <w:szCs w:val="22"/>
        </w:rPr>
      </w:pPr>
      <w:r w:rsidRPr="0027150A">
        <w:rPr>
          <w:rFonts w:ascii="Arial" w:hAnsi="Arial" w:cs="Arial"/>
          <w:b/>
          <w:bCs/>
          <w:sz w:val="22"/>
          <w:szCs w:val="22"/>
        </w:rPr>
        <w:t>6.4.1. Para a Etapa de Implantação, Configuração e Parametrização (Serviço Único):</w:t>
      </w:r>
    </w:p>
    <w:p w14:paraId="67E49329" w14:textId="77777777" w:rsidR="0047690A" w:rsidRPr="0027150A" w:rsidRDefault="0047690A" w:rsidP="0047690A">
      <w:pPr>
        <w:pStyle w:val="NormalWeb"/>
        <w:numPr>
          <w:ilvl w:val="1"/>
          <w:numId w:val="36"/>
        </w:numPr>
        <w:tabs>
          <w:tab w:val="num" w:pos="142"/>
        </w:tabs>
        <w:spacing w:before="0" w:beforeAutospacing="0"/>
        <w:jc w:val="both"/>
        <w:rPr>
          <w:rFonts w:ascii="Arial" w:hAnsi="Arial" w:cs="Arial"/>
          <w:sz w:val="22"/>
          <w:szCs w:val="22"/>
        </w:rPr>
      </w:pPr>
      <w:r w:rsidRPr="0027150A">
        <w:rPr>
          <w:rStyle w:val="citation-1031"/>
          <w:rFonts w:ascii="Arial" w:hAnsi="Arial" w:cs="Arial"/>
          <w:b/>
          <w:bCs/>
          <w:sz w:val="22"/>
          <w:szCs w:val="22"/>
        </w:rPr>
        <w:t>Provisoriamente:</w:t>
      </w:r>
      <w:r w:rsidRPr="0027150A">
        <w:rPr>
          <w:rStyle w:val="citation-1031"/>
          <w:rFonts w:ascii="Arial" w:hAnsi="Arial" w:cs="Arial"/>
          <w:sz w:val="22"/>
          <w:szCs w:val="22"/>
        </w:rPr>
        <w:t xml:space="preserve"> Mediante termo circunstanciado emitido pelo Fiscal do Contrato em até 3 (três) dias úteis após a comunicação escrita da CONTRATADA informando a conclusão da ativação e testes operacionais</w:t>
      </w:r>
      <w:r w:rsidRPr="0027150A">
        <w:rPr>
          <w:rStyle w:val="citation-1030"/>
          <w:rFonts w:ascii="Arial" w:hAnsi="Arial" w:cs="Arial"/>
          <w:sz w:val="22"/>
          <w:szCs w:val="22"/>
        </w:rPr>
        <w:t>, para efeito de posterior verificação e auditoria de conformidade técnica das ferramentas, layout e ferramentas de acessibilidade</w:t>
      </w:r>
      <w:r w:rsidRPr="0027150A">
        <w:rPr>
          <w:rFonts w:ascii="Arial" w:hAnsi="Arial" w:cs="Arial"/>
          <w:sz w:val="22"/>
          <w:szCs w:val="22"/>
        </w:rPr>
        <w:t xml:space="preserve">. </w:t>
      </w:r>
    </w:p>
    <w:p w14:paraId="46EE7C96" w14:textId="77777777" w:rsidR="0047690A" w:rsidRPr="0027150A" w:rsidRDefault="0047690A" w:rsidP="0047690A">
      <w:pPr>
        <w:pStyle w:val="NormalWeb"/>
        <w:numPr>
          <w:ilvl w:val="1"/>
          <w:numId w:val="36"/>
        </w:numPr>
        <w:tabs>
          <w:tab w:val="num" w:pos="142"/>
        </w:tabs>
        <w:spacing w:before="0" w:beforeAutospacing="0"/>
        <w:jc w:val="both"/>
        <w:rPr>
          <w:rFonts w:ascii="Arial" w:hAnsi="Arial" w:cs="Arial"/>
          <w:sz w:val="22"/>
          <w:szCs w:val="22"/>
        </w:rPr>
      </w:pPr>
      <w:r w:rsidRPr="0027150A">
        <w:rPr>
          <w:rStyle w:val="citation-1029"/>
          <w:rFonts w:ascii="Arial" w:hAnsi="Arial" w:cs="Arial"/>
          <w:b/>
          <w:bCs/>
          <w:sz w:val="22"/>
          <w:szCs w:val="22"/>
        </w:rPr>
        <w:t>Definitivamente:</w:t>
      </w:r>
      <w:r w:rsidRPr="0027150A">
        <w:rPr>
          <w:rStyle w:val="citation-1029"/>
          <w:rFonts w:ascii="Arial" w:hAnsi="Arial" w:cs="Arial"/>
          <w:sz w:val="22"/>
          <w:szCs w:val="22"/>
        </w:rPr>
        <w:t xml:space="preserve"> Em até 15 (quinze) dias corridos contados do recebimento provisório</w:t>
      </w:r>
      <w:r w:rsidRPr="0027150A">
        <w:rPr>
          <w:rStyle w:val="citation-1028"/>
          <w:rFonts w:ascii="Arial" w:hAnsi="Arial" w:cs="Arial"/>
          <w:sz w:val="22"/>
          <w:szCs w:val="22"/>
        </w:rPr>
        <w:t xml:space="preserve">, mediante termo circunstanciado assinado pelas </w:t>
      </w:r>
      <w:proofErr w:type="gramStart"/>
      <w:r w:rsidRPr="0027150A">
        <w:rPr>
          <w:rStyle w:val="citation-1028"/>
          <w:rFonts w:ascii="Arial" w:hAnsi="Arial" w:cs="Arial"/>
          <w:sz w:val="22"/>
          <w:szCs w:val="22"/>
        </w:rPr>
        <w:t xml:space="preserve">partes </w:t>
      </w:r>
      <w:r w:rsidRPr="0027150A">
        <w:rPr>
          <w:rStyle w:val="citation-1027"/>
          <w:rFonts w:ascii="Arial" w:hAnsi="Arial" w:cs="Arial"/>
          <w:sz w:val="22"/>
          <w:szCs w:val="22"/>
        </w:rPr>
        <w:t>,</w:t>
      </w:r>
      <w:proofErr w:type="gramEnd"/>
      <w:r w:rsidRPr="0027150A">
        <w:rPr>
          <w:rStyle w:val="citation-1027"/>
          <w:rFonts w:ascii="Arial" w:hAnsi="Arial" w:cs="Arial"/>
          <w:sz w:val="22"/>
          <w:szCs w:val="22"/>
        </w:rPr>
        <w:t xml:space="preserve"> após o decurso do prazo de observação e homologação que comprove a integral adequação e homologação das funcionalidades do Portal Institucional e do Diário Oficial Eletrônico aos termos contratuais e requisitos de segurança estabelecidos</w:t>
      </w:r>
      <w:r w:rsidRPr="0027150A">
        <w:rPr>
          <w:rFonts w:ascii="Arial" w:hAnsi="Arial" w:cs="Arial"/>
          <w:sz w:val="22"/>
          <w:szCs w:val="22"/>
        </w:rPr>
        <w:t xml:space="preserve">. </w:t>
      </w:r>
    </w:p>
    <w:p w14:paraId="462E6786" w14:textId="37099977" w:rsidR="0047690A" w:rsidRPr="0027150A" w:rsidRDefault="0047690A" w:rsidP="0047690A">
      <w:pPr>
        <w:pStyle w:val="NormalWeb"/>
        <w:numPr>
          <w:ilvl w:val="0"/>
          <w:numId w:val="36"/>
        </w:numPr>
        <w:tabs>
          <w:tab w:val="clear" w:pos="360"/>
          <w:tab w:val="num" w:pos="142"/>
        </w:tabs>
        <w:spacing w:before="0" w:beforeAutospacing="0"/>
        <w:jc w:val="both"/>
        <w:rPr>
          <w:rFonts w:ascii="Arial" w:hAnsi="Arial" w:cs="Arial"/>
          <w:sz w:val="22"/>
          <w:szCs w:val="22"/>
        </w:rPr>
      </w:pPr>
      <w:r w:rsidRPr="0027150A">
        <w:rPr>
          <w:rFonts w:ascii="Arial" w:hAnsi="Arial" w:cs="Arial"/>
          <w:b/>
          <w:bCs/>
          <w:sz w:val="22"/>
          <w:szCs w:val="22"/>
        </w:rPr>
        <w:t>6.4.2. Para a Etapa de Operação Contínua, Hospedagem e Suporte Técnico (Prestação Mensal):</w:t>
      </w:r>
    </w:p>
    <w:p w14:paraId="7D466222" w14:textId="77777777" w:rsidR="0047690A" w:rsidRPr="0027150A" w:rsidRDefault="0047690A" w:rsidP="0047690A">
      <w:pPr>
        <w:pStyle w:val="NormalWeb"/>
        <w:numPr>
          <w:ilvl w:val="1"/>
          <w:numId w:val="36"/>
        </w:numPr>
        <w:tabs>
          <w:tab w:val="num" w:pos="142"/>
        </w:tabs>
        <w:spacing w:before="0" w:beforeAutospacing="0"/>
        <w:jc w:val="both"/>
        <w:rPr>
          <w:rFonts w:ascii="Arial" w:hAnsi="Arial" w:cs="Arial"/>
          <w:sz w:val="22"/>
          <w:szCs w:val="22"/>
        </w:rPr>
      </w:pPr>
      <w:r w:rsidRPr="0027150A">
        <w:rPr>
          <w:rStyle w:val="citation-1026"/>
          <w:rFonts w:ascii="Arial" w:hAnsi="Arial" w:cs="Arial"/>
          <w:sz w:val="22"/>
          <w:szCs w:val="22"/>
        </w:rPr>
        <w:t>O recebimento dar-se-á mensalmente</w:t>
      </w:r>
      <w:r w:rsidRPr="0027150A">
        <w:rPr>
          <w:rStyle w:val="citation-1025"/>
          <w:rFonts w:ascii="Arial" w:hAnsi="Arial" w:cs="Arial"/>
          <w:sz w:val="22"/>
          <w:szCs w:val="22"/>
        </w:rPr>
        <w:t xml:space="preserve">, de forma direta e </w:t>
      </w:r>
      <w:r w:rsidRPr="0027150A">
        <w:rPr>
          <w:rStyle w:val="citation-1025"/>
          <w:rFonts w:ascii="Arial" w:hAnsi="Arial" w:cs="Arial"/>
          <w:b/>
          <w:bCs/>
          <w:sz w:val="22"/>
          <w:szCs w:val="22"/>
        </w:rPr>
        <w:t>definitiva</w:t>
      </w:r>
      <w:r w:rsidRPr="0027150A">
        <w:rPr>
          <w:rStyle w:val="citation-1025"/>
          <w:rFonts w:ascii="Arial" w:hAnsi="Arial" w:cs="Arial"/>
          <w:sz w:val="22"/>
          <w:szCs w:val="22"/>
        </w:rPr>
        <w:t xml:space="preserve"> por meio de atesto formal na Nota Fiscal de serviços emitida pela CONTRATADA</w:t>
      </w:r>
      <w:r w:rsidRPr="0027150A">
        <w:rPr>
          <w:rStyle w:val="citation-1024"/>
          <w:rFonts w:ascii="Arial" w:hAnsi="Arial" w:cs="Arial"/>
          <w:sz w:val="22"/>
          <w:szCs w:val="22"/>
        </w:rPr>
        <w:t>, após a efetiva verificação pelo Fiscal do Contrato acerca da manutenção da disponibilidade do portal (</w:t>
      </w:r>
      <w:proofErr w:type="spellStart"/>
      <w:r w:rsidRPr="0027150A">
        <w:rPr>
          <w:rStyle w:val="citation-1024"/>
          <w:rFonts w:ascii="Arial" w:hAnsi="Arial" w:cs="Arial"/>
          <w:sz w:val="22"/>
          <w:szCs w:val="22"/>
        </w:rPr>
        <w:t>uptime</w:t>
      </w:r>
      <w:proofErr w:type="spellEnd"/>
      <w:r w:rsidRPr="0027150A">
        <w:rPr>
          <w:rStyle w:val="citation-1024"/>
          <w:rFonts w:ascii="Arial" w:hAnsi="Arial" w:cs="Arial"/>
          <w:sz w:val="22"/>
          <w:szCs w:val="22"/>
        </w:rPr>
        <w:t>), realização de backups periódicos e cumprimento dos chamados de suporte técnico dentro do horário e prazos estipulados</w:t>
      </w:r>
      <w:r w:rsidRPr="0027150A">
        <w:rPr>
          <w:rFonts w:ascii="Arial" w:hAnsi="Arial" w:cs="Arial"/>
          <w:sz w:val="22"/>
          <w:szCs w:val="22"/>
        </w:rPr>
        <w:t xml:space="preserve">. </w:t>
      </w:r>
    </w:p>
    <w:p w14:paraId="102FA61E" w14:textId="4597EE7F" w:rsidR="0047690A" w:rsidRPr="0027150A" w:rsidRDefault="0047690A" w:rsidP="0047690A">
      <w:pPr>
        <w:pStyle w:val="NormalWeb"/>
        <w:numPr>
          <w:ilvl w:val="0"/>
          <w:numId w:val="36"/>
        </w:numPr>
        <w:tabs>
          <w:tab w:val="clear" w:pos="360"/>
          <w:tab w:val="num" w:pos="142"/>
        </w:tabs>
        <w:spacing w:before="0" w:beforeAutospacing="0"/>
        <w:jc w:val="both"/>
        <w:rPr>
          <w:rFonts w:ascii="Arial" w:hAnsi="Arial" w:cs="Arial"/>
          <w:sz w:val="22"/>
          <w:szCs w:val="22"/>
        </w:rPr>
      </w:pPr>
      <w:r w:rsidRPr="0027150A">
        <w:rPr>
          <w:rFonts w:ascii="Arial" w:hAnsi="Arial" w:cs="Arial"/>
          <w:b/>
          <w:bCs/>
          <w:sz w:val="22"/>
          <w:szCs w:val="22"/>
        </w:rPr>
        <w:t>6.4.3. Das Disposições Gerais de Recebimento:</w:t>
      </w:r>
    </w:p>
    <w:p w14:paraId="0F0498CE" w14:textId="77777777" w:rsidR="0047690A" w:rsidRPr="0027150A" w:rsidRDefault="0047690A" w:rsidP="0047690A">
      <w:pPr>
        <w:pStyle w:val="NormalWeb"/>
        <w:numPr>
          <w:ilvl w:val="1"/>
          <w:numId w:val="36"/>
        </w:numPr>
        <w:tabs>
          <w:tab w:val="num" w:pos="142"/>
        </w:tabs>
        <w:spacing w:before="0" w:beforeAutospacing="0"/>
        <w:jc w:val="both"/>
        <w:rPr>
          <w:rFonts w:ascii="Arial" w:hAnsi="Arial" w:cs="Arial"/>
          <w:sz w:val="22"/>
          <w:szCs w:val="22"/>
        </w:rPr>
      </w:pPr>
      <w:r w:rsidRPr="0027150A">
        <w:rPr>
          <w:rStyle w:val="citation-1023"/>
          <w:rFonts w:ascii="Arial" w:hAnsi="Arial" w:cs="Arial"/>
          <w:sz w:val="22"/>
          <w:szCs w:val="22"/>
        </w:rPr>
        <w:t>O prazo para recebimento definitivo poderá ser excepcionalmente prorrogado, de forma justificada, por igual período, quando houver necessidade de diligências ou auditorias de código para a aferição do atendimento das exigências contratuais</w:t>
      </w:r>
      <w:r w:rsidRPr="0027150A">
        <w:rPr>
          <w:rFonts w:ascii="Arial" w:hAnsi="Arial" w:cs="Arial"/>
          <w:sz w:val="22"/>
          <w:szCs w:val="22"/>
        </w:rPr>
        <w:t xml:space="preserve">. </w:t>
      </w:r>
    </w:p>
    <w:p w14:paraId="3E66CA63" w14:textId="77777777" w:rsidR="0047690A" w:rsidRPr="0027150A" w:rsidRDefault="0047690A" w:rsidP="0047690A">
      <w:pPr>
        <w:pStyle w:val="NormalWeb"/>
        <w:numPr>
          <w:ilvl w:val="1"/>
          <w:numId w:val="36"/>
        </w:numPr>
        <w:tabs>
          <w:tab w:val="num" w:pos="142"/>
        </w:tabs>
        <w:spacing w:before="0" w:beforeAutospacing="0"/>
        <w:jc w:val="both"/>
        <w:rPr>
          <w:rFonts w:ascii="Arial" w:hAnsi="Arial" w:cs="Arial"/>
          <w:sz w:val="22"/>
          <w:szCs w:val="22"/>
        </w:rPr>
      </w:pPr>
      <w:r w:rsidRPr="0027150A">
        <w:rPr>
          <w:rFonts w:ascii="Arial" w:hAnsi="Arial" w:cs="Arial"/>
          <w:sz w:val="22"/>
          <w:szCs w:val="22"/>
        </w:rPr>
        <w:lastRenderedPageBreak/>
        <w:t xml:space="preserve">No caso de controvérsia sobre a execução do objeto, quanto à qualidade ou conformidade das ferramentas desenvolvidas, observar-se-á o teor do art. </w:t>
      </w:r>
      <w:r w:rsidRPr="0027150A">
        <w:rPr>
          <w:rStyle w:val="citation-1022"/>
          <w:rFonts w:ascii="Arial" w:hAnsi="Arial" w:cs="Arial"/>
          <w:sz w:val="22"/>
          <w:szCs w:val="22"/>
        </w:rPr>
        <w:t xml:space="preserve">143 da Lei nº 14.133/2021, comunicando-se à empresa para emissão de Nota Fiscal no que </w:t>
      </w:r>
      <w:proofErr w:type="spellStart"/>
      <w:r w:rsidRPr="0027150A">
        <w:rPr>
          <w:rStyle w:val="citation-1022"/>
          <w:rFonts w:ascii="Arial" w:hAnsi="Arial" w:cs="Arial"/>
          <w:sz w:val="22"/>
          <w:szCs w:val="22"/>
        </w:rPr>
        <w:t>pertine</w:t>
      </w:r>
      <w:proofErr w:type="spellEnd"/>
      <w:r w:rsidRPr="0027150A">
        <w:rPr>
          <w:rStyle w:val="citation-1022"/>
          <w:rFonts w:ascii="Arial" w:hAnsi="Arial" w:cs="Arial"/>
          <w:sz w:val="22"/>
          <w:szCs w:val="22"/>
        </w:rPr>
        <w:t xml:space="preserve"> à parcela incontroversa da execução dos serviços, para efeito de liquidação e pagamento</w:t>
      </w:r>
      <w:r w:rsidRPr="0027150A">
        <w:rPr>
          <w:rFonts w:ascii="Arial" w:hAnsi="Arial" w:cs="Arial"/>
          <w:sz w:val="22"/>
          <w:szCs w:val="22"/>
        </w:rPr>
        <w:t xml:space="preserve">. </w:t>
      </w:r>
    </w:p>
    <w:p w14:paraId="086F109C" w14:textId="77777777" w:rsidR="0047690A" w:rsidRPr="0027150A" w:rsidRDefault="0047690A" w:rsidP="0047690A">
      <w:pPr>
        <w:pStyle w:val="NormalWeb"/>
        <w:numPr>
          <w:ilvl w:val="1"/>
          <w:numId w:val="36"/>
        </w:numPr>
        <w:tabs>
          <w:tab w:val="num" w:pos="142"/>
        </w:tabs>
        <w:spacing w:before="0" w:beforeAutospacing="0"/>
        <w:jc w:val="both"/>
        <w:rPr>
          <w:rFonts w:ascii="Arial" w:hAnsi="Arial" w:cs="Arial"/>
          <w:sz w:val="22"/>
          <w:szCs w:val="22"/>
        </w:rPr>
      </w:pPr>
      <w:r w:rsidRPr="0027150A">
        <w:rPr>
          <w:rStyle w:val="citation-1021"/>
          <w:rFonts w:ascii="Arial" w:hAnsi="Arial" w:cs="Arial"/>
          <w:sz w:val="22"/>
          <w:szCs w:val="22"/>
        </w:rPr>
        <w:t>O prazo para a solução, pela CONTRATADA, de inconsistências encontradas na execução das ferramentas ou de saneamento do documento fiscal, verificadas pela CONTRATANTE durante a análise prévia à liquidação da despesa, não será computado para os fins do recebimento definitivo</w:t>
      </w:r>
      <w:r w:rsidRPr="0027150A">
        <w:rPr>
          <w:rFonts w:ascii="Arial" w:hAnsi="Arial" w:cs="Arial"/>
          <w:sz w:val="22"/>
          <w:szCs w:val="22"/>
        </w:rPr>
        <w:t xml:space="preserve">. </w:t>
      </w:r>
    </w:p>
    <w:p w14:paraId="27DCDF94" w14:textId="77777777" w:rsidR="0047690A" w:rsidRPr="0027150A" w:rsidRDefault="0047690A" w:rsidP="0047690A">
      <w:pPr>
        <w:pStyle w:val="NormalWeb"/>
        <w:numPr>
          <w:ilvl w:val="1"/>
          <w:numId w:val="36"/>
        </w:numPr>
        <w:tabs>
          <w:tab w:val="num" w:pos="142"/>
        </w:tabs>
        <w:spacing w:before="0" w:beforeAutospacing="0"/>
        <w:jc w:val="both"/>
        <w:rPr>
          <w:rFonts w:ascii="Arial" w:hAnsi="Arial" w:cs="Arial"/>
          <w:sz w:val="22"/>
          <w:szCs w:val="22"/>
        </w:rPr>
      </w:pPr>
      <w:r w:rsidRPr="0027150A">
        <w:rPr>
          <w:rStyle w:val="citation-1020"/>
          <w:rFonts w:ascii="Arial" w:hAnsi="Arial" w:cs="Arial"/>
          <w:sz w:val="22"/>
          <w:szCs w:val="22"/>
        </w:rPr>
        <w:t>O recebimento provisório ou definitivo não excluirá a responsabilidade civil pela solidez, segurança da informação e estabilidade da plataforma, nem a responsabilidade ético-profissional pela perfeita execução do contrato</w:t>
      </w:r>
      <w:r w:rsidRPr="0027150A">
        <w:rPr>
          <w:rFonts w:ascii="Arial" w:hAnsi="Arial" w:cs="Arial"/>
          <w:sz w:val="22"/>
          <w:szCs w:val="22"/>
        </w:rPr>
        <w:t xml:space="preserve">. </w:t>
      </w:r>
    </w:p>
    <w:p w14:paraId="5F79FF5D" w14:textId="77777777" w:rsidR="0047690A" w:rsidRPr="0027150A" w:rsidRDefault="0047690A" w:rsidP="0047690A">
      <w:pPr>
        <w:pStyle w:val="NormalWeb"/>
        <w:numPr>
          <w:ilvl w:val="1"/>
          <w:numId w:val="36"/>
        </w:numPr>
        <w:tabs>
          <w:tab w:val="num" w:pos="142"/>
        </w:tabs>
        <w:spacing w:before="0" w:beforeAutospacing="0"/>
        <w:jc w:val="both"/>
        <w:rPr>
          <w:rFonts w:ascii="Arial" w:hAnsi="Arial" w:cs="Arial"/>
          <w:sz w:val="22"/>
          <w:szCs w:val="22"/>
        </w:rPr>
      </w:pPr>
      <w:r w:rsidRPr="0027150A">
        <w:rPr>
          <w:rStyle w:val="citation-1019"/>
          <w:rFonts w:ascii="Arial" w:hAnsi="Arial" w:cs="Arial"/>
          <w:sz w:val="22"/>
          <w:szCs w:val="22"/>
        </w:rPr>
        <w:t>Os serviços e ferramentas desenvolvidos deverão ser rejeitados, no todo ou em parte, quando em desacordo com as especificações técnicas, níveis de segurança (SSL/TLS) ou exigências da LGPD/LAI</w:t>
      </w:r>
      <w:r w:rsidRPr="0027150A">
        <w:rPr>
          <w:rStyle w:val="citation-1018"/>
          <w:rFonts w:ascii="Arial" w:hAnsi="Arial" w:cs="Arial"/>
          <w:sz w:val="22"/>
          <w:szCs w:val="22"/>
        </w:rPr>
        <w:t xml:space="preserve">, devendo ser corrigidos ou readequados no prazo improrrogável de </w:t>
      </w:r>
      <w:r w:rsidRPr="0027150A">
        <w:rPr>
          <w:rStyle w:val="citation-1018"/>
          <w:rFonts w:ascii="Arial" w:hAnsi="Arial" w:cs="Arial"/>
          <w:b/>
          <w:bCs/>
          <w:sz w:val="22"/>
          <w:szCs w:val="22"/>
        </w:rPr>
        <w:t>24 (vinte e quatro) horas</w:t>
      </w:r>
      <w:r w:rsidRPr="0027150A">
        <w:rPr>
          <w:rStyle w:val="citation-1017"/>
          <w:rFonts w:ascii="Arial" w:hAnsi="Arial" w:cs="Arial"/>
          <w:sz w:val="22"/>
          <w:szCs w:val="22"/>
        </w:rPr>
        <w:t>, a contar da notificação da CONTRATADA, às suas inteiras expensas, sem prejuízo da aplicação das penalidades administrativas cabíveis</w:t>
      </w:r>
      <w:r w:rsidRPr="0027150A">
        <w:rPr>
          <w:rFonts w:ascii="Arial" w:hAnsi="Arial" w:cs="Arial"/>
          <w:sz w:val="22"/>
          <w:szCs w:val="22"/>
        </w:rPr>
        <w:t xml:space="preserve">. </w:t>
      </w:r>
    </w:p>
    <w:p w14:paraId="66468161" w14:textId="77777777" w:rsidR="0047690A" w:rsidRPr="0027150A" w:rsidRDefault="0047690A" w:rsidP="0047690A">
      <w:pPr>
        <w:pStyle w:val="NormalWeb"/>
        <w:numPr>
          <w:ilvl w:val="1"/>
          <w:numId w:val="36"/>
        </w:numPr>
        <w:tabs>
          <w:tab w:val="num" w:pos="142"/>
        </w:tabs>
        <w:spacing w:before="0" w:beforeAutospacing="0"/>
        <w:jc w:val="both"/>
        <w:rPr>
          <w:rFonts w:ascii="Arial" w:hAnsi="Arial" w:cs="Arial"/>
          <w:sz w:val="22"/>
          <w:szCs w:val="22"/>
        </w:rPr>
      </w:pPr>
      <w:r w:rsidRPr="0027150A">
        <w:rPr>
          <w:rStyle w:val="citation-1016"/>
          <w:rFonts w:ascii="Arial" w:hAnsi="Arial" w:cs="Arial"/>
          <w:sz w:val="22"/>
          <w:szCs w:val="22"/>
        </w:rPr>
        <w:t>Fica expressamente afastada a hipótese de recebimento provisório concomitante ao definitivo em regime de pronto pagamento</w:t>
      </w:r>
      <w:r w:rsidRPr="0027150A">
        <w:rPr>
          <w:rStyle w:val="citation-1015"/>
          <w:rFonts w:ascii="Arial" w:hAnsi="Arial" w:cs="Arial"/>
          <w:sz w:val="22"/>
          <w:szCs w:val="22"/>
        </w:rPr>
        <w:t>, tendo em vista a complexidade técnica, o regime de prestação contínua do objeto e a necessidade de verificação minuciosa dos parâmetros de segurança da infraestrutura de hospedagem e dos códigos-fonte desenvolvidos</w:t>
      </w:r>
      <w:r w:rsidRPr="0027150A">
        <w:rPr>
          <w:rFonts w:ascii="Arial" w:hAnsi="Arial" w:cs="Arial"/>
          <w:sz w:val="22"/>
          <w:szCs w:val="22"/>
        </w:rPr>
        <w:t>.</w:t>
      </w:r>
    </w:p>
    <w:p w14:paraId="1A3670BE" w14:textId="0C1BE04A" w:rsidR="00447646" w:rsidRPr="0027150A" w:rsidRDefault="004B30D6" w:rsidP="00D70D8B">
      <w:pPr>
        <w:autoSpaceDE w:val="0"/>
        <w:autoSpaceDN w:val="0"/>
        <w:adjustRightInd w:val="0"/>
        <w:spacing w:after="0" w:line="240" w:lineRule="auto"/>
        <w:jc w:val="both"/>
        <w:rPr>
          <w:rFonts w:ascii="Arial" w:hAnsi="Arial" w:cs="Arial"/>
          <w:b/>
          <w:bCs/>
          <w:color w:val="000000"/>
        </w:rPr>
      </w:pPr>
      <w:r w:rsidRPr="0027150A">
        <w:rPr>
          <w:rFonts w:ascii="Arial" w:hAnsi="Arial" w:cs="Arial"/>
          <w:b/>
          <w:bCs/>
          <w:color w:val="000000"/>
        </w:rPr>
        <w:t>7</w:t>
      </w:r>
      <w:r w:rsidR="00447646" w:rsidRPr="0027150A">
        <w:rPr>
          <w:rFonts w:ascii="Arial" w:hAnsi="Arial" w:cs="Arial"/>
          <w:b/>
          <w:bCs/>
          <w:color w:val="000000"/>
        </w:rPr>
        <w:t>. PAGAMENTO</w:t>
      </w:r>
    </w:p>
    <w:p w14:paraId="6BB1A4AB" w14:textId="1579B4A2"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Recebida a Nota Fiscal ou documento de cobrança equivalente, o pagamento ocorrerá no prazo máximo de até 30 (trinta) dias, para fins de liquidação.</w:t>
      </w:r>
    </w:p>
    <w:p w14:paraId="19072B09"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430AB5F0" w14:textId="7913738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Para fins de liquidação, o setor competente deverá verificar se a nota fiscal ou instrumento de cobrança equivalente apresentado expressa os elementos necessários e essenciais do documento, tais como:</w:t>
      </w:r>
    </w:p>
    <w:p w14:paraId="0CF27E79"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4DEAA9F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a) o prazo de validade;</w:t>
      </w:r>
    </w:p>
    <w:p w14:paraId="3E8769E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b) a data da emissão;</w:t>
      </w:r>
    </w:p>
    <w:p w14:paraId="6BF6C8D0"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c) os dados do contrato e do órgão contratante;</w:t>
      </w:r>
    </w:p>
    <w:p w14:paraId="7582C41A"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d) o valor a pagar; e</w:t>
      </w:r>
    </w:p>
    <w:p w14:paraId="34AA130E" w14:textId="21BE1258"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e) marca do produto</w:t>
      </w:r>
      <w:r w:rsidR="006279B9" w:rsidRPr="0027150A">
        <w:rPr>
          <w:rFonts w:ascii="Arial" w:hAnsi="Arial" w:cs="Arial"/>
          <w:color w:val="000000"/>
        </w:rPr>
        <w:t xml:space="preserve"> </w:t>
      </w:r>
      <w:r w:rsidR="006279B9" w:rsidRPr="0027150A">
        <w:rPr>
          <w:rFonts w:ascii="Arial" w:hAnsi="Arial" w:cs="Arial"/>
          <w:i/>
          <w:iCs/>
          <w:color w:val="000000"/>
        </w:rPr>
        <w:t>(nos casos de fornecimento)</w:t>
      </w:r>
      <w:r w:rsidRPr="0027150A">
        <w:rPr>
          <w:rFonts w:ascii="Arial" w:hAnsi="Arial" w:cs="Arial"/>
          <w:i/>
          <w:iCs/>
          <w:color w:val="000000"/>
        </w:rPr>
        <w:t>;</w:t>
      </w:r>
    </w:p>
    <w:p w14:paraId="7BA9D26E"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f) eventual destaque do valor de retenções tributárias cabíveis.</w:t>
      </w:r>
    </w:p>
    <w:p w14:paraId="3CFAB7B4"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79664409" w14:textId="46DD11BB"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634D10B1"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4212F11" w14:textId="6CD9B220" w:rsidR="00AC5B23" w:rsidRPr="0027150A" w:rsidRDefault="00AC5B23"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O prazo para pagamento somente terá início após a apresentação correta da Nota Fiscal e demais documentos exigidos, devidamente conferidos pelo setor competente. Caso haja qualquer irregularidade, o prazo ficará suspenso até a regularização, reiniciando-se apenas após o saneamento, sem ônus ao Contratante.</w:t>
      </w:r>
    </w:p>
    <w:p w14:paraId="6F43B9FC" w14:textId="77777777" w:rsidR="00AC5B23" w:rsidRPr="0027150A" w:rsidRDefault="00AC5B23" w:rsidP="00D70D8B">
      <w:pPr>
        <w:autoSpaceDE w:val="0"/>
        <w:autoSpaceDN w:val="0"/>
        <w:adjustRightInd w:val="0"/>
        <w:spacing w:after="0" w:line="240" w:lineRule="auto"/>
        <w:jc w:val="both"/>
        <w:rPr>
          <w:rFonts w:ascii="Arial" w:hAnsi="Arial" w:cs="Arial"/>
          <w:color w:val="000000"/>
        </w:rPr>
      </w:pPr>
    </w:p>
    <w:p w14:paraId="1E864738" w14:textId="1048B5C1"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A nota fiscal ou instrumento de cobrança equivalente deverá ser obrigatoriamente acompanhado da comprovação da regularidade fiscal e trabalhista.</w:t>
      </w:r>
    </w:p>
    <w:p w14:paraId="2066FEEB" w14:textId="77777777" w:rsidR="00447646" w:rsidRPr="0027150A" w:rsidRDefault="00447646" w:rsidP="00D70D8B">
      <w:pPr>
        <w:autoSpaceDE w:val="0"/>
        <w:autoSpaceDN w:val="0"/>
        <w:adjustRightInd w:val="0"/>
        <w:spacing w:after="0" w:line="240" w:lineRule="auto"/>
        <w:jc w:val="both"/>
        <w:rPr>
          <w:rFonts w:ascii="Arial" w:hAnsi="Arial" w:cs="Arial"/>
          <w:color w:val="000081"/>
        </w:rPr>
      </w:pPr>
    </w:p>
    <w:p w14:paraId="2A4E5377" w14:textId="1431031A" w:rsidR="00447646" w:rsidRPr="0027150A" w:rsidRDefault="00447646" w:rsidP="00D70D8B">
      <w:pPr>
        <w:pStyle w:val="PargrafodaLista"/>
        <w:spacing w:after="0" w:line="240" w:lineRule="auto"/>
        <w:ind w:left="0"/>
        <w:jc w:val="both"/>
        <w:rPr>
          <w:rFonts w:ascii="Arial" w:hAnsi="Arial" w:cs="Arial"/>
          <w:color w:val="000000"/>
        </w:rPr>
      </w:pPr>
      <w:r w:rsidRPr="0027150A">
        <w:rPr>
          <w:rFonts w:ascii="Arial" w:hAnsi="Arial" w:cs="Arial"/>
        </w:rPr>
        <w:t>No caso de atraso pela CONTRATANTE, os valores devidos à CONTRATADA serão atualizados monetariamente entre o termo final de pagamento até a data de sua efetiva realização, mediante aplicação do Índice de Preços ao Consumidor Amplo – IPCA, ou 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r w:rsidRPr="0027150A">
        <w:rPr>
          <w:rFonts w:ascii="Arial" w:hAnsi="Arial" w:cs="Arial"/>
          <w:color w:val="000000"/>
        </w:rPr>
        <w:t>:</w:t>
      </w:r>
    </w:p>
    <w:p w14:paraId="19E4CAC2" w14:textId="77777777" w:rsidR="00447646" w:rsidRPr="0027150A" w:rsidRDefault="00447646" w:rsidP="00D70D8B">
      <w:pPr>
        <w:pStyle w:val="PargrafodaLista"/>
        <w:spacing w:after="0" w:line="240" w:lineRule="auto"/>
        <w:ind w:left="0"/>
        <w:jc w:val="both"/>
        <w:rPr>
          <w:rFonts w:ascii="Arial" w:hAnsi="Arial" w:cs="Arial"/>
        </w:rPr>
      </w:pPr>
    </w:p>
    <w:p w14:paraId="794335BC" w14:textId="77777777" w:rsidR="00447646" w:rsidRPr="0027150A" w:rsidRDefault="00447646" w:rsidP="00D70D8B">
      <w:pPr>
        <w:tabs>
          <w:tab w:val="left" w:pos="1701"/>
        </w:tabs>
        <w:spacing w:after="0" w:line="240" w:lineRule="auto"/>
        <w:jc w:val="both"/>
        <w:rPr>
          <w:rFonts w:ascii="Arial" w:hAnsi="Arial" w:cs="Arial"/>
          <w:color w:val="000000"/>
        </w:rPr>
      </w:pPr>
      <w:r w:rsidRPr="0027150A">
        <w:rPr>
          <w:rFonts w:ascii="Arial" w:hAnsi="Arial" w:cs="Arial"/>
          <w:color w:val="000000"/>
        </w:rPr>
        <w:t>EM = I x N x VP, sendo:</w:t>
      </w:r>
    </w:p>
    <w:p w14:paraId="22717585" w14:textId="77777777" w:rsidR="00447646" w:rsidRPr="0027150A" w:rsidRDefault="00447646" w:rsidP="00D70D8B">
      <w:pPr>
        <w:tabs>
          <w:tab w:val="left" w:pos="1701"/>
        </w:tabs>
        <w:spacing w:after="0" w:line="240" w:lineRule="auto"/>
        <w:jc w:val="both"/>
        <w:rPr>
          <w:rFonts w:ascii="Arial" w:hAnsi="Arial" w:cs="Arial"/>
          <w:snapToGrid w:val="0"/>
          <w:color w:val="000000"/>
        </w:rPr>
      </w:pPr>
      <w:r w:rsidRPr="0027150A">
        <w:rPr>
          <w:rFonts w:ascii="Arial" w:hAnsi="Arial" w:cs="Arial"/>
          <w:snapToGrid w:val="0"/>
          <w:color w:val="000000"/>
        </w:rPr>
        <w:t>EM = Encargos moratórios;</w:t>
      </w:r>
    </w:p>
    <w:p w14:paraId="75B62B7B" w14:textId="77777777" w:rsidR="00447646" w:rsidRPr="0027150A" w:rsidRDefault="00447646" w:rsidP="00D70D8B">
      <w:pPr>
        <w:tabs>
          <w:tab w:val="left" w:pos="1701"/>
        </w:tabs>
        <w:spacing w:after="0" w:line="240" w:lineRule="auto"/>
        <w:jc w:val="both"/>
        <w:rPr>
          <w:rFonts w:ascii="Arial" w:hAnsi="Arial" w:cs="Arial"/>
          <w:color w:val="000000"/>
        </w:rPr>
      </w:pPr>
      <w:r w:rsidRPr="0027150A">
        <w:rPr>
          <w:rFonts w:ascii="Arial" w:hAnsi="Arial" w:cs="Arial"/>
          <w:color w:val="000000"/>
        </w:rPr>
        <w:t>N = Número de dias entre a data prevista para o pagamento e a do efetivo pagamento;</w:t>
      </w:r>
    </w:p>
    <w:p w14:paraId="68AF086A" w14:textId="77777777" w:rsidR="00447646" w:rsidRPr="0027150A" w:rsidRDefault="00447646" w:rsidP="00D70D8B">
      <w:pPr>
        <w:tabs>
          <w:tab w:val="left" w:pos="1701"/>
        </w:tabs>
        <w:spacing w:after="0" w:line="240" w:lineRule="auto"/>
        <w:jc w:val="both"/>
        <w:rPr>
          <w:rFonts w:ascii="Arial" w:hAnsi="Arial" w:cs="Arial"/>
          <w:color w:val="000000"/>
        </w:rPr>
      </w:pPr>
      <w:r w:rsidRPr="0027150A">
        <w:rPr>
          <w:rFonts w:ascii="Arial" w:hAnsi="Arial" w:cs="Arial"/>
          <w:color w:val="000000"/>
        </w:rPr>
        <w:t>VP = Valor da parcela a ser paga.</w:t>
      </w:r>
    </w:p>
    <w:p w14:paraId="1DE2B8BB" w14:textId="77777777" w:rsidR="00447646" w:rsidRPr="0027150A" w:rsidRDefault="00447646" w:rsidP="00D70D8B">
      <w:pPr>
        <w:tabs>
          <w:tab w:val="left" w:pos="1701"/>
        </w:tabs>
        <w:spacing w:after="0" w:line="240" w:lineRule="auto"/>
        <w:jc w:val="both"/>
        <w:rPr>
          <w:rFonts w:ascii="Arial" w:hAnsi="Arial" w:cs="Arial"/>
          <w:color w:val="000000"/>
        </w:rPr>
      </w:pPr>
      <w:r w:rsidRPr="0027150A">
        <w:rPr>
          <w:rFonts w:ascii="Arial" w:hAnsi="Arial" w:cs="Arial"/>
          <w:snapToGrid w:val="0"/>
          <w:color w:val="000000"/>
        </w:rPr>
        <w:t xml:space="preserve">I = Índice de compensação financeira = </w:t>
      </w:r>
      <w:r w:rsidRPr="0027150A">
        <w:rPr>
          <w:rFonts w:ascii="Arial" w:hAnsi="Arial" w:cs="Arial"/>
          <w:color w:val="000000"/>
        </w:rPr>
        <w:t>0,00016438, assim apurado:</w:t>
      </w:r>
    </w:p>
    <w:tbl>
      <w:tblPr>
        <w:tblW w:w="0" w:type="auto"/>
        <w:tblInd w:w="425" w:type="dxa"/>
        <w:tblLook w:val="04A0" w:firstRow="1" w:lastRow="0" w:firstColumn="1" w:lastColumn="0" w:noHBand="0" w:noVBand="1"/>
      </w:tblPr>
      <w:tblGrid>
        <w:gridCol w:w="2157"/>
        <w:gridCol w:w="579"/>
        <w:gridCol w:w="1251"/>
        <w:gridCol w:w="4660"/>
      </w:tblGrid>
      <w:tr w:rsidR="00447646" w:rsidRPr="0027150A" w14:paraId="50C68EF3" w14:textId="77777777" w:rsidTr="00560A3A">
        <w:tc>
          <w:tcPr>
            <w:tcW w:w="2214" w:type="dxa"/>
            <w:vAlign w:val="center"/>
          </w:tcPr>
          <w:p w14:paraId="1DD598D4" w14:textId="77777777" w:rsidR="00447646" w:rsidRPr="0027150A" w:rsidRDefault="00447646" w:rsidP="00D70D8B">
            <w:pPr>
              <w:tabs>
                <w:tab w:val="left" w:pos="1701"/>
              </w:tabs>
              <w:spacing w:after="0" w:line="240" w:lineRule="auto"/>
              <w:jc w:val="both"/>
              <w:rPr>
                <w:rFonts w:ascii="Arial" w:hAnsi="Arial" w:cs="Arial"/>
                <w:color w:val="000000"/>
              </w:rPr>
            </w:pPr>
            <w:r w:rsidRPr="0027150A">
              <w:rPr>
                <w:rFonts w:ascii="Arial" w:hAnsi="Arial" w:cs="Arial"/>
                <w:color w:val="000000"/>
              </w:rPr>
              <w:t>I = (TX)</w:t>
            </w:r>
          </w:p>
        </w:tc>
        <w:tc>
          <w:tcPr>
            <w:tcW w:w="588" w:type="dxa"/>
            <w:vAlign w:val="center"/>
          </w:tcPr>
          <w:p w14:paraId="2654CE04" w14:textId="77777777" w:rsidR="00447646" w:rsidRPr="0027150A" w:rsidRDefault="00447646" w:rsidP="00D70D8B">
            <w:pPr>
              <w:tabs>
                <w:tab w:val="left" w:pos="1701"/>
              </w:tabs>
              <w:spacing w:after="0" w:line="240" w:lineRule="auto"/>
              <w:jc w:val="both"/>
              <w:rPr>
                <w:rFonts w:ascii="Arial" w:hAnsi="Arial" w:cs="Arial"/>
                <w:color w:val="000000"/>
              </w:rPr>
            </w:pPr>
            <w:r w:rsidRPr="0027150A">
              <w:rPr>
                <w:rFonts w:ascii="Arial" w:hAnsi="Arial" w:cs="Arial"/>
                <w:color w:val="000000"/>
              </w:rPr>
              <w:t xml:space="preserve">I = </w:t>
            </w:r>
          </w:p>
        </w:tc>
        <w:tc>
          <w:tcPr>
            <w:tcW w:w="1276" w:type="dxa"/>
            <w:tcBorders>
              <w:bottom w:val="single" w:sz="4" w:space="0" w:color="auto"/>
            </w:tcBorders>
          </w:tcPr>
          <w:p w14:paraId="1E70307E" w14:textId="77777777" w:rsidR="00447646" w:rsidRPr="0027150A" w:rsidRDefault="00447646" w:rsidP="00D70D8B">
            <w:pPr>
              <w:tabs>
                <w:tab w:val="left" w:pos="1701"/>
              </w:tabs>
              <w:spacing w:after="0" w:line="240" w:lineRule="auto"/>
              <w:jc w:val="both"/>
              <w:rPr>
                <w:rFonts w:ascii="Arial" w:hAnsi="Arial" w:cs="Arial"/>
                <w:color w:val="000000"/>
              </w:rPr>
            </w:pPr>
            <w:proofErr w:type="gramStart"/>
            <w:r w:rsidRPr="0027150A">
              <w:rPr>
                <w:rFonts w:ascii="Arial" w:hAnsi="Arial" w:cs="Arial"/>
                <w:color w:val="000000"/>
              </w:rPr>
              <w:t>( 6</w:t>
            </w:r>
            <w:proofErr w:type="gramEnd"/>
            <w:r w:rsidRPr="0027150A">
              <w:rPr>
                <w:rFonts w:ascii="Arial" w:hAnsi="Arial" w:cs="Arial"/>
                <w:color w:val="000000"/>
              </w:rPr>
              <w:t xml:space="preserve"> / 100 )</w:t>
            </w:r>
          </w:p>
        </w:tc>
        <w:tc>
          <w:tcPr>
            <w:tcW w:w="4784" w:type="dxa"/>
            <w:vAlign w:val="center"/>
          </w:tcPr>
          <w:p w14:paraId="51011EB9" w14:textId="77777777" w:rsidR="00447646" w:rsidRPr="0027150A" w:rsidRDefault="00447646" w:rsidP="00D70D8B">
            <w:pPr>
              <w:tabs>
                <w:tab w:val="left" w:pos="1701"/>
              </w:tabs>
              <w:spacing w:after="0" w:line="240" w:lineRule="auto"/>
              <w:jc w:val="both"/>
              <w:rPr>
                <w:rFonts w:ascii="Arial" w:hAnsi="Arial" w:cs="Arial"/>
                <w:color w:val="000000"/>
              </w:rPr>
            </w:pPr>
            <w:r w:rsidRPr="0027150A">
              <w:rPr>
                <w:rFonts w:ascii="Arial" w:hAnsi="Arial" w:cs="Arial"/>
                <w:color w:val="000000"/>
              </w:rPr>
              <w:t>I = 0,00016438</w:t>
            </w:r>
          </w:p>
          <w:p w14:paraId="33048DF4" w14:textId="77777777" w:rsidR="00447646" w:rsidRPr="0027150A" w:rsidRDefault="00447646" w:rsidP="00D70D8B">
            <w:pPr>
              <w:tabs>
                <w:tab w:val="left" w:pos="1701"/>
              </w:tabs>
              <w:spacing w:after="0" w:line="240" w:lineRule="auto"/>
              <w:jc w:val="both"/>
              <w:rPr>
                <w:rFonts w:ascii="Arial" w:hAnsi="Arial" w:cs="Arial"/>
                <w:color w:val="000000"/>
              </w:rPr>
            </w:pPr>
            <w:r w:rsidRPr="0027150A">
              <w:rPr>
                <w:rFonts w:ascii="Arial" w:hAnsi="Arial" w:cs="Arial"/>
                <w:color w:val="000000"/>
              </w:rPr>
              <w:t>TX = Percentual da taxa anual = 6%</w:t>
            </w:r>
          </w:p>
        </w:tc>
      </w:tr>
    </w:tbl>
    <w:p w14:paraId="6C66DACA" w14:textId="77777777" w:rsidR="00447646" w:rsidRPr="0027150A" w:rsidRDefault="00447646" w:rsidP="00D70D8B">
      <w:pPr>
        <w:pStyle w:val="NormalWeb"/>
        <w:spacing w:before="0" w:beforeAutospacing="0" w:after="0" w:afterAutospacing="0"/>
        <w:jc w:val="both"/>
        <w:rPr>
          <w:rFonts w:ascii="Arial" w:hAnsi="Arial" w:cs="Arial"/>
          <w:color w:val="000000"/>
          <w:sz w:val="22"/>
          <w:szCs w:val="22"/>
        </w:rPr>
      </w:pPr>
      <w:r w:rsidRPr="0027150A">
        <w:rPr>
          <w:rFonts w:ascii="Arial" w:hAnsi="Arial" w:cs="Arial"/>
          <w:sz w:val="22"/>
          <w:szCs w:val="22"/>
        </w:rPr>
        <w:t xml:space="preserve">                                                            365</w:t>
      </w:r>
    </w:p>
    <w:p w14:paraId="4A67CA07" w14:textId="77777777" w:rsidR="00AC5B23" w:rsidRPr="0027150A" w:rsidRDefault="00AC5B23" w:rsidP="00D70D8B">
      <w:pPr>
        <w:pStyle w:val="PargrafodaLista"/>
        <w:spacing w:after="0" w:line="240" w:lineRule="auto"/>
        <w:ind w:left="0"/>
        <w:jc w:val="both"/>
        <w:rPr>
          <w:rFonts w:ascii="Arial" w:hAnsi="Arial" w:cs="Arial"/>
          <w:b/>
          <w:bCs/>
        </w:rPr>
      </w:pPr>
    </w:p>
    <w:p w14:paraId="6AF566E4" w14:textId="77777777" w:rsidR="00AC5B23" w:rsidRPr="0027150A" w:rsidRDefault="00AC5B23"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A atualização monetária por atraso no pagamento somente será devida quando o atraso não decorrer de culpa do contratado. Se o fornecedor der causa à demora — por nota fiscal incorreta, ausência de documentos ou falha no cumprimento do objeto — não haverá atualização financeira nem juros de mora.</w:t>
      </w:r>
    </w:p>
    <w:p w14:paraId="637934AF" w14:textId="77777777" w:rsidR="00AC5B23" w:rsidRPr="0027150A" w:rsidRDefault="00AC5B23" w:rsidP="00D70D8B">
      <w:pPr>
        <w:autoSpaceDE w:val="0"/>
        <w:autoSpaceDN w:val="0"/>
        <w:adjustRightInd w:val="0"/>
        <w:spacing w:after="0" w:line="240" w:lineRule="auto"/>
        <w:jc w:val="both"/>
        <w:rPr>
          <w:rFonts w:ascii="Arial" w:hAnsi="Arial" w:cs="Arial"/>
          <w:color w:val="000000"/>
        </w:rPr>
      </w:pPr>
    </w:p>
    <w:p w14:paraId="3BE70128" w14:textId="77777777" w:rsidR="00AC5B23" w:rsidRPr="0027150A" w:rsidRDefault="00AC5B23"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A liquidação da despesa dependerá do atesto formal do fiscal do contrato, nos termos do art. 141 da Lei nº 14.133/2021, que deverá confirmar a entrega do objeto e a conformidade com as condições pactuadas. Sem atesto, não há liquidação e, consequentemente, não há pagamento.</w:t>
      </w:r>
    </w:p>
    <w:p w14:paraId="3FFD1402" w14:textId="77777777" w:rsidR="00AC5B23" w:rsidRPr="0027150A" w:rsidRDefault="00AC5B23" w:rsidP="00D70D8B">
      <w:pPr>
        <w:pStyle w:val="PargrafodaLista"/>
        <w:spacing w:after="0" w:line="240" w:lineRule="auto"/>
        <w:ind w:left="0"/>
        <w:jc w:val="both"/>
        <w:rPr>
          <w:rFonts w:ascii="Arial" w:hAnsi="Arial" w:cs="Arial"/>
          <w:b/>
          <w:bCs/>
        </w:rPr>
      </w:pPr>
    </w:p>
    <w:p w14:paraId="2E0A9524" w14:textId="2B94EDA4" w:rsidR="00447646" w:rsidRPr="0027150A" w:rsidRDefault="00447646" w:rsidP="00D70D8B">
      <w:pPr>
        <w:pStyle w:val="PargrafodaLista"/>
        <w:spacing w:after="0" w:line="240" w:lineRule="auto"/>
        <w:ind w:left="0"/>
        <w:jc w:val="both"/>
        <w:rPr>
          <w:rFonts w:ascii="Arial" w:hAnsi="Arial" w:cs="Arial"/>
        </w:rPr>
      </w:pPr>
      <w:r w:rsidRPr="0027150A">
        <w:rPr>
          <w:rFonts w:ascii="Arial" w:hAnsi="Arial" w:cs="Arial"/>
        </w:rPr>
        <w:t xml:space="preserve">O pagamento será realizado por meio de ordem bancária, para crédito em banco, agência e conta corrente indicado pela CONTRATADA. </w:t>
      </w:r>
    </w:p>
    <w:p w14:paraId="67084DEF" w14:textId="77777777" w:rsidR="00447646" w:rsidRPr="0027150A" w:rsidRDefault="00447646" w:rsidP="00D70D8B">
      <w:pPr>
        <w:pStyle w:val="PargrafodaLista"/>
        <w:spacing w:after="0" w:line="240" w:lineRule="auto"/>
        <w:ind w:left="0"/>
        <w:jc w:val="both"/>
        <w:rPr>
          <w:rFonts w:ascii="Arial" w:hAnsi="Arial" w:cs="Arial"/>
        </w:rPr>
      </w:pPr>
    </w:p>
    <w:p w14:paraId="44A2AB15" w14:textId="0B6D85F9" w:rsidR="00447646" w:rsidRPr="0027150A" w:rsidRDefault="00447646" w:rsidP="00D70D8B">
      <w:pPr>
        <w:pStyle w:val="PargrafodaLista"/>
        <w:spacing w:after="0" w:line="240" w:lineRule="auto"/>
        <w:ind w:left="0"/>
        <w:jc w:val="both"/>
        <w:rPr>
          <w:rFonts w:ascii="Arial" w:hAnsi="Arial" w:cs="Arial"/>
        </w:rPr>
      </w:pPr>
      <w:r w:rsidRPr="0027150A">
        <w:rPr>
          <w:rFonts w:ascii="Arial" w:hAnsi="Arial" w:cs="Arial"/>
        </w:rPr>
        <w:t xml:space="preserve">Será considerada data do pagamento o dia em que constar como emitida a ordem bancária para pagamento. </w:t>
      </w:r>
    </w:p>
    <w:p w14:paraId="2F8A15A1" w14:textId="77777777" w:rsidR="00447646" w:rsidRPr="0027150A" w:rsidRDefault="00447646" w:rsidP="00D70D8B">
      <w:pPr>
        <w:pStyle w:val="PargrafodaLista"/>
        <w:spacing w:after="0" w:line="240" w:lineRule="auto"/>
        <w:ind w:left="0"/>
        <w:jc w:val="both"/>
        <w:rPr>
          <w:rFonts w:ascii="Arial" w:hAnsi="Arial" w:cs="Arial"/>
        </w:rPr>
      </w:pPr>
    </w:p>
    <w:p w14:paraId="5F6C8286" w14:textId="03B94953" w:rsidR="00447646" w:rsidRPr="0027150A" w:rsidRDefault="00447646" w:rsidP="00D70D8B">
      <w:pPr>
        <w:pStyle w:val="PargrafodaLista"/>
        <w:spacing w:after="0" w:line="240" w:lineRule="auto"/>
        <w:ind w:left="0"/>
        <w:jc w:val="both"/>
        <w:rPr>
          <w:rFonts w:ascii="Arial" w:hAnsi="Arial" w:cs="Arial"/>
        </w:rPr>
      </w:pPr>
      <w:r w:rsidRPr="0027150A">
        <w:rPr>
          <w:rFonts w:ascii="Arial" w:hAnsi="Arial" w:cs="Arial"/>
        </w:rPr>
        <w:t>Quando do pagamento, será efetuada a retenção tributária prevista na legislação aplicável.</w:t>
      </w:r>
    </w:p>
    <w:p w14:paraId="036CA8E3" w14:textId="77777777" w:rsidR="008470C0" w:rsidRPr="0027150A" w:rsidRDefault="008470C0" w:rsidP="00D70D8B">
      <w:pPr>
        <w:pStyle w:val="PargrafodaLista"/>
        <w:spacing w:after="0" w:line="240" w:lineRule="auto"/>
        <w:ind w:left="0"/>
        <w:jc w:val="both"/>
        <w:rPr>
          <w:rFonts w:ascii="Arial" w:hAnsi="Arial" w:cs="Arial"/>
        </w:rPr>
      </w:pPr>
    </w:p>
    <w:p w14:paraId="63689C04" w14:textId="77777777" w:rsidR="00447646" w:rsidRPr="0027150A" w:rsidRDefault="00447646" w:rsidP="00D70D8B">
      <w:pPr>
        <w:autoSpaceDE w:val="0"/>
        <w:autoSpaceDN w:val="0"/>
        <w:adjustRightInd w:val="0"/>
        <w:spacing w:after="0" w:line="240" w:lineRule="auto"/>
        <w:jc w:val="both"/>
        <w:rPr>
          <w:rFonts w:ascii="Arial" w:hAnsi="Arial" w:cs="Arial"/>
          <w:b/>
          <w:bCs/>
          <w:color w:val="000000"/>
        </w:rPr>
      </w:pPr>
      <w:r w:rsidRPr="0027150A">
        <w:rPr>
          <w:rFonts w:ascii="Arial" w:hAnsi="Arial" w:cs="Arial"/>
          <w:b/>
          <w:bCs/>
          <w:color w:val="000000"/>
        </w:rPr>
        <w:t>8. FORMA E CRITÉRIOS DE SELEÇÃO DO FORNECEDOR</w:t>
      </w:r>
    </w:p>
    <w:p w14:paraId="5281187B" w14:textId="77777777" w:rsidR="00F034D5" w:rsidRPr="0027150A" w:rsidRDefault="00F034D5" w:rsidP="00D70D8B">
      <w:pPr>
        <w:pStyle w:val="PargrafodaLista"/>
        <w:spacing w:after="0" w:line="240" w:lineRule="auto"/>
        <w:ind w:left="0"/>
        <w:jc w:val="both"/>
        <w:rPr>
          <w:rFonts w:ascii="Arial" w:hAnsi="Arial" w:cs="Arial"/>
          <w:b/>
          <w:bCs/>
          <w:color w:val="000000"/>
        </w:rPr>
      </w:pPr>
      <w:r w:rsidRPr="0027150A">
        <w:rPr>
          <w:rFonts w:ascii="Arial" w:hAnsi="Arial" w:cs="Arial"/>
          <w:b/>
          <w:bCs/>
          <w:color w:val="000000"/>
        </w:rPr>
        <w:t xml:space="preserve">8.1. Forma de seleção e critério de julgamento da </w:t>
      </w:r>
      <w:commentRangeStart w:id="10"/>
      <w:r w:rsidRPr="0027150A">
        <w:rPr>
          <w:rFonts w:ascii="Arial" w:hAnsi="Arial" w:cs="Arial"/>
          <w:b/>
          <w:bCs/>
          <w:color w:val="000000"/>
        </w:rPr>
        <w:t>proposta</w:t>
      </w:r>
      <w:commentRangeEnd w:id="10"/>
      <w:r w:rsidR="00D70D8B" w:rsidRPr="0027150A">
        <w:rPr>
          <w:rStyle w:val="Refdecomentrio"/>
          <w:rFonts w:ascii="Arial" w:hAnsi="Arial" w:cs="Arial"/>
          <w:b/>
          <w:bCs/>
          <w:color w:val="000000"/>
          <w:sz w:val="22"/>
          <w:szCs w:val="22"/>
        </w:rPr>
        <w:commentReference w:id="10"/>
      </w:r>
    </w:p>
    <w:p w14:paraId="1A28CC44" w14:textId="77777777" w:rsidR="00F034D5" w:rsidRPr="0027150A" w:rsidRDefault="00F034D5" w:rsidP="00D70D8B">
      <w:pPr>
        <w:pStyle w:val="PargrafodaLista"/>
        <w:spacing w:after="0" w:line="240" w:lineRule="auto"/>
        <w:ind w:left="0"/>
        <w:jc w:val="both"/>
        <w:rPr>
          <w:rFonts w:ascii="Arial" w:hAnsi="Arial" w:cs="Arial"/>
          <w:b/>
          <w:bCs/>
          <w:color w:val="000000"/>
        </w:rPr>
      </w:pPr>
      <w:r w:rsidRPr="0027150A">
        <w:rPr>
          <w:rFonts w:ascii="Arial" w:hAnsi="Arial" w:cs="Arial"/>
          <w:b/>
          <w:bCs/>
          <w:color w:val="000000"/>
        </w:rPr>
        <w:t xml:space="preserve">8.1.1. Modalidade a ser </w:t>
      </w:r>
      <w:commentRangeStart w:id="11"/>
      <w:r w:rsidRPr="0027150A">
        <w:rPr>
          <w:rFonts w:ascii="Arial" w:hAnsi="Arial" w:cs="Arial"/>
          <w:b/>
          <w:bCs/>
          <w:color w:val="000000"/>
        </w:rPr>
        <w:t>utilizada</w:t>
      </w:r>
      <w:commentRangeEnd w:id="11"/>
      <w:r w:rsidR="00D70D8B" w:rsidRPr="0027150A">
        <w:rPr>
          <w:rStyle w:val="Refdecomentrio"/>
          <w:rFonts w:ascii="Arial" w:hAnsi="Arial" w:cs="Arial"/>
          <w:b/>
          <w:bCs/>
          <w:color w:val="000000"/>
          <w:sz w:val="22"/>
          <w:szCs w:val="22"/>
        </w:rPr>
        <w:commentReference w:id="11"/>
      </w:r>
      <w:r w:rsidRPr="0027150A">
        <w:rPr>
          <w:rFonts w:ascii="Arial" w:hAnsi="Arial" w:cs="Arial"/>
          <w:b/>
          <w:bCs/>
          <w:color w:val="000000"/>
        </w:rPr>
        <w:t>:</w:t>
      </w:r>
    </w:p>
    <w:p w14:paraId="482D3E49" w14:textId="77777777" w:rsidR="00CB34C5" w:rsidRPr="0027150A" w:rsidRDefault="00CB34C5" w:rsidP="00D70D8B">
      <w:pPr>
        <w:pStyle w:val="PargrafodaLista"/>
        <w:spacing w:after="0" w:line="240" w:lineRule="auto"/>
        <w:ind w:left="0"/>
        <w:jc w:val="both"/>
        <w:rPr>
          <w:rFonts w:ascii="Arial" w:hAnsi="Arial" w:cs="Arial"/>
          <w:color w:val="000000"/>
        </w:rPr>
      </w:pPr>
      <w:r w:rsidRPr="0027150A">
        <w:rPr>
          <w:rFonts w:ascii="Arial" w:hAnsi="Arial" w:cs="Arial"/>
          <w:color w:val="000000"/>
        </w:rPr>
        <w:t>Art. 28 da Lei 14.133/2021:</w:t>
      </w:r>
    </w:p>
    <w:p w14:paraId="4A88BD8A" w14:textId="6B880FAA" w:rsidR="00F034D5" w:rsidRPr="0027150A" w:rsidRDefault="00F034D5"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Pregão</w:t>
      </w:r>
    </w:p>
    <w:p w14:paraId="2ED180F9" w14:textId="77777777" w:rsidR="00F034D5" w:rsidRPr="0027150A" w:rsidRDefault="00F034D5"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Concorrência</w:t>
      </w:r>
    </w:p>
    <w:p w14:paraId="29CC027A" w14:textId="77777777" w:rsidR="00F034D5" w:rsidRPr="0027150A" w:rsidRDefault="00F034D5"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Concurso</w:t>
      </w:r>
    </w:p>
    <w:p w14:paraId="1663FE90" w14:textId="77777777" w:rsidR="00F034D5" w:rsidRPr="0027150A" w:rsidRDefault="00F034D5"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Leilão</w:t>
      </w:r>
    </w:p>
    <w:p w14:paraId="0EECD109" w14:textId="77777777" w:rsidR="00F034D5" w:rsidRPr="0027150A" w:rsidRDefault="00F034D5"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Diálogo Competitivo</w:t>
      </w:r>
    </w:p>
    <w:p w14:paraId="4A503EC8" w14:textId="77777777" w:rsidR="00B50B2D" w:rsidRPr="0027150A" w:rsidRDefault="00B50B2D" w:rsidP="00D70D8B">
      <w:pPr>
        <w:pStyle w:val="PargrafodaLista"/>
        <w:spacing w:after="0" w:line="240" w:lineRule="auto"/>
        <w:ind w:left="0"/>
        <w:jc w:val="both"/>
        <w:rPr>
          <w:rFonts w:ascii="Arial" w:hAnsi="Arial" w:cs="Arial"/>
          <w:color w:val="000000"/>
        </w:rPr>
      </w:pPr>
    </w:p>
    <w:p w14:paraId="2FB1BA04" w14:textId="74362BB9" w:rsidR="00B50B2D" w:rsidRPr="0027150A" w:rsidRDefault="00B50B2D" w:rsidP="00D70D8B">
      <w:pPr>
        <w:pStyle w:val="PargrafodaLista"/>
        <w:spacing w:after="0" w:line="240" w:lineRule="auto"/>
        <w:ind w:left="0"/>
        <w:jc w:val="both"/>
        <w:rPr>
          <w:rFonts w:ascii="Arial" w:hAnsi="Arial" w:cs="Arial"/>
          <w:color w:val="000000"/>
        </w:rPr>
      </w:pPr>
      <w:r w:rsidRPr="0027150A">
        <w:rPr>
          <w:rFonts w:ascii="Arial" w:hAnsi="Arial" w:cs="Arial"/>
          <w:color w:val="000000"/>
        </w:rPr>
        <w:t xml:space="preserve">Em caso de CONTRATAÇÃO </w:t>
      </w:r>
      <w:commentRangeStart w:id="12"/>
      <w:r w:rsidRPr="0027150A">
        <w:rPr>
          <w:rFonts w:ascii="Arial" w:hAnsi="Arial" w:cs="Arial"/>
          <w:color w:val="000000"/>
        </w:rPr>
        <w:t>DIRETA</w:t>
      </w:r>
      <w:commentRangeEnd w:id="12"/>
      <w:r w:rsidR="00D70D8B" w:rsidRPr="0027150A">
        <w:rPr>
          <w:rStyle w:val="Refdecomentrio"/>
          <w:rFonts w:ascii="Arial" w:hAnsi="Arial" w:cs="Arial"/>
          <w:color w:val="000000"/>
          <w:sz w:val="22"/>
          <w:szCs w:val="22"/>
        </w:rPr>
        <w:commentReference w:id="12"/>
      </w:r>
      <w:r w:rsidRPr="0027150A">
        <w:rPr>
          <w:rFonts w:ascii="Arial" w:hAnsi="Arial" w:cs="Arial"/>
          <w:color w:val="000000"/>
        </w:rPr>
        <w:t xml:space="preserve"> prevista nos Art. 72, 74 e 75 da Lei 14.133/2021:</w:t>
      </w:r>
    </w:p>
    <w:p w14:paraId="3D21550E" w14:textId="4E2A6407" w:rsidR="00B50B2D" w:rsidRPr="0027150A" w:rsidRDefault="00B50B2D" w:rsidP="00D70D8B">
      <w:pPr>
        <w:pStyle w:val="PargrafodaLista"/>
        <w:spacing w:after="0" w:line="240" w:lineRule="auto"/>
        <w:ind w:left="0"/>
        <w:jc w:val="both"/>
        <w:rPr>
          <w:rFonts w:ascii="Arial" w:hAnsi="Arial" w:cs="Arial"/>
          <w:color w:val="000000"/>
        </w:rPr>
      </w:pPr>
      <w:r w:rsidRPr="0027150A">
        <w:rPr>
          <w:rFonts w:ascii="Arial" w:hAnsi="Arial" w:cs="Arial"/>
          <w:color w:val="000000"/>
        </w:rPr>
        <w:t>(</w:t>
      </w:r>
      <w:proofErr w:type="gramStart"/>
      <w:r w:rsidR="0088213D" w:rsidRPr="0027150A">
        <w:rPr>
          <w:rFonts w:ascii="Arial" w:hAnsi="Arial" w:cs="Arial"/>
          <w:color w:val="000000"/>
        </w:rPr>
        <w:t>X</w:t>
      </w:r>
      <w:r w:rsidRPr="0027150A">
        <w:rPr>
          <w:rFonts w:ascii="Arial" w:hAnsi="Arial" w:cs="Arial"/>
          <w:color w:val="000000"/>
        </w:rPr>
        <w:t xml:space="preserve"> )</w:t>
      </w:r>
      <w:proofErr w:type="gramEnd"/>
      <w:r w:rsidRPr="0027150A">
        <w:rPr>
          <w:rFonts w:ascii="Arial" w:hAnsi="Arial" w:cs="Arial"/>
          <w:color w:val="000000"/>
        </w:rPr>
        <w:t xml:space="preserve"> Dispensa – Art. 75 - É dispensável a licitação</w:t>
      </w:r>
    </w:p>
    <w:p w14:paraId="2D9C74B5" w14:textId="5034B860" w:rsidR="00B50B2D" w:rsidRPr="0027150A" w:rsidRDefault="00B50B2D"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Inexigibilidade - Art. 74. É inexigível a licitação quando inviável a competição – vide incisos.</w:t>
      </w:r>
    </w:p>
    <w:p w14:paraId="07BD4D41" w14:textId="4B8A50C6" w:rsidR="00CB34C5" w:rsidRPr="0027150A" w:rsidRDefault="00CB34C5" w:rsidP="00D70D8B">
      <w:pPr>
        <w:pStyle w:val="PargrafodaLista"/>
        <w:spacing w:after="0" w:line="240" w:lineRule="auto"/>
        <w:ind w:left="0"/>
        <w:jc w:val="both"/>
        <w:rPr>
          <w:rFonts w:ascii="Arial" w:hAnsi="Arial" w:cs="Arial"/>
          <w:b/>
          <w:bCs/>
          <w:color w:val="000000"/>
        </w:rPr>
      </w:pPr>
    </w:p>
    <w:p w14:paraId="64FB0422" w14:textId="4948722A" w:rsidR="00CB34C5" w:rsidRPr="0027150A" w:rsidRDefault="00FC1397" w:rsidP="00D70D8B">
      <w:pPr>
        <w:pStyle w:val="PargrafodaLista"/>
        <w:spacing w:after="0" w:line="240" w:lineRule="auto"/>
        <w:ind w:left="0"/>
        <w:jc w:val="both"/>
        <w:rPr>
          <w:rFonts w:ascii="Arial" w:hAnsi="Arial" w:cs="Arial"/>
          <w:color w:val="EE0000"/>
        </w:rPr>
      </w:pPr>
      <w:r w:rsidRPr="0027150A">
        <w:rPr>
          <w:rFonts w:ascii="Arial" w:hAnsi="Arial" w:cs="Arial"/>
          <w:b/>
          <w:bCs/>
          <w:color w:val="000000"/>
        </w:rPr>
        <w:lastRenderedPageBreak/>
        <w:t>8.1.2.</w:t>
      </w:r>
      <w:r w:rsidRPr="0027150A">
        <w:rPr>
          <w:rFonts w:ascii="Arial" w:hAnsi="Arial" w:cs="Arial"/>
          <w:color w:val="000000"/>
        </w:rPr>
        <w:t xml:space="preserve"> </w:t>
      </w:r>
      <w:r w:rsidR="00CB34C5" w:rsidRPr="0027150A">
        <w:rPr>
          <w:rFonts w:ascii="Arial" w:hAnsi="Arial" w:cs="Arial"/>
          <w:color w:val="000000"/>
        </w:rPr>
        <w:t xml:space="preserve">Aplica-se algum </w:t>
      </w:r>
      <w:r w:rsidR="00CB34C5" w:rsidRPr="0027150A">
        <w:rPr>
          <w:rFonts w:ascii="Arial" w:hAnsi="Arial" w:cs="Arial"/>
          <w:b/>
          <w:bCs/>
          <w:color w:val="000000"/>
        </w:rPr>
        <w:t xml:space="preserve">Procedimento </w:t>
      </w:r>
      <w:commentRangeStart w:id="13"/>
      <w:r w:rsidR="00CB34C5" w:rsidRPr="0027150A">
        <w:rPr>
          <w:rFonts w:ascii="Arial" w:hAnsi="Arial" w:cs="Arial"/>
          <w:b/>
          <w:bCs/>
          <w:color w:val="000000"/>
        </w:rPr>
        <w:t>Auxiliar</w:t>
      </w:r>
      <w:commentRangeEnd w:id="13"/>
      <w:r w:rsidR="00D70D8B" w:rsidRPr="0027150A">
        <w:rPr>
          <w:rStyle w:val="Refdecomentrio"/>
          <w:rFonts w:ascii="Arial" w:hAnsi="Arial" w:cs="Arial"/>
          <w:color w:val="000000"/>
          <w:sz w:val="22"/>
          <w:szCs w:val="22"/>
        </w:rPr>
        <w:commentReference w:id="13"/>
      </w:r>
      <w:r w:rsidR="00CB34C5" w:rsidRPr="0027150A">
        <w:rPr>
          <w:rFonts w:ascii="Arial" w:hAnsi="Arial" w:cs="Arial"/>
          <w:color w:val="000000"/>
        </w:rPr>
        <w:t xml:space="preserve"> previsto no Art. 78 da Lei 14.133/2021? </w:t>
      </w:r>
    </w:p>
    <w:p w14:paraId="1D8C6A51" w14:textId="34A43FE2" w:rsidR="00CB34C5" w:rsidRPr="0027150A" w:rsidRDefault="00CB34C5"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w:t>
      </w:r>
      <w:commentRangeStart w:id="14"/>
      <w:r w:rsidRPr="0027150A">
        <w:rPr>
          <w:rFonts w:ascii="Arial" w:hAnsi="Arial" w:cs="Arial"/>
          <w:color w:val="000000"/>
        </w:rPr>
        <w:t>credenciamento</w:t>
      </w:r>
      <w:commentRangeEnd w:id="14"/>
      <w:r w:rsidR="00D70D8B" w:rsidRPr="0027150A">
        <w:rPr>
          <w:rStyle w:val="Refdecomentrio"/>
          <w:rFonts w:ascii="Arial" w:hAnsi="Arial" w:cs="Arial"/>
          <w:color w:val="000000"/>
          <w:sz w:val="22"/>
          <w:szCs w:val="22"/>
        </w:rPr>
        <w:commentReference w:id="14"/>
      </w:r>
      <w:r w:rsidRPr="0027150A">
        <w:rPr>
          <w:rFonts w:ascii="Arial" w:hAnsi="Arial" w:cs="Arial"/>
          <w:color w:val="000000"/>
        </w:rPr>
        <w:t>;</w:t>
      </w:r>
    </w:p>
    <w:p w14:paraId="2ED773E1" w14:textId="276DB7E6" w:rsidR="00CB34C5" w:rsidRPr="0027150A" w:rsidRDefault="00CB34C5" w:rsidP="00D70D8B">
      <w:pPr>
        <w:pStyle w:val="PargrafodaLista"/>
        <w:spacing w:after="0" w:line="240" w:lineRule="auto"/>
        <w:ind w:left="0"/>
        <w:jc w:val="both"/>
        <w:rPr>
          <w:rFonts w:ascii="Arial" w:hAnsi="Arial" w:cs="Arial"/>
          <w:color w:val="000000"/>
        </w:rPr>
      </w:pPr>
      <w:bookmarkStart w:id="15" w:name="art78ii"/>
      <w:bookmarkEnd w:id="15"/>
      <w:proofErr w:type="gramStart"/>
      <w:r w:rsidRPr="0027150A">
        <w:rPr>
          <w:rFonts w:ascii="Arial" w:hAnsi="Arial" w:cs="Arial"/>
          <w:color w:val="000000"/>
        </w:rPr>
        <w:t>(  )</w:t>
      </w:r>
      <w:proofErr w:type="gramEnd"/>
      <w:r w:rsidRPr="0027150A">
        <w:rPr>
          <w:rFonts w:ascii="Arial" w:hAnsi="Arial" w:cs="Arial"/>
          <w:color w:val="000000"/>
        </w:rPr>
        <w:t xml:space="preserve"> pré-qualificação;</w:t>
      </w:r>
    </w:p>
    <w:p w14:paraId="1A853909" w14:textId="7DA0E4A6" w:rsidR="00CB34C5" w:rsidRPr="0027150A" w:rsidRDefault="00CB34C5" w:rsidP="00D70D8B">
      <w:pPr>
        <w:pStyle w:val="PargrafodaLista"/>
        <w:spacing w:after="0" w:line="240" w:lineRule="auto"/>
        <w:ind w:left="0"/>
        <w:jc w:val="both"/>
        <w:rPr>
          <w:rFonts w:ascii="Arial" w:hAnsi="Arial" w:cs="Arial"/>
          <w:color w:val="000000"/>
        </w:rPr>
      </w:pPr>
      <w:bookmarkStart w:id="16" w:name="art78iii"/>
      <w:bookmarkEnd w:id="16"/>
      <w:proofErr w:type="gramStart"/>
      <w:r w:rsidRPr="0027150A">
        <w:rPr>
          <w:rFonts w:ascii="Arial" w:hAnsi="Arial" w:cs="Arial"/>
          <w:color w:val="000000"/>
        </w:rPr>
        <w:t>(  )</w:t>
      </w:r>
      <w:proofErr w:type="gramEnd"/>
      <w:r w:rsidRPr="0027150A">
        <w:rPr>
          <w:rFonts w:ascii="Arial" w:hAnsi="Arial" w:cs="Arial"/>
          <w:color w:val="000000"/>
        </w:rPr>
        <w:t xml:space="preserve"> procedimento de manifestação de interesse;</w:t>
      </w:r>
    </w:p>
    <w:p w14:paraId="03E9CDE3" w14:textId="49A38D41" w:rsidR="00CB34C5" w:rsidRPr="0027150A" w:rsidRDefault="00CB34C5" w:rsidP="00D70D8B">
      <w:pPr>
        <w:pStyle w:val="PargrafodaLista"/>
        <w:spacing w:after="0" w:line="240" w:lineRule="auto"/>
        <w:ind w:left="0"/>
        <w:jc w:val="both"/>
        <w:rPr>
          <w:rFonts w:ascii="Arial" w:hAnsi="Arial" w:cs="Arial"/>
          <w:color w:val="000000"/>
        </w:rPr>
      </w:pPr>
      <w:bookmarkStart w:id="17" w:name="art78iv"/>
      <w:bookmarkEnd w:id="17"/>
      <w:proofErr w:type="gramStart"/>
      <w:r w:rsidRPr="0027150A">
        <w:rPr>
          <w:rFonts w:ascii="Arial" w:hAnsi="Arial" w:cs="Arial"/>
          <w:color w:val="000000"/>
        </w:rPr>
        <w:t>(  )</w:t>
      </w:r>
      <w:proofErr w:type="gramEnd"/>
      <w:r w:rsidRPr="0027150A">
        <w:rPr>
          <w:rFonts w:ascii="Arial" w:hAnsi="Arial" w:cs="Arial"/>
          <w:color w:val="000000"/>
        </w:rPr>
        <w:t xml:space="preserve"> sistema de registro de </w:t>
      </w:r>
      <w:commentRangeStart w:id="18"/>
      <w:r w:rsidRPr="0027150A">
        <w:rPr>
          <w:rFonts w:ascii="Arial" w:hAnsi="Arial" w:cs="Arial"/>
          <w:color w:val="000000"/>
        </w:rPr>
        <w:t>preços</w:t>
      </w:r>
      <w:commentRangeEnd w:id="18"/>
      <w:r w:rsidR="00D70D8B" w:rsidRPr="0027150A">
        <w:rPr>
          <w:rStyle w:val="Refdecomentrio"/>
          <w:rFonts w:ascii="Arial" w:hAnsi="Arial" w:cs="Arial"/>
          <w:color w:val="000000"/>
          <w:sz w:val="22"/>
          <w:szCs w:val="22"/>
        </w:rPr>
        <w:commentReference w:id="18"/>
      </w:r>
      <w:r w:rsidRPr="0027150A">
        <w:rPr>
          <w:rFonts w:ascii="Arial" w:hAnsi="Arial" w:cs="Arial"/>
          <w:color w:val="000000"/>
        </w:rPr>
        <w:t>;</w:t>
      </w:r>
    </w:p>
    <w:p w14:paraId="3B8C391C" w14:textId="71BCAC42" w:rsidR="00CB34C5" w:rsidRPr="0027150A" w:rsidRDefault="00CB34C5" w:rsidP="00D70D8B">
      <w:pPr>
        <w:pStyle w:val="PargrafodaLista"/>
        <w:spacing w:after="0" w:line="240" w:lineRule="auto"/>
        <w:ind w:left="0"/>
        <w:jc w:val="both"/>
        <w:rPr>
          <w:rFonts w:ascii="Arial" w:hAnsi="Arial" w:cs="Arial"/>
          <w:color w:val="000000"/>
        </w:rPr>
      </w:pPr>
      <w:bookmarkStart w:id="19" w:name="art78v"/>
      <w:bookmarkEnd w:id="19"/>
      <w:proofErr w:type="gramStart"/>
      <w:r w:rsidRPr="0027150A">
        <w:rPr>
          <w:rFonts w:ascii="Arial" w:hAnsi="Arial" w:cs="Arial"/>
          <w:color w:val="000000"/>
        </w:rPr>
        <w:t>(  )</w:t>
      </w:r>
      <w:proofErr w:type="gramEnd"/>
      <w:r w:rsidRPr="0027150A">
        <w:rPr>
          <w:rFonts w:ascii="Arial" w:hAnsi="Arial" w:cs="Arial"/>
          <w:color w:val="000000"/>
        </w:rPr>
        <w:t xml:space="preserve"> registro cadastral.</w:t>
      </w:r>
    </w:p>
    <w:p w14:paraId="114B5065" w14:textId="4B4C4D90" w:rsidR="00FC1397" w:rsidRPr="0027150A" w:rsidRDefault="00FC1397"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xml:space="preserve">( </w:t>
      </w:r>
      <w:r w:rsidR="0088213D" w:rsidRPr="0027150A">
        <w:rPr>
          <w:rFonts w:ascii="Arial" w:hAnsi="Arial" w:cs="Arial"/>
          <w:color w:val="000000"/>
        </w:rPr>
        <w:t>X</w:t>
      </w:r>
      <w:proofErr w:type="gramEnd"/>
      <w:r w:rsidRPr="0027150A">
        <w:rPr>
          <w:rFonts w:ascii="Arial" w:hAnsi="Arial" w:cs="Arial"/>
          <w:color w:val="000000"/>
        </w:rPr>
        <w:t xml:space="preserve"> ) Não.</w:t>
      </w:r>
    </w:p>
    <w:p w14:paraId="45D1027E" w14:textId="219B6415" w:rsidR="00F034D5" w:rsidRPr="0027150A" w:rsidRDefault="00F034D5" w:rsidP="00D70D8B">
      <w:pPr>
        <w:pStyle w:val="PargrafodaLista"/>
        <w:spacing w:after="0" w:line="240" w:lineRule="auto"/>
        <w:ind w:left="0"/>
        <w:jc w:val="both"/>
        <w:rPr>
          <w:rFonts w:ascii="Arial" w:hAnsi="Arial" w:cs="Arial"/>
          <w:color w:val="000000"/>
        </w:rPr>
      </w:pPr>
    </w:p>
    <w:p w14:paraId="39DF3268" w14:textId="307CD5D0" w:rsidR="00F034D5" w:rsidRPr="0027150A" w:rsidRDefault="00F034D5" w:rsidP="00D70D8B">
      <w:pPr>
        <w:pStyle w:val="PargrafodaLista"/>
        <w:spacing w:after="0" w:line="240" w:lineRule="auto"/>
        <w:ind w:left="0"/>
        <w:jc w:val="both"/>
        <w:rPr>
          <w:rFonts w:ascii="Arial" w:hAnsi="Arial" w:cs="Arial"/>
          <w:b/>
          <w:bCs/>
          <w:i/>
          <w:iCs/>
          <w:color w:val="000000"/>
        </w:rPr>
      </w:pPr>
      <w:r w:rsidRPr="0027150A">
        <w:rPr>
          <w:rFonts w:ascii="Arial" w:hAnsi="Arial" w:cs="Arial"/>
          <w:b/>
          <w:bCs/>
          <w:color w:val="000000"/>
        </w:rPr>
        <w:t>8.</w:t>
      </w:r>
      <w:r w:rsidR="00FC0277" w:rsidRPr="0027150A">
        <w:rPr>
          <w:rFonts w:ascii="Arial" w:hAnsi="Arial" w:cs="Arial"/>
          <w:b/>
          <w:bCs/>
          <w:color w:val="000000"/>
        </w:rPr>
        <w:t>2</w:t>
      </w:r>
      <w:r w:rsidRPr="0027150A">
        <w:rPr>
          <w:rFonts w:ascii="Arial" w:hAnsi="Arial" w:cs="Arial"/>
          <w:b/>
          <w:bCs/>
          <w:color w:val="000000"/>
        </w:rPr>
        <w:t xml:space="preserve">. Critério de </w:t>
      </w:r>
      <w:commentRangeStart w:id="20"/>
      <w:r w:rsidRPr="0027150A">
        <w:rPr>
          <w:rFonts w:ascii="Arial" w:hAnsi="Arial" w:cs="Arial"/>
          <w:b/>
          <w:bCs/>
          <w:color w:val="000000"/>
        </w:rPr>
        <w:t>Julgamento</w:t>
      </w:r>
      <w:commentRangeEnd w:id="20"/>
      <w:r w:rsidR="00D70D8B" w:rsidRPr="0027150A">
        <w:rPr>
          <w:rStyle w:val="Refdecomentrio"/>
          <w:rFonts w:ascii="Arial" w:hAnsi="Arial" w:cs="Arial"/>
          <w:b/>
          <w:bCs/>
          <w:color w:val="000000"/>
          <w:sz w:val="22"/>
          <w:szCs w:val="22"/>
        </w:rPr>
        <w:commentReference w:id="20"/>
      </w:r>
      <w:r w:rsidR="00CB34C5" w:rsidRPr="0027150A">
        <w:rPr>
          <w:rFonts w:ascii="Arial" w:hAnsi="Arial" w:cs="Arial"/>
          <w:b/>
          <w:bCs/>
          <w:color w:val="000000"/>
        </w:rPr>
        <w:t xml:space="preserve"> </w:t>
      </w:r>
      <w:r w:rsidR="00CB34C5" w:rsidRPr="0027150A">
        <w:rPr>
          <w:rFonts w:ascii="Arial" w:hAnsi="Arial" w:cs="Arial"/>
          <w:b/>
          <w:bCs/>
          <w:i/>
          <w:iCs/>
          <w:color w:val="000000"/>
        </w:rPr>
        <w:t>(</w:t>
      </w:r>
      <w:r w:rsidR="00CB34C5" w:rsidRPr="0027150A">
        <w:rPr>
          <w:rFonts w:ascii="Arial" w:hAnsi="Arial" w:cs="Arial"/>
          <w:b/>
          <w:bCs/>
          <w:i/>
          <w:iCs/>
          <w:color w:val="000000"/>
          <w:u w:val="single"/>
        </w:rPr>
        <w:t>nos casos em que haverá competição</w:t>
      </w:r>
      <w:r w:rsidR="00CB34C5" w:rsidRPr="0027150A">
        <w:rPr>
          <w:rFonts w:ascii="Arial" w:hAnsi="Arial" w:cs="Arial"/>
          <w:b/>
          <w:bCs/>
          <w:i/>
          <w:iCs/>
          <w:color w:val="000000"/>
        </w:rPr>
        <w:t>)</w:t>
      </w:r>
    </w:p>
    <w:p w14:paraId="30E4F3E9" w14:textId="7FB690AE" w:rsidR="00F034D5" w:rsidRPr="0027150A" w:rsidRDefault="00F034D5" w:rsidP="00D70D8B">
      <w:pPr>
        <w:pStyle w:val="PargrafodaLista"/>
        <w:spacing w:after="0" w:line="240" w:lineRule="auto"/>
        <w:ind w:left="0"/>
        <w:jc w:val="both"/>
        <w:rPr>
          <w:rFonts w:ascii="Arial" w:hAnsi="Arial" w:cs="Arial"/>
          <w:color w:val="000000"/>
        </w:rPr>
      </w:pPr>
      <w:r w:rsidRPr="0027150A">
        <w:rPr>
          <w:rFonts w:ascii="Arial" w:hAnsi="Arial" w:cs="Arial"/>
          <w:color w:val="000000"/>
        </w:rPr>
        <w:t>(</w:t>
      </w:r>
      <w:proofErr w:type="gramStart"/>
      <w:r w:rsidR="00355AF8" w:rsidRPr="0027150A">
        <w:rPr>
          <w:rFonts w:ascii="Arial" w:hAnsi="Arial" w:cs="Arial"/>
          <w:color w:val="000000"/>
        </w:rPr>
        <w:t>X</w:t>
      </w:r>
      <w:r w:rsidRPr="0027150A">
        <w:rPr>
          <w:rFonts w:ascii="Arial" w:hAnsi="Arial" w:cs="Arial"/>
          <w:color w:val="000000"/>
        </w:rPr>
        <w:t xml:space="preserve"> )</w:t>
      </w:r>
      <w:proofErr w:type="gramEnd"/>
      <w:r w:rsidRPr="0027150A">
        <w:rPr>
          <w:rFonts w:ascii="Arial" w:hAnsi="Arial" w:cs="Arial"/>
          <w:color w:val="000000"/>
        </w:rPr>
        <w:t xml:space="preserve"> Menor preço</w:t>
      </w:r>
    </w:p>
    <w:p w14:paraId="4B98BBC3" w14:textId="066D41FA" w:rsidR="00F034D5" w:rsidRPr="0027150A" w:rsidRDefault="00F034D5"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Maior desconto</w:t>
      </w:r>
    </w:p>
    <w:p w14:paraId="5876F4B1" w14:textId="77777777" w:rsidR="00CB34C5" w:rsidRPr="0027150A" w:rsidRDefault="00F034D5"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w:t>
      </w:r>
      <w:r w:rsidR="00CB34C5" w:rsidRPr="0027150A">
        <w:rPr>
          <w:rFonts w:ascii="Arial" w:hAnsi="Arial" w:cs="Arial"/>
          <w:color w:val="000000"/>
        </w:rPr>
        <w:t>melhor técnica ou conteúdo artístico;</w:t>
      </w:r>
    </w:p>
    <w:p w14:paraId="6696027D" w14:textId="334F0025" w:rsidR="00CB34C5" w:rsidRPr="0027150A" w:rsidRDefault="00CB34C5"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técnica e preço;</w:t>
      </w:r>
    </w:p>
    <w:p w14:paraId="76B5C698" w14:textId="247A6774" w:rsidR="00F034D5" w:rsidRPr="0027150A" w:rsidRDefault="00F034D5"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Maior retorno econômico</w:t>
      </w:r>
    </w:p>
    <w:p w14:paraId="7E597BAE" w14:textId="06DF8E8F" w:rsidR="00F034D5" w:rsidRPr="0027150A" w:rsidRDefault="00F034D5"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Maior lance (quando aplicável)</w:t>
      </w:r>
    </w:p>
    <w:p w14:paraId="229E50BD" w14:textId="3D7F2ED8" w:rsidR="002F486D" w:rsidRPr="0027150A" w:rsidRDefault="002F486D" w:rsidP="00D70D8B">
      <w:pPr>
        <w:pStyle w:val="PargrafodaLista"/>
        <w:spacing w:after="0" w:line="240" w:lineRule="auto"/>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não se aplica ao presente objeto.</w:t>
      </w:r>
    </w:p>
    <w:p w14:paraId="683965CE" w14:textId="77777777" w:rsidR="00F034D5" w:rsidRPr="0027150A" w:rsidRDefault="00F034D5" w:rsidP="00D70D8B">
      <w:pPr>
        <w:pStyle w:val="PargrafodaLista"/>
        <w:spacing w:after="0" w:line="240" w:lineRule="auto"/>
        <w:ind w:left="0"/>
        <w:jc w:val="both"/>
        <w:rPr>
          <w:rFonts w:ascii="Arial" w:hAnsi="Arial" w:cs="Arial"/>
          <w:color w:val="000000"/>
        </w:rPr>
      </w:pPr>
    </w:p>
    <w:p w14:paraId="2DC107B6" w14:textId="5AA467FE" w:rsidR="00447646" w:rsidRPr="0027150A" w:rsidRDefault="00530CF1" w:rsidP="00D70D8B">
      <w:pPr>
        <w:autoSpaceDE w:val="0"/>
        <w:autoSpaceDN w:val="0"/>
        <w:adjustRightInd w:val="0"/>
        <w:spacing w:after="0" w:line="240" w:lineRule="auto"/>
        <w:jc w:val="both"/>
        <w:rPr>
          <w:rFonts w:ascii="Arial" w:hAnsi="Arial" w:cs="Arial"/>
          <w:b/>
          <w:bCs/>
          <w:color w:val="000000"/>
        </w:rPr>
      </w:pPr>
      <w:r w:rsidRPr="0027150A">
        <w:rPr>
          <w:rFonts w:ascii="Arial" w:hAnsi="Arial" w:cs="Arial"/>
          <w:b/>
          <w:bCs/>
          <w:color w:val="000000"/>
        </w:rPr>
        <w:t xml:space="preserve">8.3. </w:t>
      </w:r>
      <w:r w:rsidR="00447646" w:rsidRPr="0027150A">
        <w:rPr>
          <w:rFonts w:ascii="Arial" w:hAnsi="Arial" w:cs="Arial"/>
          <w:b/>
          <w:bCs/>
          <w:color w:val="000000"/>
        </w:rPr>
        <w:t xml:space="preserve">Exigências de </w:t>
      </w:r>
      <w:commentRangeStart w:id="21"/>
      <w:r w:rsidR="00447646" w:rsidRPr="0027150A">
        <w:rPr>
          <w:rFonts w:ascii="Arial" w:hAnsi="Arial" w:cs="Arial"/>
          <w:b/>
          <w:bCs/>
          <w:color w:val="000000"/>
        </w:rPr>
        <w:t>habilitação</w:t>
      </w:r>
      <w:commentRangeEnd w:id="21"/>
      <w:r w:rsidR="00D70D8B" w:rsidRPr="0027150A">
        <w:rPr>
          <w:rStyle w:val="Refdecomentrio"/>
          <w:rFonts w:ascii="Arial" w:hAnsi="Arial" w:cs="Arial"/>
          <w:b/>
          <w:bCs/>
          <w:color w:val="000000"/>
          <w:sz w:val="22"/>
          <w:szCs w:val="22"/>
        </w:rPr>
        <w:commentReference w:id="21"/>
      </w:r>
    </w:p>
    <w:p w14:paraId="15156ACF" w14:textId="34DFEB4D" w:rsidR="00447646" w:rsidRPr="0027150A" w:rsidRDefault="00530CF1" w:rsidP="00D70D8B">
      <w:pPr>
        <w:autoSpaceDE w:val="0"/>
        <w:autoSpaceDN w:val="0"/>
        <w:adjustRightInd w:val="0"/>
        <w:spacing w:after="0" w:line="240" w:lineRule="auto"/>
        <w:jc w:val="both"/>
        <w:rPr>
          <w:rFonts w:ascii="Arial" w:hAnsi="Arial" w:cs="Arial"/>
          <w:b/>
          <w:bCs/>
          <w:color w:val="000000"/>
        </w:rPr>
      </w:pPr>
      <w:r w:rsidRPr="0027150A">
        <w:rPr>
          <w:rFonts w:ascii="Arial" w:hAnsi="Arial" w:cs="Arial"/>
          <w:b/>
          <w:bCs/>
          <w:color w:val="000000"/>
        </w:rPr>
        <w:t xml:space="preserve">8.3.1. </w:t>
      </w:r>
      <w:r w:rsidR="00447646" w:rsidRPr="0027150A">
        <w:rPr>
          <w:rFonts w:ascii="Arial" w:hAnsi="Arial" w:cs="Arial"/>
          <w:b/>
          <w:bCs/>
          <w:color w:val="000000"/>
        </w:rPr>
        <w:t>Habilitação jurídica</w:t>
      </w:r>
      <w:r w:rsidR="000A3C88" w:rsidRPr="0027150A">
        <w:rPr>
          <w:rFonts w:ascii="Arial" w:hAnsi="Arial" w:cs="Arial"/>
          <w:b/>
          <w:bCs/>
          <w:color w:val="000000"/>
        </w:rPr>
        <w:t xml:space="preserve"> </w:t>
      </w:r>
      <w:bookmarkStart w:id="22" w:name="_Hlk205238551"/>
      <w:r w:rsidR="000A3C88" w:rsidRPr="0027150A">
        <w:rPr>
          <w:rFonts w:ascii="Arial" w:hAnsi="Arial" w:cs="Arial"/>
          <w:i/>
          <w:iCs/>
          <w:color w:val="000000"/>
        </w:rPr>
        <w:t>(nesse item, conforme dispor o ato constitutivo do licitante ele enquadrará em um dos requisitos abaixo):</w:t>
      </w:r>
      <w:bookmarkEnd w:id="22"/>
    </w:p>
    <w:p w14:paraId="71AF3E58" w14:textId="703673D5" w:rsidR="00447646" w:rsidRPr="0027150A" w:rsidRDefault="00447646" w:rsidP="00D70D8B">
      <w:pPr>
        <w:pStyle w:val="PargrafodaLista"/>
        <w:numPr>
          <w:ilvl w:val="0"/>
          <w:numId w:val="4"/>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b/>
          <w:bCs/>
          <w:color w:val="000000"/>
        </w:rPr>
        <w:t xml:space="preserve">Pessoa física: </w:t>
      </w:r>
      <w:r w:rsidRPr="0027150A">
        <w:rPr>
          <w:rFonts w:ascii="Arial" w:hAnsi="Arial" w:cs="Arial"/>
          <w:color w:val="000000"/>
        </w:rPr>
        <w:t>cédula de identidade (RG) ou documento equivalente que, por força de lei, tenha validade para fins de identificação em todo o território nacional;</w:t>
      </w:r>
    </w:p>
    <w:p w14:paraId="6AF7AA2E" w14:textId="3F4A0FAE" w:rsidR="00447646" w:rsidRPr="0027150A" w:rsidRDefault="00447646" w:rsidP="00D70D8B">
      <w:pPr>
        <w:pStyle w:val="PargrafodaLista"/>
        <w:numPr>
          <w:ilvl w:val="0"/>
          <w:numId w:val="4"/>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b/>
          <w:bCs/>
          <w:color w:val="000000"/>
        </w:rPr>
        <w:t xml:space="preserve">Empresário individual: </w:t>
      </w:r>
      <w:r w:rsidRPr="0027150A">
        <w:rPr>
          <w:rFonts w:ascii="Arial" w:hAnsi="Arial" w:cs="Arial"/>
          <w:color w:val="000000"/>
        </w:rPr>
        <w:t>inscrição no Registro Público de Empresas Mercantis, a cargo da Junta Comercial da respectiva sede;</w:t>
      </w:r>
    </w:p>
    <w:p w14:paraId="3A489C6D" w14:textId="174856E9" w:rsidR="00447646" w:rsidRPr="0027150A" w:rsidRDefault="00447646" w:rsidP="00D70D8B">
      <w:pPr>
        <w:pStyle w:val="PargrafodaLista"/>
        <w:numPr>
          <w:ilvl w:val="0"/>
          <w:numId w:val="4"/>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b/>
          <w:bCs/>
          <w:color w:val="000000"/>
        </w:rPr>
        <w:t xml:space="preserve">Microempreendedor Individual - MEI: </w:t>
      </w:r>
      <w:r w:rsidRPr="0027150A">
        <w:rPr>
          <w:rFonts w:ascii="Arial" w:hAnsi="Arial" w:cs="Arial"/>
          <w:color w:val="000000"/>
        </w:rPr>
        <w:t xml:space="preserve">Certificado da Condição de Microempreendedor Individual - CCMEI, cuja aceitação ficará condicionada à verificação da autenticidade no sítio </w:t>
      </w:r>
      <w:r w:rsidRPr="0027150A">
        <w:rPr>
          <w:rFonts w:ascii="Arial" w:hAnsi="Arial" w:cs="Arial"/>
          <w:color w:val="000081"/>
        </w:rPr>
        <w:t>https://www.gov.br/empresas-e-negocios/pt-br/empreendedor</w:t>
      </w:r>
      <w:r w:rsidRPr="0027150A">
        <w:rPr>
          <w:rFonts w:ascii="Arial" w:hAnsi="Arial" w:cs="Arial"/>
          <w:color w:val="000000"/>
        </w:rPr>
        <w:t>;</w:t>
      </w:r>
    </w:p>
    <w:p w14:paraId="0EA5C2DD" w14:textId="4D3AF42C" w:rsidR="00447646" w:rsidRPr="0027150A" w:rsidRDefault="00447646" w:rsidP="00D70D8B">
      <w:pPr>
        <w:pStyle w:val="PargrafodaLista"/>
        <w:numPr>
          <w:ilvl w:val="0"/>
          <w:numId w:val="4"/>
        </w:numPr>
        <w:autoSpaceDE w:val="0"/>
        <w:autoSpaceDN w:val="0"/>
        <w:adjustRightInd w:val="0"/>
        <w:spacing w:after="0" w:line="240" w:lineRule="auto"/>
        <w:ind w:left="0" w:firstLine="0"/>
        <w:jc w:val="both"/>
        <w:rPr>
          <w:rFonts w:ascii="Arial" w:hAnsi="Arial" w:cs="Arial"/>
          <w:b/>
          <w:bCs/>
          <w:color w:val="000000"/>
        </w:rPr>
      </w:pPr>
      <w:r w:rsidRPr="0027150A">
        <w:rPr>
          <w:rFonts w:ascii="Arial" w:hAnsi="Arial" w:cs="Arial"/>
          <w:b/>
          <w:bCs/>
          <w:color w:val="000000"/>
        </w:rPr>
        <w:t>Sociedade empresária, sociedade limitada unipessoal – SLU ou sociedade identificada como empresa individual de responsabilidade limitada - EIRELI:</w:t>
      </w:r>
    </w:p>
    <w:p w14:paraId="083153C8" w14:textId="77777777" w:rsidR="00447646" w:rsidRPr="0027150A" w:rsidRDefault="00447646" w:rsidP="00D70D8B">
      <w:pPr>
        <w:pStyle w:val="PargrafodaLista"/>
        <w:numPr>
          <w:ilvl w:val="0"/>
          <w:numId w:val="4"/>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color w:val="000000"/>
        </w:rPr>
        <w:t>inscrição do ato constitutivo, estatuto ou contrato social no Registro Público de Empresas Mercantis, a cargo da Junta Comercial da respectiva sede, acompanhada de documento comprobatório de seus administradores;</w:t>
      </w:r>
    </w:p>
    <w:p w14:paraId="6767DBAC" w14:textId="69B6196B" w:rsidR="00447646" w:rsidRPr="0027150A" w:rsidRDefault="00447646" w:rsidP="00D70D8B">
      <w:pPr>
        <w:pStyle w:val="PargrafodaLista"/>
        <w:numPr>
          <w:ilvl w:val="0"/>
          <w:numId w:val="4"/>
        </w:numPr>
        <w:autoSpaceDE w:val="0"/>
        <w:autoSpaceDN w:val="0"/>
        <w:adjustRightInd w:val="0"/>
        <w:spacing w:after="0" w:line="240" w:lineRule="auto"/>
        <w:ind w:left="0" w:firstLine="0"/>
        <w:jc w:val="both"/>
        <w:rPr>
          <w:rFonts w:ascii="Arial" w:hAnsi="Arial" w:cs="Arial"/>
          <w:color w:val="000000" w:themeColor="text1"/>
        </w:rPr>
      </w:pPr>
      <w:r w:rsidRPr="0027150A">
        <w:rPr>
          <w:rFonts w:ascii="Arial" w:hAnsi="Arial" w:cs="Arial"/>
          <w:b/>
          <w:bCs/>
          <w:color w:val="000000"/>
        </w:rPr>
        <w:t xml:space="preserve">Sociedade empresária estrangeira: </w:t>
      </w:r>
      <w:r w:rsidRPr="0027150A">
        <w:rPr>
          <w:rFonts w:ascii="Arial" w:hAnsi="Arial" w:cs="Arial"/>
          <w:color w:val="000000"/>
        </w:rPr>
        <w:t>portaria de autorização de funcionamento no Brasil, publicada no Diário Oficial da União e arquivada na Junta Comercial da unidade federativa onde se localizar a filial, agência, sucursal ou estabelecimento, a qual será considerada como sua sede</w:t>
      </w:r>
      <w:r w:rsidRPr="0027150A">
        <w:rPr>
          <w:rFonts w:ascii="Arial" w:hAnsi="Arial" w:cs="Arial"/>
          <w:color w:val="000000" w:themeColor="text1"/>
        </w:rPr>
        <w:t>.</w:t>
      </w:r>
    </w:p>
    <w:p w14:paraId="16634248" w14:textId="09FA0B1F" w:rsidR="00447646" w:rsidRPr="0027150A" w:rsidRDefault="00447646" w:rsidP="00D70D8B">
      <w:pPr>
        <w:pStyle w:val="PargrafodaLista"/>
        <w:numPr>
          <w:ilvl w:val="0"/>
          <w:numId w:val="4"/>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b/>
          <w:bCs/>
          <w:color w:val="000000"/>
        </w:rPr>
        <w:t xml:space="preserve">Sociedade simples: </w:t>
      </w:r>
      <w:r w:rsidRPr="0027150A">
        <w:rPr>
          <w:rFonts w:ascii="Arial" w:hAnsi="Arial" w:cs="Arial"/>
          <w:color w:val="000000"/>
        </w:rPr>
        <w:t>inscrição do ato constitutivo no Registro Civil de Pessoas Jurídicas do local de sua sede, acompanhada de documento comprobatório de seus administradores;</w:t>
      </w:r>
    </w:p>
    <w:p w14:paraId="78F2941A" w14:textId="5889514B" w:rsidR="00447646" w:rsidRPr="0027150A" w:rsidRDefault="00447646" w:rsidP="00D70D8B">
      <w:pPr>
        <w:pStyle w:val="PargrafodaLista"/>
        <w:numPr>
          <w:ilvl w:val="0"/>
          <w:numId w:val="4"/>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b/>
          <w:bCs/>
          <w:color w:val="000000"/>
        </w:rPr>
        <w:t xml:space="preserve">Filial, sucursal ou agência de sociedade simples ou empresária: </w:t>
      </w:r>
      <w:r w:rsidRPr="0027150A">
        <w:rPr>
          <w:rFonts w:ascii="Arial" w:hAnsi="Arial" w:cs="Arial"/>
          <w:color w:val="000000"/>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7E9496C6" w14:textId="77777777" w:rsidR="00971192" w:rsidRPr="0027150A" w:rsidRDefault="00447646" w:rsidP="00D70D8B">
      <w:pPr>
        <w:pStyle w:val="PargrafodaLista"/>
        <w:numPr>
          <w:ilvl w:val="0"/>
          <w:numId w:val="4"/>
        </w:numPr>
        <w:autoSpaceDE w:val="0"/>
        <w:autoSpaceDN w:val="0"/>
        <w:adjustRightInd w:val="0"/>
        <w:spacing w:after="0" w:line="240" w:lineRule="auto"/>
        <w:ind w:left="0" w:firstLine="0"/>
        <w:jc w:val="both"/>
        <w:rPr>
          <w:rFonts w:ascii="Arial" w:hAnsi="Arial" w:cs="Arial"/>
          <w:i/>
          <w:iCs/>
          <w:color w:val="000000" w:themeColor="text1"/>
        </w:rPr>
      </w:pPr>
      <w:r w:rsidRPr="0027150A">
        <w:rPr>
          <w:rFonts w:ascii="Arial" w:hAnsi="Arial" w:cs="Arial"/>
          <w:b/>
          <w:bCs/>
          <w:color w:val="000000"/>
        </w:rPr>
        <w:t xml:space="preserve">Sociedade cooperativa: </w:t>
      </w:r>
      <w:r w:rsidRPr="0027150A">
        <w:rPr>
          <w:rFonts w:ascii="Arial" w:hAnsi="Arial" w:cs="Arial"/>
          <w:color w:val="000000"/>
        </w:rPr>
        <w:t xml:space="preserve">ata de fundação e estatuto social, com a ata da assembleia que o aprovou, devidamente arquivado na Junta Comercial ou inscrito no Registro Civil das Pessoas Jurídicas da respectiva sede, além do registro de que trata o </w:t>
      </w:r>
      <w:r w:rsidRPr="0027150A">
        <w:rPr>
          <w:rFonts w:ascii="Arial" w:hAnsi="Arial" w:cs="Arial"/>
          <w:color w:val="000000" w:themeColor="text1"/>
        </w:rPr>
        <w:t>art. 107 da Lei nº 5.764, de 16 de dezembro 1971</w:t>
      </w:r>
      <w:r w:rsidR="00971192" w:rsidRPr="0027150A">
        <w:rPr>
          <w:rFonts w:ascii="Arial" w:hAnsi="Arial" w:cs="Arial"/>
          <w:color w:val="000000" w:themeColor="text1"/>
        </w:rPr>
        <w:t xml:space="preserve"> </w:t>
      </w:r>
      <w:r w:rsidR="00971192" w:rsidRPr="0027150A">
        <w:rPr>
          <w:rFonts w:ascii="Arial" w:hAnsi="Arial" w:cs="Arial"/>
          <w:i/>
          <w:iCs/>
          <w:color w:val="000000"/>
        </w:rPr>
        <w:t>(*nos casos em que o objeto se aplica);</w:t>
      </w:r>
    </w:p>
    <w:p w14:paraId="6AEA43AB" w14:textId="0DC197C1" w:rsidR="00447646" w:rsidRPr="0027150A" w:rsidRDefault="00447646" w:rsidP="00D70D8B">
      <w:pPr>
        <w:pStyle w:val="PargrafodaLista"/>
        <w:numPr>
          <w:ilvl w:val="0"/>
          <w:numId w:val="4"/>
        </w:numPr>
        <w:autoSpaceDE w:val="0"/>
        <w:autoSpaceDN w:val="0"/>
        <w:adjustRightInd w:val="0"/>
        <w:spacing w:after="0" w:line="240" w:lineRule="auto"/>
        <w:ind w:left="0" w:firstLine="0"/>
        <w:jc w:val="both"/>
        <w:rPr>
          <w:rFonts w:ascii="Arial" w:hAnsi="Arial" w:cs="Arial"/>
          <w:i/>
          <w:iCs/>
          <w:color w:val="000000" w:themeColor="text1"/>
        </w:rPr>
      </w:pPr>
      <w:r w:rsidRPr="0027150A">
        <w:rPr>
          <w:rFonts w:ascii="Arial" w:hAnsi="Arial" w:cs="Arial"/>
          <w:b/>
          <w:bCs/>
          <w:color w:val="000000"/>
        </w:rPr>
        <w:t xml:space="preserve">Agricultor familiar: </w:t>
      </w:r>
      <w:r w:rsidRPr="0027150A">
        <w:rPr>
          <w:rFonts w:ascii="Arial" w:hAnsi="Arial" w:cs="Arial"/>
          <w:color w:val="000000"/>
        </w:rPr>
        <w:t>Declaração de Aptidão ao Pronaf – DAP ou DAP-P válida</w:t>
      </w:r>
      <w:r w:rsidR="00971192" w:rsidRPr="0027150A">
        <w:rPr>
          <w:rFonts w:ascii="Arial" w:hAnsi="Arial" w:cs="Arial"/>
          <w:color w:val="000000"/>
        </w:rPr>
        <w:t xml:space="preserve"> </w:t>
      </w:r>
      <w:r w:rsidR="00971192" w:rsidRPr="0027150A">
        <w:rPr>
          <w:rFonts w:ascii="Arial" w:hAnsi="Arial" w:cs="Arial"/>
          <w:i/>
          <w:iCs/>
          <w:color w:val="000000"/>
        </w:rPr>
        <w:t>(*nos casos em que o objeto se aplica)</w:t>
      </w:r>
      <w:r w:rsidRPr="0027150A">
        <w:rPr>
          <w:rFonts w:ascii="Arial" w:hAnsi="Arial" w:cs="Arial"/>
          <w:i/>
          <w:iCs/>
          <w:color w:val="000000"/>
        </w:rPr>
        <w:t>;</w:t>
      </w:r>
    </w:p>
    <w:p w14:paraId="3B02F6F3" w14:textId="77777777" w:rsidR="00971192" w:rsidRPr="0027150A" w:rsidRDefault="00447646" w:rsidP="00D70D8B">
      <w:pPr>
        <w:pStyle w:val="PargrafodaLista"/>
        <w:numPr>
          <w:ilvl w:val="0"/>
          <w:numId w:val="4"/>
        </w:numPr>
        <w:autoSpaceDE w:val="0"/>
        <w:autoSpaceDN w:val="0"/>
        <w:adjustRightInd w:val="0"/>
        <w:spacing w:after="0" w:line="240" w:lineRule="auto"/>
        <w:ind w:left="0" w:firstLine="0"/>
        <w:jc w:val="both"/>
        <w:rPr>
          <w:rFonts w:ascii="Arial" w:hAnsi="Arial" w:cs="Arial"/>
          <w:i/>
          <w:iCs/>
          <w:color w:val="000000" w:themeColor="text1"/>
        </w:rPr>
      </w:pPr>
      <w:r w:rsidRPr="0027150A">
        <w:rPr>
          <w:rFonts w:ascii="Arial" w:hAnsi="Arial" w:cs="Arial"/>
          <w:b/>
          <w:bCs/>
          <w:color w:val="000000"/>
        </w:rPr>
        <w:t xml:space="preserve">Produtor Rural: </w:t>
      </w:r>
      <w:r w:rsidRPr="0027150A">
        <w:rPr>
          <w:rFonts w:ascii="Arial" w:hAnsi="Arial" w:cs="Arial"/>
          <w:color w:val="000000"/>
        </w:rPr>
        <w:t>matrícula no Cadastro Específico do INSS – CEI, que comprove a qualificação como produtor rural pessoa física</w:t>
      </w:r>
      <w:r w:rsidR="00971192" w:rsidRPr="0027150A">
        <w:rPr>
          <w:rFonts w:ascii="Arial" w:hAnsi="Arial" w:cs="Arial"/>
          <w:color w:val="000000"/>
        </w:rPr>
        <w:t xml:space="preserve"> </w:t>
      </w:r>
      <w:r w:rsidR="00971192" w:rsidRPr="0027150A">
        <w:rPr>
          <w:rFonts w:ascii="Arial" w:hAnsi="Arial" w:cs="Arial"/>
          <w:i/>
          <w:iCs/>
          <w:color w:val="000000"/>
        </w:rPr>
        <w:t>(*nos casos em que o objeto se aplica);</w:t>
      </w:r>
    </w:p>
    <w:p w14:paraId="30CD8404" w14:textId="725BD406" w:rsidR="00277C51" w:rsidRPr="0027150A" w:rsidRDefault="00277C51" w:rsidP="00D70D8B">
      <w:pPr>
        <w:pStyle w:val="PargrafodaLista"/>
        <w:numPr>
          <w:ilvl w:val="0"/>
          <w:numId w:val="4"/>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b/>
          <w:bCs/>
          <w:color w:val="000000"/>
        </w:rPr>
        <w:lastRenderedPageBreak/>
        <w:t xml:space="preserve">Documento pessoal </w:t>
      </w:r>
      <w:r w:rsidRPr="0027150A">
        <w:rPr>
          <w:rFonts w:ascii="Arial" w:hAnsi="Arial" w:cs="Arial"/>
          <w:color w:val="000000"/>
        </w:rPr>
        <w:t>de identificação (RG ou CNH) do representante legal da empresa;</w:t>
      </w:r>
    </w:p>
    <w:p w14:paraId="40C17C5D" w14:textId="77777777" w:rsidR="00530CF1" w:rsidRPr="0027150A" w:rsidRDefault="00530CF1" w:rsidP="00D70D8B">
      <w:pPr>
        <w:autoSpaceDE w:val="0"/>
        <w:autoSpaceDN w:val="0"/>
        <w:adjustRightInd w:val="0"/>
        <w:spacing w:after="0" w:line="240" w:lineRule="auto"/>
        <w:jc w:val="both"/>
        <w:rPr>
          <w:rFonts w:ascii="Arial" w:hAnsi="Arial" w:cs="Arial"/>
          <w:color w:val="000000"/>
        </w:rPr>
      </w:pPr>
    </w:p>
    <w:p w14:paraId="14F6AC1C" w14:textId="7E0C8118"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Os documentos apresentados deverão estar acompanhados de todas as alterações ou da consolidação respectiva.</w:t>
      </w:r>
    </w:p>
    <w:p w14:paraId="56355E93"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587A1447" w14:textId="518B854E" w:rsidR="00447646" w:rsidRPr="0027150A" w:rsidRDefault="00530CF1" w:rsidP="00D70D8B">
      <w:pPr>
        <w:autoSpaceDE w:val="0"/>
        <w:autoSpaceDN w:val="0"/>
        <w:adjustRightInd w:val="0"/>
        <w:spacing w:after="0" w:line="240" w:lineRule="auto"/>
        <w:jc w:val="both"/>
        <w:rPr>
          <w:rFonts w:ascii="Arial" w:hAnsi="Arial" w:cs="Arial"/>
          <w:b/>
          <w:bCs/>
          <w:color w:val="000000"/>
        </w:rPr>
      </w:pPr>
      <w:r w:rsidRPr="0027150A">
        <w:rPr>
          <w:rFonts w:ascii="Arial" w:hAnsi="Arial" w:cs="Arial"/>
          <w:b/>
          <w:bCs/>
          <w:color w:val="000000"/>
        </w:rPr>
        <w:t xml:space="preserve">8.3.2. </w:t>
      </w:r>
      <w:r w:rsidR="00447646" w:rsidRPr="0027150A">
        <w:rPr>
          <w:rFonts w:ascii="Arial" w:hAnsi="Arial" w:cs="Arial"/>
          <w:b/>
          <w:bCs/>
          <w:color w:val="000000"/>
        </w:rPr>
        <w:t>Habilitação fiscal, social e trabalhista</w:t>
      </w:r>
    </w:p>
    <w:p w14:paraId="5E68D0B1" w14:textId="7085ED61" w:rsidR="00447646" w:rsidRPr="0027150A" w:rsidRDefault="00447646" w:rsidP="00D70D8B">
      <w:pPr>
        <w:pStyle w:val="PargrafodaLista"/>
        <w:numPr>
          <w:ilvl w:val="0"/>
          <w:numId w:val="3"/>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color w:val="000000"/>
        </w:rPr>
        <w:t>Prova de inscrição no Cadastro Nacional de Pessoas Jurídicas ou no Cadastro de Pessoas Físicas, conforme o caso;</w:t>
      </w:r>
    </w:p>
    <w:p w14:paraId="761AFB87" w14:textId="5CF09F98" w:rsidR="00447646" w:rsidRPr="0027150A" w:rsidRDefault="00447646" w:rsidP="00D70D8B">
      <w:pPr>
        <w:pStyle w:val="PargrafodaLista"/>
        <w:numPr>
          <w:ilvl w:val="0"/>
          <w:numId w:val="3"/>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color w:val="00000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4305319" w14:textId="16275FB7" w:rsidR="00447646" w:rsidRPr="0027150A" w:rsidRDefault="00447646" w:rsidP="00D70D8B">
      <w:pPr>
        <w:pStyle w:val="PargrafodaLista"/>
        <w:numPr>
          <w:ilvl w:val="0"/>
          <w:numId w:val="3"/>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color w:val="000000"/>
        </w:rPr>
        <w:t>Prova de regularidade com o Fundo de Garantia do Tempo de Serviço (FGTS);</w:t>
      </w:r>
    </w:p>
    <w:p w14:paraId="4CF08CAB" w14:textId="7F8FAC9E" w:rsidR="00447646" w:rsidRPr="0027150A" w:rsidRDefault="00447646" w:rsidP="00D70D8B">
      <w:pPr>
        <w:pStyle w:val="PargrafodaLista"/>
        <w:numPr>
          <w:ilvl w:val="0"/>
          <w:numId w:val="3"/>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color w:val="00000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D515FC7" w14:textId="77777777" w:rsidR="00D55295" w:rsidRPr="0027150A" w:rsidRDefault="00447646" w:rsidP="00D70D8B">
      <w:pPr>
        <w:pStyle w:val="PargrafodaLista"/>
        <w:numPr>
          <w:ilvl w:val="0"/>
          <w:numId w:val="3"/>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color w:val="000000"/>
        </w:rPr>
        <w:t>Prova de inscrição no cadastro de contribuintes Estadual/Distrital ou Municipal/Distrital relativo ao domicílio ou sede do fornecedor, pertinente ao seu ramo de atividade e compatível com o objeto contratual – MEI está dispensado dessa exigência;</w:t>
      </w:r>
    </w:p>
    <w:p w14:paraId="57D36F77" w14:textId="19D957BA" w:rsidR="00D55295" w:rsidRPr="0027150A" w:rsidRDefault="00D55295" w:rsidP="00D70D8B">
      <w:pPr>
        <w:pStyle w:val="PargrafodaLista"/>
        <w:numPr>
          <w:ilvl w:val="0"/>
          <w:numId w:val="3"/>
        </w:numPr>
        <w:autoSpaceDE w:val="0"/>
        <w:autoSpaceDN w:val="0"/>
        <w:adjustRightInd w:val="0"/>
        <w:spacing w:after="0" w:line="240" w:lineRule="auto"/>
        <w:ind w:left="0" w:firstLine="0"/>
        <w:jc w:val="both"/>
        <w:rPr>
          <w:rFonts w:ascii="Arial" w:hAnsi="Arial" w:cs="Arial"/>
          <w:color w:val="000000"/>
        </w:rPr>
      </w:pPr>
      <w:r w:rsidRPr="0027150A">
        <w:rPr>
          <w:rFonts w:ascii="Arial" w:hAnsi="Arial" w:cs="Arial"/>
          <w:color w:val="000000"/>
        </w:rPr>
        <w:t xml:space="preserve">CND municipal </w:t>
      </w:r>
    </w:p>
    <w:p w14:paraId="742839F8" w14:textId="77777777" w:rsidR="00D55295" w:rsidRPr="0027150A" w:rsidRDefault="00D55295" w:rsidP="00D70D8B">
      <w:pPr>
        <w:pStyle w:val="PargrafodaLista"/>
        <w:autoSpaceDE w:val="0"/>
        <w:autoSpaceDN w:val="0"/>
        <w:adjustRightInd w:val="0"/>
        <w:spacing w:after="0" w:line="240" w:lineRule="auto"/>
        <w:ind w:left="0"/>
        <w:jc w:val="both"/>
        <w:rPr>
          <w:rFonts w:ascii="Arial" w:hAnsi="Arial" w:cs="Arial"/>
          <w:color w:val="000000"/>
        </w:rPr>
      </w:pPr>
    </w:p>
    <w:p w14:paraId="124FC581" w14:textId="6D586BB0" w:rsidR="00D55295" w:rsidRPr="0027150A" w:rsidRDefault="00D55295" w:rsidP="00D70D8B">
      <w:pPr>
        <w:pStyle w:val="PargrafodaLista"/>
        <w:autoSpaceDE w:val="0"/>
        <w:autoSpaceDN w:val="0"/>
        <w:adjustRightInd w:val="0"/>
        <w:spacing w:after="0" w:line="240" w:lineRule="auto"/>
        <w:ind w:left="0"/>
        <w:jc w:val="both"/>
        <w:rPr>
          <w:rFonts w:ascii="Arial" w:hAnsi="Arial" w:cs="Arial"/>
          <w:color w:val="000000"/>
        </w:rPr>
      </w:pPr>
      <w:r w:rsidRPr="0027150A">
        <w:rPr>
          <w:rFonts w:ascii="Arial" w:hAnsi="Arial" w:cs="Arial"/>
          <w:color w:val="000000"/>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5096BB85" w14:textId="77777777" w:rsidR="00766799" w:rsidRPr="0027150A" w:rsidRDefault="00766799" w:rsidP="00D70D8B">
      <w:pPr>
        <w:pStyle w:val="PargrafodaLista"/>
        <w:autoSpaceDE w:val="0"/>
        <w:autoSpaceDN w:val="0"/>
        <w:adjustRightInd w:val="0"/>
        <w:spacing w:after="0" w:line="240" w:lineRule="auto"/>
        <w:ind w:left="0"/>
        <w:jc w:val="both"/>
        <w:rPr>
          <w:rFonts w:ascii="Arial" w:hAnsi="Arial" w:cs="Arial"/>
          <w:color w:val="000000"/>
        </w:rPr>
      </w:pPr>
    </w:p>
    <w:p w14:paraId="28389A22" w14:textId="6975062F" w:rsidR="00447646" w:rsidRPr="0027150A" w:rsidRDefault="00530CF1" w:rsidP="00D70D8B">
      <w:pPr>
        <w:autoSpaceDE w:val="0"/>
        <w:autoSpaceDN w:val="0"/>
        <w:adjustRightInd w:val="0"/>
        <w:spacing w:after="0" w:line="240" w:lineRule="auto"/>
        <w:jc w:val="both"/>
        <w:rPr>
          <w:rFonts w:ascii="Arial" w:hAnsi="Arial" w:cs="Arial"/>
          <w:b/>
          <w:bCs/>
          <w:color w:val="000000"/>
        </w:rPr>
      </w:pPr>
      <w:r w:rsidRPr="0027150A">
        <w:rPr>
          <w:rFonts w:ascii="Arial" w:hAnsi="Arial" w:cs="Arial"/>
          <w:b/>
          <w:bCs/>
          <w:color w:val="000000"/>
        </w:rPr>
        <w:t xml:space="preserve">8.3.3. </w:t>
      </w:r>
      <w:r w:rsidR="00447646" w:rsidRPr="0027150A">
        <w:rPr>
          <w:rFonts w:ascii="Arial" w:hAnsi="Arial" w:cs="Arial"/>
          <w:b/>
          <w:bCs/>
          <w:color w:val="000000"/>
        </w:rPr>
        <w:t>Qualificação Econômico-Financeira</w:t>
      </w:r>
    </w:p>
    <w:p w14:paraId="36FA1E81" w14:textId="77777777" w:rsidR="008470C0" w:rsidRPr="0027150A" w:rsidRDefault="00447646" w:rsidP="00D70D8B">
      <w:pPr>
        <w:pStyle w:val="PargrafodaLista"/>
        <w:numPr>
          <w:ilvl w:val="0"/>
          <w:numId w:val="5"/>
        </w:numPr>
        <w:autoSpaceDE w:val="0"/>
        <w:autoSpaceDN w:val="0"/>
        <w:adjustRightInd w:val="0"/>
        <w:spacing w:after="0" w:line="240" w:lineRule="auto"/>
        <w:ind w:left="0" w:firstLine="0"/>
        <w:jc w:val="both"/>
        <w:rPr>
          <w:rFonts w:ascii="Arial" w:hAnsi="Arial" w:cs="Arial"/>
        </w:rPr>
      </w:pPr>
      <w:r w:rsidRPr="0027150A">
        <w:rPr>
          <w:rFonts w:ascii="Arial" w:hAnsi="Arial" w:cs="Arial"/>
        </w:rPr>
        <w:t>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3B7624D7" w14:textId="122FEF72" w:rsidR="008470C0" w:rsidRPr="0027150A" w:rsidRDefault="008470C0" w:rsidP="00D70D8B">
      <w:pPr>
        <w:pStyle w:val="PargrafodaLista"/>
        <w:autoSpaceDE w:val="0"/>
        <w:autoSpaceDN w:val="0"/>
        <w:adjustRightInd w:val="0"/>
        <w:spacing w:after="0" w:line="240" w:lineRule="auto"/>
        <w:ind w:left="0"/>
        <w:jc w:val="both"/>
        <w:rPr>
          <w:rFonts w:ascii="Arial" w:hAnsi="Arial" w:cs="Arial"/>
          <w:color w:val="0070C0"/>
        </w:rPr>
      </w:pPr>
    </w:p>
    <w:p w14:paraId="70FF11D6" w14:textId="5C5AB235" w:rsidR="00355AF8" w:rsidRPr="0027150A" w:rsidRDefault="00355AF8"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NOTA: As empresas que, eventualmente, estejam em processo de recuperação</w:t>
      </w:r>
      <w:r w:rsidR="00D70D8B" w:rsidRPr="0027150A">
        <w:rPr>
          <w:rFonts w:ascii="Arial" w:hAnsi="Arial" w:cs="Arial"/>
          <w:color w:val="000000"/>
          <w:lang w:eastAsia="pt-BR"/>
        </w:rPr>
        <w:t xml:space="preserve"> </w:t>
      </w:r>
      <w:r w:rsidRPr="0027150A">
        <w:rPr>
          <w:rFonts w:ascii="Arial" w:hAnsi="Arial" w:cs="Arial"/>
          <w:color w:val="000000"/>
          <w:lang w:eastAsia="pt-BR"/>
        </w:rPr>
        <w:t>judicial ou extrajudicial, deverão apresentar certidão emitida pela instância judicial</w:t>
      </w:r>
      <w:r w:rsidR="00D70D8B" w:rsidRPr="0027150A">
        <w:rPr>
          <w:rFonts w:ascii="Arial" w:hAnsi="Arial" w:cs="Arial"/>
          <w:color w:val="000000"/>
          <w:lang w:eastAsia="pt-BR"/>
        </w:rPr>
        <w:t xml:space="preserve"> </w:t>
      </w:r>
      <w:r w:rsidRPr="0027150A">
        <w:rPr>
          <w:rFonts w:ascii="Arial" w:hAnsi="Arial" w:cs="Arial"/>
          <w:color w:val="000000"/>
          <w:lang w:eastAsia="pt-BR"/>
        </w:rPr>
        <w:t>competente, certificando que se encontram aptas econômica e financeiramente a</w:t>
      </w:r>
      <w:r w:rsidR="00D70D8B" w:rsidRPr="0027150A">
        <w:rPr>
          <w:rFonts w:ascii="Arial" w:hAnsi="Arial" w:cs="Arial"/>
          <w:color w:val="000000"/>
          <w:lang w:eastAsia="pt-BR"/>
        </w:rPr>
        <w:t xml:space="preserve"> </w:t>
      </w:r>
      <w:r w:rsidRPr="0027150A">
        <w:rPr>
          <w:rFonts w:ascii="Arial" w:hAnsi="Arial" w:cs="Arial"/>
          <w:color w:val="000000"/>
          <w:lang w:eastAsia="pt-BR"/>
        </w:rPr>
        <w:t>participar de certames licitatórios ou Plano de Recuperação Judicial devidamente</w:t>
      </w:r>
      <w:r w:rsidR="00D70D8B" w:rsidRPr="0027150A">
        <w:rPr>
          <w:rFonts w:ascii="Arial" w:hAnsi="Arial" w:cs="Arial"/>
          <w:color w:val="000000"/>
          <w:lang w:eastAsia="pt-BR"/>
        </w:rPr>
        <w:t xml:space="preserve"> </w:t>
      </w:r>
      <w:r w:rsidRPr="0027150A">
        <w:rPr>
          <w:rFonts w:ascii="Arial" w:hAnsi="Arial" w:cs="Arial"/>
          <w:color w:val="000000"/>
          <w:lang w:eastAsia="pt-BR"/>
        </w:rPr>
        <w:t xml:space="preserve">aprovado. </w:t>
      </w:r>
    </w:p>
    <w:p w14:paraId="72EE172D" w14:textId="77777777" w:rsidR="00213AD0" w:rsidRPr="0027150A" w:rsidRDefault="00213AD0" w:rsidP="00D70D8B">
      <w:pPr>
        <w:pStyle w:val="PargrafodaLista"/>
        <w:spacing w:after="0" w:line="240" w:lineRule="auto"/>
        <w:ind w:left="0" w:firstLine="284"/>
        <w:jc w:val="both"/>
        <w:rPr>
          <w:rFonts w:ascii="Arial" w:hAnsi="Arial" w:cs="Arial"/>
          <w:color w:val="EE0000"/>
        </w:rPr>
      </w:pPr>
      <w:bookmarkStart w:id="23" w:name="_Hlk160000014"/>
    </w:p>
    <w:bookmarkEnd w:id="23"/>
    <w:p w14:paraId="24F2ADCC" w14:textId="414A909B" w:rsidR="00447646" w:rsidRPr="0027150A" w:rsidRDefault="00530CF1" w:rsidP="00D70D8B">
      <w:pPr>
        <w:autoSpaceDE w:val="0"/>
        <w:autoSpaceDN w:val="0"/>
        <w:adjustRightInd w:val="0"/>
        <w:spacing w:after="0" w:line="240" w:lineRule="auto"/>
        <w:jc w:val="both"/>
        <w:rPr>
          <w:rFonts w:ascii="Arial" w:hAnsi="Arial" w:cs="Arial"/>
          <w:b/>
          <w:bCs/>
        </w:rPr>
      </w:pPr>
      <w:r w:rsidRPr="0027150A">
        <w:rPr>
          <w:rFonts w:ascii="Arial" w:hAnsi="Arial" w:cs="Arial"/>
          <w:b/>
          <w:bCs/>
        </w:rPr>
        <w:t xml:space="preserve">8.3.4. </w:t>
      </w:r>
      <w:r w:rsidR="00447646" w:rsidRPr="0027150A">
        <w:rPr>
          <w:rFonts w:ascii="Arial" w:hAnsi="Arial" w:cs="Arial"/>
          <w:b/>
          <w:bCs/>
        </w:rPr>
        <w:t>Qualificação Técnica</w:t>
      </w:r>
    </w:p>
    <w:p w14:paraId="649A6259" w14:textId="77777777" w:rsidR="00355AF8" w:rsidRPr="0027150A" w:rsidRDefault="00355AF8" w:rsidP="00D70D8B">
      <w:pPr>
        <w:autoSpaceDE w:val="0"/>
        <w:autoSpaceDN w:val="0"/>
        <w:adjustRightInd w:val="0"/>
        <w:spacing w:after="0" w:line="240" w:lineRule="auto"/>
        <w:jc w:val="both"/>
        <w:rPr>
          <w:rFonts w:ascii="Arial" w:hAnsi="Arial" w:cs="Arial"/>
          <w:b/>
          <w:bCs/>
        </w:rPr>
      </w:pPr>
    </w:p>
    <w:p w14:paraId="7D2B0880" w14:textId="14DA4FF9"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 xml:space="preserve">8.3.5 A empresa deverá apresentar, para os fins de ser habilitada sob o prisma técnico, os seguintes documentos: </w:t>
      </w:r>
    </w:p>
    <w:p w14:paraId="3D58E612" w14:textId="77777777" w:rsidR="00355AF8" w:rsidRPr="0027150A" w:rsidRDefault="00355AF8" w:rsidP="00D70D8B">
      <w:pPr>
        <w:autoSpaceDE w:val="0"/>
        <w:autoSpaceDN w:val="0"/>
        <w:adjustRightInd w:val="0"/>
        <w:spacing w:after="0" w:line="240" w:lineRule="auto"/>
        <w:jc w:val="both"/>
        <w:rPr>
          <w:rFonts w:ascii="Arial" w:hAnsi="Arial" w:cs="Arial"/>
          <w:lang w:eastAsia="pt-BR"/>
        </w:rPr>
      </w:pPr>
    </w:p>
    <w:p w14:paraId="0ED0A8DC" w14:textId="2EA3BC95" w:rsidR="00355AF8" w:rsidRPr="00075693" w:rsidRDefault="00355AF8" w:rsidP="00D70D8B">
      <w:pPr>
        <w:autoSpaceDE w:val="0"/>
        <w:autoSpaceDN w:val="0"/>
        <w:adjustRightInd w:val="0"/>
        <w:spacing w:after="0" w:line="240" w:lineRule="auto"/>
        <w:jc w:val="both"/>
        <w:rPr>
          <w:rFonts w:ascii="Arial" w:hAnsi="Arial" w:cs="Arial"/>
          <w:color w:val="000000"/>
          <w:lang w:eastAsia="pt-BR"/>
        </w:rPr>
      </w:pPr>
      <w:r w:rsidRPr="00075693">
        <w:rPr>
          <w:rFonts w:ascii="Arial" w:hAnsi="Arial" w:cs="Arial"/>
          <w:color w:val="000000"/>
          <w:lang w:eastAsia="pt-BR"/>
        </w:rPr>
        <w:t xml:space="preserve">a) </w:t>
      </w:r>
      <w:r w:rsidR="00075693" w:rsidRPr="00075693">
        <w:rPr>
          <w:rFonts w:ascii="Arial" w:hAnsi="Arial" w:cs="Arial"/>
        </w:rPr>
        <w:t>Atestado(s) de Capacidade Técnica, emitido por pessoa jurídica de direito público ou privado, que comprove que a licitante executou, de forma satisfatória e tempestiva, serviços compatíveis com o objeto desta contratação, abrangendo, obrigatoriamente, o desenvolvimento/manutenção de portal eletrônico e a execução operacional de rotinas diárias de diagramação, formatação e publicação de Diário Oficial Eletrônico.</w:t>
      </w:r>
    </w:p>
    <w:p w14:paraId="5666591C" w14:textId="0B93B083" w:rsidR="00C23974" w:rsidRPr="0027150A" w:rsidRDefault="00C23974" w:rsidP="00D70D8B">
      <w:pPr>
        <w:autoSpaceDE w:val="0"/>
        <w:autoSpaceDN w:val="0"/>
        <w:adjustRightInd w:val="0"/>
        <w:spacing w:after="0" w:line="240" w:lineRule="auto"/>
        <w:jc w:val="both"/>
        <w:rPr>
          <w:rFonts w:ascii="Arial" w:hAnsi="Arial" w:cs="Arial"/>
        </w:rPr>
      </w:pPr>
    </w:p>
    <w:p w14:paraId="2A67B474" w14:textId="36371312"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themeColor="text1"/>
        </w:rPr>
        <w:t>8.3.6</w:t>
      </w:r>
      <w:r w:rsidRPr="0027150A">
        <w:rPr>
          <w:rFonts w:ascii="Arial" w:hAnsi="Arial" w:cs="Arial"/>
          <w:color w:val="000000"/>
          <w:lang w:eastAsia="pt-BR"/>
        </w:rPr>
        <w:t xml:space="preserve"> </w:t>
      </w:r>
      <w:r w:rsidR="00BA66D1" w:rsidRPr="0027150A">
        <w:rPr>
          <w:rFonts w:ascii="Arial" w:hAnsi="Arial" w:cs="Arial"/>
          <w:color w:val="000000"/>
          <w:lang w:eastAsia="pt-BR"/>
        </w:rPr>
        <w:t xml:space="preserve">Declarações exigidas: </w:t>
      </w:r>
    </w:p>
    <w:p w14:paraId="79E373C0" w14:textId="77777777" w:rsidR="00BA66D1" w:rsidRPr="0027150A" w:rsidRDefault="00BA66D1" w:rsidP="00D70D8B">
      <w:pPr>
        <w:autoSpaceDE w:val="0"/>
        <w:autoSpaceDN w:val="0"/>
        <w:adjustRightInd w:val="0"/>
        <w:spacing w:after="0" w:line="240" w:lineRule="auto"/>
        <w:jc w:val="both"/>
        <w:rPr>
          <w:rFonts w:ascii="Arial" w:hAnsi="Arial" w:cs="Arial"/>
        </w:rPr>
      </w:pPr>
    </w:p>
    <w:p w14:paraId="67829B1B" w14:textId="25DC8144"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 xml:space="preserve">a) Declaração, afirmando que: </w:t>
      </w:r>
    </w:p>
    <w:p w14:paraId="1757D291" w14:textId="77777777" w:rsidR="00BA66D1" w:rsidRPr="0027150A" w:rsidRDefault="00BA66D1" w:rsidP="00D70D8B">
      <w:pPr>
        <w:autoSpaceDE w:val="0"/>
        <w:autoSpaceDN w:val="0"/>
        <w:adjustRightInd w:val="0"/>
        <w:spacing w:after="0" w:line="240" w:lineRule="auto"/>
        <w:jc w:val="both"/>
        <w:rPr>
          <w:rFonts w:ascii="Arial" w:hAnsi="Arial" w:cs="Arial"/>
          <w:lang w:eastAsia="pt-BR"/>
        </w:rPr>
      </w:pPr>
    </w:p>
    <w:p w14:paraId="11D9D06D" w14:textId="0D32204B"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 xml:space="preserve">(1) 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 </w:t>
      </w:r>
    </w:p>
    <w:p w14:paraId="570D9212" w14:textId="77777777" w:rsidR="00355AF8" w:rsidRPr="0027150A" w:rsidRDefault="00355AF8" w:rsidP="00D70D8B">
      <w:pPr>
        <w:autoSpaceDE w:val="0"/>
        <w:autoSpaceDN w:val="0"/>
        <w:adjustRightInd w:val="0"/>
        <w:spacing w:after="0" w:line="240" w:lineRule="auto"/>
        <w:jc w:val="both"/>
        <w:rPr>
          <w:rFonts w:ascii="Arial" w:hAnsi="Arial" w:cs="Arial"/>
          <w:lang w:eastAsia="pt-BR"/>
        </w:rPr>
      </w:pPr>
    </w:p>
    <w:p w14:paraId="0B4E352A" w14:textId="77777777"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(2) 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4B28A5D5" w14:textId="3EA9988D" w:rsidR="00355AF8" w:rsidRPr="0027150A" w:rsidRDefault="00355AF8"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 xml:space="preserve"> </w:t>
      </w:r>
    </w:p>
    <w:p w14:paraId="3F6B32DA" w14:textId="6A91095F"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(3) Está ciente das condições do processo, que responderá pela veracidade e autenticidade das informações constantes da documentação e proposta oferecida ao</w:t>
      </w:r>
    </w:p>
    <w:p w14:paraId="798C3C63" w14:textId="72504C32"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 xml:space="preserve">certame, e que, se necessário, </w:t>
      </w:r>
      <w:proofErr w:type="gramStart"/>
      <w:r w:rsidRPr="0027150A">
        <w:rPr>
          <w:rFonts w:ascii="Arial" w:hAnsi="Arial" w:cs="Arial"/>
          <w:color w:val="000000"/>
          <w:lang w:eastAsia="pt-BR"/>
        </w:rPr>
        <w:t>à</w:t>
      </w:r>
      <w:proofErr w:type="gramEnd"/>
      <w:r w:rsidRPr="0027150A">
        <w:rPr>
          <w:rFonts w:ascii="Arial" w:hAnsi="Arial" w:cs="Arial"/>
          <w:color w:val="000000"/>
          <w:lang w:eastAsia="pt-BR"/>
        </w:rPr>
        <w:t xml:space="preserve"> qualquer tempo, fornecerá informações e documentações complementares, sempre que solicitadas pela Administração. </w:t>
      </w:r>
    </w:p>
    <w:p w14:paraId="0D880949" w14:textId="77777777" w:rsidR="00355AF8" w:rsidRPr="0027150A" w:rsidRDefault="00355AF8" w:rsidP="00D70D8B">
      <w:pPr>
        <w:autoSpaceDE w:val="0"/>
        <w:autoSpaceDN w:val="0"/>
        <w:adjustRightInd w:val="0"/>
        <w:spacing w:after="0" w:line="240" w:lineRule="auto"/>
        <w:jc w:val="both"/>
        <w:rPr>
          <w:rFonts w:ascii="Arial" w:hAnsi="Arial" w:cs="Arial"/>
          <w:lang w:eastAsia="pt-BR"/>
        </w:rPr>
      </w:pPr>
    </w:p>
    <w:p w14:paraId="5926CC58" w14:textId="2D2AA6BB"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 xml:space="preserve">(4) Declara que manterá durante a execução do contrato, em compatibilidade com as obrigações assumidas, todas as condições de habilitação e qualificação exigidas no processo; </w:t>
      </w:r>
    </w:p>
    <w:p w14:paraId="584B1B1D" w14:textId="77777777" w:rsidR="00355AF8" w:rsidRPr="0027150A" w:rsidRDefault="00355AF8" w:rsidP="00D70D8B">
      <w:pPr>
        <w:autoSpaceDE w:val="0"/>
        <w:autoSpaceDN w:val="0"/>
        <w:adjustRightInd w:val="0"/>
        <w:spacing w:after="0" w:line="240" w:lineRule="auto"/>
        <w:jc w:val="both"/>
        <w:rPr>
          <w:rFonts w:ascii="Arial" w:hAnsi="Arial" w:cs="Arial"/>
          <w:lang w:eastAsia="pt-BR"/>
        </w:rPr>
      </w:pPr>
    </w:p>
    <w:p w14:paraId="019F30AD" w14:textId="1ED2F1B3"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(5) Não possui em seu quadro permanente de pessoal, empregados menores de 18 (dezoito) anos, em trabalho noturno, perigoso ou insalubre, ou ainda, de 16 (dezesseis) anos, em qualquer trabalho, salvo na condição de aprendiz, a partir de 14</w:t>
      </w:r>
      <w:r w:rsidR="00D70D8B" w:rsidRPr="0027150A">
        <w:rPr>
          <w:rFonts w:ascii="Arial" w:hAnsi="Arial" w:cs="Arial"/>
          <w:color w:val="000000"/>
          <w:lang w:eastAsia="pt-BR"/>
        </w:rPr>
        <w:t xml:space="preserve"> </w:t>
      </w:r>
      <w:r w:rsidRPr="0027150A">
        <w:rPr>
          <w:rFonts w:ascii="Arial" w:hAnsi="Arial" w:cs="Arial"/>
          <w:color w:val="000000"/>
          <w:lang w:eastAsia="pt-BR"/>
        </w:rPr>
        <w:t xml:space="preserve">(quatorze) anos, nos termos do inciso XXXIII, art. 7°, da Constituição Federal de 1988, relativo à proibição do trabalho do menor. (Lei Federal nº 9.854/1999)  </w:t>
      </w:r>
    </w:p>
    <w:p w14:paraId="517064C3" w14:textId="77777777"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p>
    <w:p w14:paraId="39184B0B" w14:textId="6B2A9768"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 xml:space="preserve">(6) Inexiste qualquer ato e/ou fato impeditivo, que possa comprometer sua idoneidade moral, financeira, técnica ou econômica, de participar do presente processo, bem como, também, que: </w:t>
      </w:r>
    </w:p>
    <w:p w14:paraId="5BFF5722" w14:textId="77777777" w:rsidR="00355AF8" w:rsidRPr="0027150A" w:rsidRDefault="00355AF8" w:rsidP="00D70D8B">
      <w:pPr>
        <w:autoSpaceDE w:val="0"/>
        <w:autoSpaceDN w:val="0"/>
        <w:adjustRightInd w:val="0"/>
        <w:spacing w:after="0" w:line="240" w:lineRule="auto"/>
        <w:jc w:val="both"/>
        <w:rPr>
          <w:rFonts w:ascii="Arial" w:hAnsi="Arial" w:cs="Arial"/>
          <w:lang w:eastAsia="pt-BR"/>
        </w:rPr>
      </w:pPr>
    </w:p>
    <w:p w14:paraId="2459F5AA" w14:textId="77777777"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(7) Não se enquadra nos impedimentos nos termos do art. 14 da Lei nº 14.133/2021.</w:t>
      </w:r>
    </w:p>
    <w:p w14:paraId="4F5262B0" w14:textId="39845266" w:rsidR="00355AF8" w:rsidRPr="0027150A" w:rsidRDefault="00355AF8"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 xml:space="preserve"> </w:t>
      </w:r>
    </w:p>
    <w:p w14:paraId="6423C860" w14:textId="291F86D5" w:rsidR="00355AF8" w:rsidRPr="0027150A" w:rsidRDefault="00355AF8"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 xml:space="preserve">(8) Cumpre as exigências de reserva de cargos para pessoa com deficiência e para reabilitado da Previdência Social, previstas em lei e em outras normas específicas, nos termos do inciso IV do art. 63 da Lei n. 14.133/2021. </w:t>
      </w:r>
    </w:p>
    <w:p w14:paraId="4BCB00A9" w14:textId="77777777" w:rsidR="00355AF8" w:rsidRPr="0027150A" w:rsidRDefault="00355AF8"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 xml:space="preserve"> </w:t>
      </w:r>
    </w:p>
    <w:p w14:paraId="70899286" w14:textId="625E02E1"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(9) Não há no quadro societário da empresa, proprietários, dirigentes e/ou administradores, qualquer pessoa que, considerando o cônjuge, o(a) companheiro(a)</w:t>
      </w:r>
    </w:p>
    <w:p w14:paraId="36805DE3" w14:textId="3830A1DE"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ou o parente em linha reta ou colateral, por consanguinidade ou afinidade, até o 3º (terceiro) grau, seja familiar de:</w:t>
      </w:r>
    </w:p>
    <w:p w14:paraId="759E95D8" w14:textId="77777777" w:rsidR="00355AF8" w:rsidRPr="0027150A" w:rsidRDefault="00355AF8"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 xml:space="preserve">(i) Dirigente do órgão ou entidade contratante </w:t>
      </w:r>
    </w:p>
    <w:p w14:paraId="4C061EAB" w14:textId="3B7E864C" w:rsidR="00355AF8" w:rsidRPr="0027150A" w:rsidRDefault="00355AF8" w:rsidP="00D70D8B">
      <w:pPr>
        <w:autoSpaceDE w:val="0"/>
        <w:autoSpaceDN w:val="0"/>
        <w:adjustRightInd w:val="0"/>
        <w:spacing w:after="0" w:line="240" w:lineRule="auto"/>
        <w:jc w:val="both"/>
        <w:rPr>
          <w:rFonts w:ascii="Arial" w:hAnsi="Arial" w:cs="Arial"/>
          <w:lang w:eastAsia="pt-BR"/>
        </w:rPr>
      </w:pPr>
      <w:r w:rsidRPr="0027150A">
        <w:rPr>
          <w:rFonts w:ascii="Arial" w:hAnsi="Arial" w:cs="Arial"/>
          <w:color w:val="000000"/>
          <w:lang w:eastAsia="pt-BR"/>
        </w:rPr>
        <w:t>(</w:t>
      </w:r>
      <w:proofErr w:type="spellStart"/>
      <w:r w:rsidRPr="0027150A">
        <w:rPr>
          <w:rFonts w:ascii="Arial" w:hAnsi="Arial" w:cs="Arial"/>
          <w:color w:val="000000"/>
          <w:lang w:eastAsia="pt-BR"/>
        </w:rPr>
        <w:t>ii</w:t>
      </w:r>
      <w:proofErr w:type="spellEnd"/>
      <w:r w:rsidRPr="0027150A">
        <w:rPr>
          <w:rFonts w:ascii="Arial" w:hAnsi="Arial" w:cs="Arial"/>
          <w:color w:val="000000"/>
          <w:lang w:eastAsia="pt-BR"/>
        </w:rPr>
        <w:t>) Agente público que desempenhe função na licitação ou atue na fiscalização ou</w:t>
      </w:r>
      <w:r w:rsidR="00BA66D1" w:rsidRPr="0027150A">
        <w:rPr>
          <w:rFonts w:ascii="Arial" w:hAnsi="Arial" w:cs="Arial"/>
          <w:color w:val="000000"/>
          <w:lang w:eastAsia="pt-BR"/>
        </w:rPr>
        <w:t xml:space="preserve"> </w:t>
      </w:r>
      <w:r w:rsidRPr="0027150A">
        <w:rPr>
          <w:rFonts w:ascii="Arial" w:hAnsi="Arial" w:cs="Arial"/>
          <w:color w:val="000000"/>
          <w:lang w:eastAsia="pt-BR"/>
        </w:rPr>
        <w:t xml:space="preserve">na gestão do contrato. </w:t>
      </w:r>
    </w:p>
    <w:p w14:paraId="67578B37" w14:textId="47DD1850"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(10) Sendo microempresas e empresas de pequeno porte declara a compatibilidade</w:t>
      </w:r>
      <w:r w:rsidR="00BA66D1" w:rsidRPr="0027150A">
        <w:rPr>
          <w:rFonts w:ascii="Arial" w:hAnsi="Arial" w:cs="Arial"/>
          <w:color w:val="000000"/>
          <w:lang w:eastAsia="pt-BR"/>
        </w:rPr>
        <w:t xml:space="preserve"> </w:t>
      </w:r>
      <w:r w:rsidRPr="0027150A">
        <w:rPr>
          <w:rFonts w:ascii="Arial" w:hAnsi="Arial" w:cs="Arial"/>
          <w:color w:val="000000"/>
          <w:lang w:eastAsia="pt-BR"/>
        </w:rPr>
        <w:t>financeira da atual contratação com as demais receitas do exercício, nos termos do</w:t>
      </w:r>
      <w:r w:rsidR="00BA66D1" w:rsidRPr="0027150A">
        <w:rPr>
          <w:rFonts w:ascii="Arial" w:hAnsi="Arial" w:cs="Arial"/>
          <w:color w:val="000000"/>
          <w:lang w:eastAsia="pt-BR"/>
        </w:rPr>
        <w:t xml:space="preserve"> </w:t>
      </w:r>
      <w:r w:rsidRPr="0027150A">
        <w:rPr>
          <w:rFonts w:ascii="Arial" w:hAnsi="Arial" w:cs="Arial"/>
          <w:color w:val="000000"/>
          <w:lang w:eastAsia="pt-BR"/>
        </w:rPr>
        <w:t xml:space="preserve">§2° do art. 4° da Lei n. 14.133/2021; </w:t>
      </w:r>
    </w:p>
    <w:p w14:paraId="45A1D873" w14:textId="77777777" w:rsidR="00BA66D1" w:rsidRPr="0027150A" w:rsidRDefault="00BA66D1" w:rsidP="00D70D8B">
      <w:pPr>
        <w:autoSpaceDE w:val="0"/>
        <w:autoSpaceDN w:val="0"/>
        <w:adjustRightInd w:val="0"/>
        <w:spacing w:after="0" w:line="240" w:lineRule="auto"/>
        <w:jc w:val="both"/>
        <w:rPr>
          <w:rFonts w:ascii="Arial" w:hAnsi="Arial" w:cs="Arial"/>
          <w:lang w:eastAsia="pt-BR"/>
        </w:rPr>
      </w:pPr>
    </w:p>
    <w:p w14:paraId="652FA481" w14:textId="18796CF3" w:rsidR="00355AF8" w:rsidRPr="0027150A" w:rsidRDefault="00355AF8" w:rsidP="00D70D8B">
      <w:pPr>
        <w:autoSpaceDE w:val="0"/>
        <w:autoSpaceDN w:val="0"/>
        <w:adjustRightInd w:val="0"/>
        <w:spacing w:after="0" w:line="240" w:lineRule="auto"/>
        <w:jc w:val="both"/>
        <w:rPr>
          <w:rFonts w:ascii="Arial" w:hAnsi="Arial" w:cs="Arial"/>
          <w:color w:val="000000"/>
          <w:lang w:eastAsia="pt-BR"/>
        </w:rPr>
      </w:pPr>
      <w:r w:rsidRPr="0027150A">
        <w:rPr>
          <w:rFonts w:ascii="Arial" w:hAnsi="Arial" w:cs="Arial"/>
          <w:color w:val="000000"/>
          <w:lang w:eastAsia="pt-BR"/>
        </w:rPr>
        <w:t>(11) Declara que suas propostas econômicas compreendem a integralidade dos</w:t>
      </w:r>
      <w:r w:rsidR="00BA66D1" w:rsidRPr="0027150A">
        <w:rPr>
          <w:rFonts w:ascii="Arial" w:hAnsi="Arial" w:cs="Arial"/>
          <w:color w:val="000000"/>
          <w:lang w:eastAsia="pt-BR"/>
        </w:rPr>
        <w:t xml:space="preserve"> </w:t>
      </w:r>
      <w:r w:rsidRPr="0027150A">
        <w:rPr>
          <w:rFonts w:ascii="Arial" w:hAnsi="Arial" w:cs="Arial"/>
          <w:color w:val="000000"/>
          <w:lang w:eastAsia="pt-BR"/>
        </w:rPr>
        <w:t>custos para atendimento dos direitos trabalhistas assegurados na Constituição</w:t>
      </w:r>
      <w:r w:rsidR="00BA66D1" w:rsidRPr="0027150A">
        <w:rPr>
          <w:rFonts w:ascii="Arial" w:hAnsi="Arial" w:cs="Arial"/>
          <w:color w:val="000000"/>
          <w:lang w:eastAsia="pt-BR"/>
        </w:rPr>
        <w:t xml:space="preserve"> </w:t>
      </w:r>
      <w:r w:rsidRPr="0027150A">
        <w:rPr>
          <w:rFonts w:ascii="Arial" w:hAnsi="Arial" w:cs="Arial"/>
          <w:color w:val="000000"/>
          <w:lang w:eastAsia="pt-BR"/>
        </w:rPr>
        <w:t>Federal, nas leis trabalhistas, nas normas infralegais, nas convenções coletivas de</w:t>
      </w:r>
      <w:r w:rsidR="00BA66D1" w:rsidRPr="0027150A">
        <w:rPr>
          <w:rFonts w:ascii="Arial" w:hAnsi="Arial" w:cs="Arial"/>
          <w:color w:val="000000"/>
          <w:lang w:eastAsia="pt-BR"/>
        </w:rPr>
        <w:t xml:space="preserve"> </w:t>
      </w:r>
      <w:r w:rsidRPr="0027150A">
        <w:rPr>
          <w:rFonts w:ascii="Arial" w:hAnsi="Arial" w:cs="Arial"/>
          <w:color w:val="000000"/>
          <w:lang w:eastAsia="pt-BR"/>
        </w:rPr>
        <w:t>trabalho e nos termos de ajustamento de conduta vigentes na data de</w:t>
      </w:r>
      <w:r w:rsidR="00BA66D1" w:rsidRPr="0027150A">
        <w:rPr>
          <w:rFonts w:ascii="Arial" w:hAnsi="Arial" w:cs="Arial"/>
          <w:color w:val="000000"/>
          <w:lang w:eastAsia="pt-BR"/>
        </w:rPr>
        <w:t xml:space="preserve"> </w:t>
      </w:r>
      <w:r w:rsidRPr="0027150A">
        <w:rPr>
          <w:rFonts w:ascii="Arial" w:hAnsi="Arial" w:cs="Arial"/>
          <w:color w:val="000000"/>
          <w:lang w:eastAsia="pt-BR"/>
        </w:rPr>
        <w:t>entrega das propostas.</w:t>
      </w:r>
    </w:p>
    <w:p w14:paraId="05555290" w14:textId="77777777" w:rsidR="00BA66D1" w:rsidRPr="0027150A" w:rsidRDefault="00BA66D1" w:rsidP="00D70D8B">
      <w:pPr>
        <w:autoSpaceDE w:val="0"/>
        <w:autoSpaceDN w:val="0"/>
        <w:adjustRightInd w:val="0"/>
        <w:spacing w:after="0" w:line="240" w:lineRule="auto"/>
        <w:jc w:val="both"/>
        <w:rPr>
          <w:rFonts w:ascii="Arial" w:hAnsi="Arial" w:cs="Arial"/>
          <w:color w:val="000000" w:themeColor="text1"/>
        </w:rPr>
      </w:pPr>
    </w:p>
    <w:p w14:paraId="76E19988" w14:textId="00E1B832" w:rsidR="00213AD0" w:rsidRPr="0027150A" w:rsidRDefault="00213AD0" w:rsidP="005D7FE1">
      <w:pPr>
        <w:pStyle w:val="PargrafodaLista"/>
        <w:numPr>
          <w:ilvl w:val="2"/>
          <w:numId w:val="43"/>
        </w:numPr>
        <w:autoSpaceDE w:val="0"/>
        <w:autoSpaceDN w:val="0"/>
        <w:adjustRightInd w:val="0"/>
        <w:spacing w:after="0" w:line="240" w:lineRule="auto"/>
        <w:contextualSpacing w:val="0"/>
        <w:jc w:val="both"/>
        <w:rPr>
          <w:rFonts w:ascii="Arial" w:hAnsi="Arial" w:cs="Arial"/>
          <w:color w:val="000000" w:themeColor="text1"/>
        </w:rPr>
      </w:pPr>
      <w:r w:rsidRPr="0027150A">
        <w:rPr>
          <w:rFonts w:ascii="Arial" w:hAnsi="Arial" w:cs="Arial"/>
          <w:color w:val="000000" w:themeColor="text1"/>
        </w:rPr>
        <w:t>Declaração conforme modelo que será disponibilizado em edital.</w:t>
      </w:r>
    </w:p>
    <w:p w14:paraId="3A28CD41" w14:textId="77777777" w:rsidR="00213AD0" w:rsidRPr="0027150A" w:rsidRDefault="00213AD0" w:rsidP="00D70D8B">
      <w:pPr>
        <w:pStyle w:val="PargrafodaLista"/>
        <w:autoSpaceDE w:val="0"/>
        <w:autoSpaceDN w:val="0"/>
        <w:adjustRightInd w:val="0"/>
        <w:spacing w:after="0" w:line="240" w:lineRule="auto"/>
        <w:ind w:left="0"/>
        <w:contextualSpacing w:val="0"/>
        <w:jc w:val="both"/>
        <w:rPr>
          <w:rFonts w:ascii="Arial" w:hAnsi="Arial" w:cs="Arial"/>
          <w:color w:val="EE0000"/>
          <w:highlight w:val="yellow"/>
        </w:rPr>
      </w:pPr>
    </w:p>
    <w:p w14:paraId="3AD5C5C6" w14:textId="77777777" w:rsidR="005D7FE1" w:rsidRPr="0027150A" w:rsidRDefault="005D7FE1" w:rsidP="005D7FE1">
      <w:pPr>
        <w:pStyle w:val="Ttulo3"/>
        <w:spacing w:before="0"/>
        <w:jc w:val="both"/>
        <w:rPr>
          <w:rFonts w:ascii="Arial" w:hAnsi="Arial" w:cs="Arial"/>
          <w:sz w:val="22"/>
          <w:szCs w:val="22"/>
        </w:rPr>
      </w:pPr>
      <w:r w:rsidRPr="0027150A">
        <w:rPr>
          <w:rFonts w:ascii="Arial" w:hAnsi="Arial" w:cs="Arial"/>
          <w:sz w:val="22"/>
          <w:szCs w:val="22"/>
        </w:rPr>
        <w:t>9. REGIME DE EXECUÇÃO (ART. 46 DA LEI Nº 14.133/2021)</w:t>
      </w:r>
    </w:p>
    <w:p w14:paraId="3ACAC6FD" w14:textId="77777777" w:rsidR="005D7FE1" w:rsidRPr="0027150A" w:rsidRDefault="005D7FE1" w:rsidP="005D7FE1">
      <w:pPr>
        <w:pStyle w:val="Ttulo3"/>
        <w:spacing w:before="0"/>
        <w:jc w:val="both"/>
        <w:rPr>
          <w:rFonts w:ascii="Arial" w:hAnsi="Arial" w:cs="Arial"/>
          <w:b w:val="0"/>
          <w:bCs w:val="0"/>
          <w:sz w:val="22"/>
          <w:szCs w:val="22"/>
        </w:rPr>
      </w:pPr>
      <w:r w:rsidRPr="0027150A">
        <w:rPr>
          <w:rStyle w:val="citation-1841"/>
          <w:rFonts w:ascii="Arial" w:hAnsi="Arial" w:cs="Arial"/>
          <w:b w:val="0"/>
          <w:bCs w:val="0"/>
          <w:sz w:val="22"/>
          <w:szCs w:val="22"/>
        </w:rPr>
        <w:t>9.1. O regime de execução contratual a ser adotado para a prestação dos serviços será o de Empreitada por Preço Global</w:t>
      </w:r>
      <w:r w:rsidRPr="0027150A">
        <w:rPr>
          <w:rFonts w:ascii="Arial" w:hAnsi="Arial" w:cs="Arial"/>
          <w:b w:val="0"/>
          <w:bCs w:val="0"/>
          <w:sz w:val="22"/>
          <w:szCs w:val="22"/>
        </w:rPr>
        <w:t xml:space="preserve">. </w:t>
      </w:r>
    </w:p>
    <w:p w14:paraId="4E26A6BB" w14:textId="55FBDFEF" w:rsidR="005D7FE1" w:rsidRPr="0027150A" w:rsidRDefault="005D7FE1" w:rsidP="005D7FE1">
      <w:pPr>
        <w:pStyle w:val="Ttulo3"/>
        <w:spacing w:before="0"/>
        <w:jc w:val="both"/>
        <w:rPr>
          <w:rFonts w:ascii="Arial" w:hAnsi="Arial" w:cs="Arial"/>
          <w:b w:val="0"/>
          <w:bCs w:val="0"/>
          <w:sz w:val="22"/>
          <w:szCs w:val="22"/>
          <w:lang w:eastAsia="pt-BR"/>
        </w:rPr>
      </w:pPr>
      <w:r w:rsidRPr="0027150A">
        <w:rPr>
          <w:rStyle w:val="citation-1840"/>
          <w:rFonts w:ascii="Arial" w:hAnsi="Arial" w:cs="Arial"/>
          <w:b w:val="0"/>
          <w:bCs w:val="0"/>
          <w:sz w:val="22"/>
          <w:szCs w:val="22"/>
        </w:rPr>
        <w:t>9.2. A escolha justifica-se pela natureza do objeto, cujas etapas de implantação e mensalidades de suporte contínuo possuem escopo técnico delimitado, permitindo a fixação prévia e precisa do preço de cada item do lote integrado</w:t>
      </w:r>
      <w:r w:rsidRPr="0027150A">
        <w:rPr>
          <w:rFonts w:ascii="Arial" w:hAnsi="Arial" w:cs="Arial"/>
          <w:b w:val="0"/>
          <w:bCs w:val="0"/>
          <w:sz w:val="22"/>
          <w:szCs w:val="22"/>
        </w:rPr>
        <w:t xml:space="preserve">. </w:t>
      </w:r>
      <w:r w:rsidRPr="0027150A">
        <w:rPr>
          <w:rStyle w:val="citation-1839"/>
          <w:rFonts w:ascii="Arial" w:hAnsi="Arial" w:cs="Arial"/>
          <w:b w:val="0"/>
          <w:bCs w:val="0"/>
          <w:sz w:val="22"/>
          <w:szCs w:val="22"/>
        </w:rPr>
        <w:t>A contratada assumirá a responsabilidade pela execução integral e ininterrupta da solução tecnológica por sua conta e risco, sob o valor fixado no instrumento contratual</w:t>
      </w:r>
      <w:r w:rsidRPr="0027150A">
        <w:rPr>
          <w:rFonts w:ascii="Arial" w:hAnsi="Arial" w:cs="Arial"/>
          <w:b w:val="0"/>
          <w:bCs w:val="0"/>
          <w:sz w:val="22"/>
          <w:szCs w:val="22"/>
        </w:rPr>
        <w:t xml:space="preserve">. </w:t>
      </w:r>
    </w:p>
    <w:p w14:paraId="1DFB3866" w14:textId="77777777" w:rsidR="005D7FE1" w:rsidRPr="0027150A" w:rsidRDefault="005D7FE1" w:rsidP="005D7FE1">
      <w:pPr>
        <w:pStyle w:val="Ttulo3"/>
        <w:spacing w:before="0"/>
        <w:jc w:val="both"/>
        <w:rPr>
          <w:rFonts w:ascii="Arial" w:hAnsi="Arial" w:cs="Arial"/>
          <w:sz w:val="22"/>
          <w:szCs w:val="22"/>
        </w:rPr>
      </w:pPr>
    </w:p>
    <w:p w14:paraId="6D17E9C3" w14:textId="77777777" w:rsidR="005D7FE1" w:rsidRPr="0027150A" w:rsidRDefault="005D7FE1" w:rsidP="005D7FE1">
      <w:pPr>
        <w:pStyle w:val="Ttulo3"/>
        <w:spacing w:before="0"/>
        <w:jc w:val="both"/>
        <w:rPr>
          <w:rFonts w:ascii="Arial" w:hAnsi="Arial" w:cs="Arial"/>
          <w:sz w:val="22"/>
          <w:szCs w:val="22"/>
        </w:rPr>
      </w:pPr>
      <w:r w:rsidRPr="0027150A">
        <w:rPr>
          <w:rFonts w:ascii="Arial" w:hAnsi="Arial" w:cs="Arial"/>
          <w:sz w:val="22"/>
          <w:szCs w:val="22"/>
        </w:rPr>
        <w:t>10. OS CRITÉRIOS DE ACEITABILIDADE DE PREÇOS</w:t>
      </w:r>
    </w:p>
    <w:p w14:paraId="0ACDB3E1" w14:textId="77777777" w:rsidR="005D7FE1" w:rsidRPr="0027150A" w:rsidRDefault="005D7FE1" w:rsidP="005D7FE1">
      <w:pPr>
        <w:pStyle w:val="Ttulo3"/>
        <w:spacing w:before="0"/>
        <w:jc w:val="both"/>
        <w:rPr>
          <w:rFonts w:ascii="Arial" w:hAnsi="Arial" w:cs="Arial"/>
          <w:b w:val="0"/>
          <w:bCs w:val="0"/>
          <w:sz w:val="22"/>
          <w:szCs w:val="22"/>
        </w:rPr>
      </w:pPr>
      <w:r w:rsidRPr="0027150A">
        <w:rPr>
          <w:rFonts w:ascii="Arial" w:hAnsi="Arial" w:cs="Arial"/>
          <w:b w:val="0"/>
          <w:bCs w:val="0"/>
          <w:sz w:val="22"/>
          <w:szCs w:val="22"/>
        </w:rPr>
        <w:t xml:space="preserve">10.1. Os critérios de aceitabilidade dos preços propostos observarão os limites de valor unitário e global estimados pela Administração Pública Municipal, apurados na pesquisa mercadológica em conformidade com o art. </w:t>
      </w:r>
      <w:r w:rsidRPr="0027150A">
        <w:rPr>
          <w:rStyle w:val="citation-1838"/>
          <w:rFonts w:ascii="Arial" w:hAnsi="Arial" w:cs="Arial"/>
          <w:b w:val="0"/>
          <w:bCs w:val="0"/>
          <w:sz w:val="22"/>
          <w:szCs w:val="22"/>
        </w:rPr>
        <w:t>23 da Lei Federal nº 14.133/2021</w:t>
      </w:r>
      <w:r w:rsidRPr="0027150A">
        <w:rPr>
          <w:rFonts w:ascii="Arial" w:hAnsi="Arial" w:cs="Arial"/>
          <w:b w:val="0"/>
          <w:bCs w:val="0"/>
          <w:sz w:val="22"/>
          <w:szCs w:val="22"/>
        </w:rPr>
        <w:t xml:space="preserve">. </w:t>
      </w:r>
    </w:p>
    <w:p w14:paraId="44A4B7D7" w14:textId="77777777" w:rsidR="005D7FE1" w:rsidRPr="0027150A" w:rsidRDefault="005D7FE1" w:rsidP="005D7FE1">
      <w:pPr>
        <w:pStyle w:val="Ttulo3"/>
        <w:spacing w:before="0"/>
        <w:jc w:val="both"/>
        <w:rPr>
          <w:rFonts w:ascii="Arial" w:hAnsi="Arial" w:cs="Arial"/>
          <w:b w:val="0"/>
          <w:bCs w:val="0"/>
          <w:sz w:val="22"/>
          <w:szCs w:val="22"/>
        </w:rPr>
      </w:pPr>
      <w:r w:rsidRPr="0027150A">
        <w:rPr>
          <w:rStyle w:val="citation-1837"/>
          <w:rFonts w:ascii="Arial" w:hAnsi="Arial" w:cs="Arial"/>
          <w:b w:val="0"/>
          <w:bCs w:val="0"/>
          <w:sz w:val="22"/>
          <w:szCs w:val="22"/>
        </w:rPr>
        <w:t>10.2. Serão consideradas desclassificadas as propostas que apresentarem valores superiores ao limite referencial máximo estabelecido para a Dispensa de Licitação, bem como aquelas que contiverem preços manifestamente inexequíveis</w:t>
      </w:r>
      <w:r w:rsidRPr="0027150A">
        <w:rPr>
          <w:rFonts w:ascii="Arial" w:hAnsi="Arial" w:cs="Arial"/>
          <w:b w:val="0"/>
          <w:bCs w:val="0"/>
          <w:sz w:val="22"/>
          <w:szCs w:val="22"/>
        </w:rPr>
        <w:t>, nos termos do art. 59 da Lei nº 14.133/2021.</w:t>
      </w:r>
    </w:p>
    <w:p w14:paraId="083DEEDD" w14:textId="107A7344" w:rsidR="005D7FE1" w:rsidRPr="0027150A" w:rsidRDefault="005D7FE1" w:rsidP="005D7FE1">
      <w:pPr>
        <w:pStyle w:val="Ttulo3"/>
        <w:spacing w:before="0"/>
        <w:jc w:val="both"/>
        <w:rPr>
          <w:rFonts w:ascii="Arial" w:hAnsi="Arial" w:cs="Arial"/>
          <w:b w:val="0"/>
          <w:bCs w:val="0"/>
          <w:sz w:val="22"/>
          <w:szCs w:val="22"/>
        </w:rPr>
      </w:pPr>
      <w:r w:rsidRPr="0027150A">
        <w:rPr>
          <w:rFonts w:ascii="Arial" w:hAnsi="Arial" w:cs="Arial"/>
          <w:b w:val="0"/>
          <w:bCs w:val="0"/>
          <w:sz w:val="22"/>
          <w:szCs w:val="22"/>
        </w:rPr>
        <w:t xml:space="preserve"> </w:t>
      </w:r>
    </w:p>
    <w:p w14:paraId="3F6B75EB" w14:textId="77777777" w:rsidR="005D7FE1" w:rsidRPr="0027150A" w:rsidRDefault="005D7FE1" w:rsidP="005D7FE1">
      <w:pPr>
        <w:pStyle w:val="Ttulo3"/>
        <w:spacing w:before="0"/>
        <w:jc w:val="both"/>
        <w:rPr>
          <w:rFonts w:ascii="Arial" w:hAnsi="Arial" w:cs="Arial"/>
          <w:sz w:val="22"/>
          <w:szCs w:val="22"/>
        </w:rPr>
      </w:pPr>
      <w:r w:rsidRPr="0027150A">
        <w:rPr>
          <w:rFonts w:ascii="Arial" w:hAnsi="Arial" w:cs="Arial"/>
          <w:sz w:val="22"/>
          <w:szCs w:val="22"/>
        </w:rPr>
        <w:t>11. DA PARTICIPAÇÃO DE EMPRESAS EM CONSÓRCIO</w:t>
      </w:r>
    </w:p>
    <w:p w14:paraId="6F5767F5" w14:textId="77777777" w:rsidR="002615E6" w:rsidRPr="0027150A" w:rsidRDefault="005D7FE1" w:rsidP="002615E6">
      <w:pPr>
        <w:pStyle w:val="Ttulo3"/>
        <w:spacing w:before="0"/>
        <w:jc w:val="both"/>
        <w:rPr>
          <w:rFonts w:ascii="Arial" w:hAnsi="Arial" w:cs="Arial"/>
          <w:b w:val="0"/>
          <w:bCs w:val="0"/>
          <w:sz w:val="22"/>
          <w:szCs w:val="22"/>
        </w:rPr>
      </w:pPr>
      <w:r w:rsidRPr="0027150A">
        <w:rPr>
          <w:rStyle w:val="citation-1836"/>
          <w:rFonts w:ascii="Arial" w:hAnsi="Arial" w:cs="Arial"/>
          <w:b w:val="0"/>
          <w:bCs w:val="0"/>
          <w:sz w:val="22"/>
          <w:szCs w:val="22"/>
        </w:rPr>
        <w:t>11.1. Não será permitida a participação de empresas organizadas sob a forma de consórcio neste procedimento de contratação direta</w:t>
      </w:r>
      <w:r w:rsidRPr="0027150A">
        <w:rPr>
          <w:rFonts w:ascii="Arial" w:hAnsi="Arial" w:cs="Arial"/>
          <w:b w:val="0"/>
          <w:bCs w:val="0"/>
          <w:sz w:val="22"/>
          <w:szCs w:val="22"/>
        </w:rPr>
        <w:t xml:space="preserve">. </w:t>
      </w:r>
    </w:p>
    <w:p w14:paraId="0309A099" w14:textId="3243D537" w:rsidR="005D7FE1" w:rsidRPr="0027150A" w:rsidRDefault="005D7FE1" w:rsidP="002615E6">
      <w:pPr>
        <w:pStyle w:val="Ttulo3"/>
        <w:spacing w:before="0"/>
        <w:jc w:val="both"/>
        <w:rPr>
          <w:rFonts w:ascii="Arial" w:hAnsi="Arial" w:cs="Arial"/>
          <w:b w:val="0"/>
          <w:bCs w:val="0"/>
          <w:sz w:val="22"/>
          <w:szCs w:val="22"/>
        </w:rPr>
      </w:pPr>
      <w:r w:rsidRPr="0027150A">
        <w:rPr>
          <w:rFonts w:ascii="Arial" w:hAnsi="Arial" w:cs="Arial"/>
          <w:b w:val="0"/>
          <w:bCs w:val="0"/>
          <w:sz w:val="22"/>
          <w:szCs w:val="22"/>
        </w:rPr>
        <w:t xml:space="preserve">11.2. A vedação justifica-se pelo fato de o objeto possuir baixa complexidade financeira e vulto econômico condizente com o mercado local e regional de software. </w:t>
      </w:r>
      <w:r w:rsidRPr="0027150A">
        <w:rPr>
          <w:rStyle w:val="citation-1835"/>
          <w:rFonts w:ascii="Arial" w:hAnsi="Arial" w:cs="Arial"/>
          <w:b w:val="0"/>
          <w:bCs w:val="0"/>
          <w:sz w:val="22"/>
          <w:szCs w:val="22"/>
        </w:rPr>
        <w:t>O mercado apresenta ampla competitividade de empresas isoladas aptas a cumprir o encargo integralmente, tornando desnecessária a constituição de consórcios, a qual apenas elevaria o ônus de gestão e fiscalização administrativa do contrato pelo Município</w:t>
      </w:r>
      <w:r w:rsidRPr="0027150A">
        <w:rPr>
          <w:rFonts w:ascii="Arial" w:hAnsi="Arial" w:cs="Arial"/>
          <w:b w:val="0"/>
          <w:bCs w:val="0"/>
          <w:sz w:val="22"/>
          <w:szCs w:val="22"/>
        </w:rPr>
        <w:t xml:space="preserve">. </w:t>
      </w:r>
    </w:p>
    <w:p w14:paraId="06839003" w14:textId="77777777" w:rsidR="002615E6" w:rsidRPr="0027150A" w:rsidRDefault="002615E6" w:rsidP="005D7FE1">
      <w:pPr>
        <w:pStyle w:val="Ttulo3"/>
        <w:spacing w:before="0"/>
        <w:jc w:val="both"/>
        <w:rPr>
          <w:rFonts w:ascii="Arial" w:hAnsi="Arial" w:cs="Arial"/>
          <w:sz w:val="22"/>
          <w:szCs w:val="22"/>
        </w:rPr>
      </w:pPr>
    </w:p>
    <w:p w14:paraId="55052BD7" w14:textId="77777777" w:rsidR="002615E6" w:rsidRPr="0027150A" w:rsidRDefault="005D7FE1" w:rsidP="002615E6">
      <w:pPr>
        <w:pStyle w:val="Ttulo3"/>
        <w:spacing w:before="0"/>
        <w:jc w:val="both"/>
        <w:rPr>
          <w:rFonts w:ascii="Arial" w:hAnsi="Arial" w:cs="Arial"/>
          <w:sz w:val="22"/>
          <w:szCs w:val="22"/>
        </w:rPr>
      </w:pPr>
      <w:r w:rsidRPr="0027150A">
        <w:rPr>
          <w:rFonts w:ascii="Arial" w:hAnsi="Arial" w:cs="Arial"/>
          <w:sz w:val="22"/>
          <w:szCs w:val="22"/>
        </w:rPr>
        <w:t>12. DA PARTICIPAÇÃO DE PROFISSIONAIS ORGANIZADOS SOB A FORMA DE COOPERATIVA</w:t>
      </w:r>
    </w:p>
    <w:p w14:paraId="275D62E4" w14:textId="77777777" w:rsidR="002615E6" w:rsidRPr="0027150A" w:rsidRDefault="005D7FE1" w:rsidP="002615E6">
      <w:pPr>
        <w:pStyle w:val="Ttulo3"/>
        <w:spacing w:before="0"/>
        <w:jc w:val="both"/>
        <w:rPr>
          <w:rFonts w:ascii="Arial" w:hAnsi="Arial" w:cs="Arial"/>
          <w:b w:val="0"/>
          <w:bCs w:val="0"/>
          <w:sz w:val="22"/>
          <w:szCs w:val="22"/>
        </w:rPr>
      </w:pPr>
      <w:r w:rsidRPr="0027150A">
        <w:rPr>
          <w:rStyle w:val="citation-1834"/>
          <w:rFonts w:ascii="Arial" w:hAnsi="Arial" w:cs="Arial"/>
          <w:b w:val="0"/>
          <w:bCs w:val="0"/>
          <w:sz w:val="22"/>
          <w:szCs w:val="22"/>
        </w:rPr>
        <w:t>12.1. Não será permitida a participação de sociedades cooperativas nesta contratação</w:t>
      </w:r>
      <w:r w:rsidRPr="0027150A">
        <w:rPr>
          <w:rFonts w:ascii="Arial" w:hAnsi="Arial" w:cs="Arial"/>
          <w:b w:val="0"/>
          <w:bCs w:val="0"/>
          <w:sz w:val="22"/>
          <w:szCs w:val="22"/>
        </w:rPr>
        <w:t xml:space="preserve">. </w:t>
      </w:r>
    </w:p>
    <w:p w14:paraId="7F4C3DA8" w14:textId="551F2864" w:rsidR="005D7FE1" w:rsidRPr="0027150A" w:rsidRDefault="005D7FE1" w:rsidP="002615E6">
      <w:pPr>
        <w:pStyle w:val="Ttulo3"/>
        <w:spacing w:before="100" w:beforeAutospacing="1" w:after="100" w:afterAutospacing="1"/>
        <w:jc w:val="both"/>
        <w:rPr>
          <w:rFonts w:ascii="Arial" w:hAnsi="Arial" w:cs="Arial"/>
          <w:b w:val="0"/>
          <w:bCs w:val="0"/>
          <w:sz w:val="22"/>
          <w:szCs w:val="22"/>
        </w:rPr>
      </w:pPr>
      <w:r w:rsidRPr="0027150A">
        <w:rPr>
          <w:rStyle w:val="citation-1833"/>
          <w:rFonts w:ascii="Arial" w:hAnsi="Arial" w:cs="Arial"/>
          <w:b w:val="0"/>
          <w:bCs w:val="0"/>
          <w:sz w:val="22"/>
          <w:szCs w:val="22"/>
        </w:rPr>
        <w:t>12.2. A prestação de serviços de engenharia de software, hospedagem em nuvem e suporte técnico contínuo para o Portal Institucional e Diário Oficial Eletrônico exige a execução por uma estrutura corporativa perfeitamente unificada sob uma mesma governança técnica</w:t>
      </w:r>
      <w:r w:rsidRPr="0027150A">
        <w:rPr>
          <w:rFonts w:ascii="Arial" w:hAnsi="Arial" w:cs="Arial"/>
          <w:b w:val="0"/>
          <w:bCs w:val="0"/>
          <w:sz w:val="22"/>
          <w:szCs w:val="22"/>
        </w:rPr>
        <w:t xml:space="preserve">. </w:t>
      </w:r>
      <w:r w:rsidRPr="0027150A">
        <w:rPr>
          <w:rStyle w:val="citation-1832"/>
          <w:rFonts w:ascii="Arial" w:hAnsi="Arial" w:cs="Arial"/>
          <w:b w:val="0"/>
          <w:bCs w:val="0"/>
          <w:sz w:val="22"/>
          <w:szCs w:val="22"/>
        </w:rPr>
        <w:t xml:space="preserve">A natureza do objeto não comporta execução de forma alternada, compartilhada ou rotativa por diferentes cooperados </w:t>
      </w:r>
      <w:r w:rsidRPr="0027150A">
        <w:rPr>
          <w:rStyle w:val="citation-1831"/>
          <w:rFonts w:ascii="Arial" w:hAnsi="Arial" w:cs="Arial"/>
          <w:b w:val="0"/>
          <w:bCs w:val="0"/>
          <w:sz w:val="22"/>
          <w:szCs w:val="22"/>
        </w:rPr>
        <w:t xml:space="preserve">, sob risco de quebra de responsabilidade técnica, perda de sigilo de </w:t>
      </w:r>
      <w:r w:rsidRPr="0027150A">
        <w:rPr>
          <w:rStyle w:val="citation-1831"/>
          <w:rFonts w:ascii="Arial" w:hAnsi="Arial" w:cs="Arial"/>
          <w:b w:val="0"/>
          <w:bCs w:val="0"/>
          <w:sz w:val="22"/>
          <w:szCs w:val="22"/>
        </w:rPr>
        <w:lastRenderedPageBreak/>
        <w:t>credenciais e comprometimento da segurança cibernética e integridade dos dados públicos da municipalidade</w:t>
      </w:r>
      <w:r w:rsidRPr="0027150A">
        <w:rPr>
          <w:rFonts w:ascii="Arial" w:hAnsi="Arial" w:cs="Arial"/>
          <w:b w:val="0"/>
          <w:bCs w:val="0"/>
          <w:sz w:val="22"/>
          <w:szCs w:val="22"/>
        </w:rPr>
        <w:t xml:space="preserve">. </w:t>
      </w:r>
    </w:p>
    <w:p w14:paraId="1D582E12" w14:textId="77777777" w:rsidR="002615E6" w:rsidRPr="0027150A" w:rsidRDefault="005D7FE1" w:rsidP="002615E6">
      <w:pPr>
        <w:pStyle w:val="Ttulo3"/>
        <w:spacing w:before="100" w:beforeAutospacing="1" w:after="100" w:afterAutospacing="1"/>
        <w:jc w:val="both"/>
        <w:rPr>
          <w:rFonts w:ascii="Arial" w:hAnsi="Arial" w:cs="Arial"/>
          <w:sz w:val="22"/>
          <w:szCs w:val="22"/>
        </w:rPr>
      </w:pPr>
      <w:r w:rsidRPr="0027150A">
        <w:rPr>
          <w:rFonts w:ascii="Arial" w:hAnsi="Arial" w:cs="Arial"/>
          <w:sz w:val="22"/>
          <w:szCs w:val="22"/>
        </w:rPr>
        <w:t>13. DA PARTICIPAÇÃO DE PESSOA FÍSICA</w:t>
      </w:r>
    </w:p>
    <w:p w14:paraId="6E9F7322" w14:textId="77777777" w:rsidR="002615E6" w:rsidRPr="0027150A" w:rsidRDefault="005D7FE1" w:rsidP="002615E6">
      <w:pPr>
        <w:pStyle w:val="Ttulo3"/>
        <w:spacing w:before="0"/>
        <w:jc w:val="both"/>
        <w:rPr>
          <w:rFonts w:ascii="Arial" w:hAnsi="Arial" w:cs="Arial"/>
          <w:b w:val="0"/>
          <w:bCs w:val="0"/>
          <w:sz w:val="22"/>
          <w:szCs w:val="22"/>
        </w:rPr>
      </w:pPr>
      <w:r w:rsidRPr="0027150A">
        <w:rPr>
          <w:rStyle w:val="citation-1830"/>
          <w:rFonts w:ascii="Arial" w:hAnsi="Arial" w:cs="Arial"/>
          <w:b w:val="0"/>
          <w:bCs w:val="0"/>
          <w:sz w:val="22"/>
          <w:szCs w:val="22"/>
        </w:rPr>
        <w:t>13.1. Não será permitida a participação de pessoas físicas neste certame</w:t>
      </w:r>
      <w:r w:rsidRPr="0027150A">
        <w:rPr>
          <w:rFonts w:ascii="Arial" w:hAnsi="Arial" w:cs="Arial"/>
          <w:b w:val="0"/>
          <w:bCs w:val="0"/>
          <w:sz w:val="22"/>
          <w:szCs w:val="22"/>
        </w:rPr>
        <w:t xml:space="preserve">. </w:t>
      </w:r>
    </w:p>
    <w:p w14:paraId="546A3609" w14:textId="32908DDF" w:rsidR="005D7FE1" w:rsidRPr="0027150A" w:rsidRDefault="005D7FE1" w:rsidP="002615E6">
      <w:pPr>
        <w:pStyle w:val="Ttulo3"/>
        <w:spacing w:before="100" w:beforeAutospacing="1" w:after="100" w:afterAutospacing="1"/>
        <w:jc w:val="both"/>
        <w:rPr>
          <w:rFonts w:ascii="Arial" w:hAnsi="Arial" w:cs="Arial"/>
          <w:b w:val="0"/>
          <w:bCs w:val="0"/>
          <w:sz w:val="22"/>
          <w:szCs w:val="22"/>
        </w:rPr>
      </w:pPr>
      <w:r w:rsidRPr="0027150A">
        <w:rPr>
          <w:rStyle w:val="citation-1829"/>
          <w:rFonts w:ascii="Arial" w:hAnsi="Arial" w:cs="Arial"/>
          <w:b w:val="0"/>
          <w:bCs w:val="0"/>
          <w:sz w:val="22"/>
          <w:szCs w:val="22"/>
        </w:rPr>
        <w:t>13.2. Conforme o levantamento efetuado no Estudo Técnico Preliminar e as exigências operacionais descritas no item 5 deste Termo de Referência, a perfeita execução do objeto demanda organização empresarial formalizada, capacidade logística de infraestrutura de servidores em nuvem, ferramentas de monitoramento automatizado e capacidade estrutural ampliada de responsabilização técnica (SLA de 24 horas ininterruptas)</w:t>
      </w:r>
      <w:r w:rsidRPr="0027150A">
        <w:rPr>
          <w:rFonts w:ascii="Arial" w:hAnsi="Arial" w:cs="Arial"/>
          <w:b w:val="0"/>
          <w:bCs w:val="0"/>
          <w:sz w:val="22"/>
          <w:szCs w:val="22"/>
        </w:rPr>
        <w:t xml:space="preserve">, elementos que extrapolam as capacidades operacionais e jurídicas de uma atuação profissional individual de pessoa física. </w:t>
      </w:r>
    </w:p>
    <w:p w14:paraId="4C9197A7" w14:textId="77777777" w:rsidR="004D6FA9" w:rsidRPr="0027150A" w:rsidRDefault="005D7FE1" w:rsidP="004D6FA9">
      <w:pPr>
        <w:pStyle w:val="Ttulo3"/>
        <w:spacing w:before="100" w:beforeAutospacing="1" w:after="100" w:afterAutospacing="1"/>
        <w:jc w:val="both"/>
        <w:rPr>
          <w:rFonts w:ascii="Arial" w:hAnsi="Arial" w:cs="Arial"/>
          <w:sz w:val="22"/>
          <w:szCs w:val="22"/>
        </w:rPr>
      </w:pPr>
      <w:r w:rsidRPr="0027150A">
        <w:rPr>
          <w:rFonts w:ascii="Arial" w:hAnsi="Arial" w:cs="Arial"/>
          <w:sz w:val="22"/>
          <w:szCs w:val="22"/>
        </w:rPr>
        <w:t>14. DA PARTICIPAÇÃO DE EMPRESAS ESTRANGEIRAS</w:t>
      </w:r>
    </w:p>
    <w:p w14:paraId="1F3E516D" w14:textId="77777777" w:rsidR="004D6FA9" w:rsidRPr="0027150A" w:rsidRDefault="004D6FA9" w:rsidP="004D6FA9">
      <w:pPr>
        <w:pStyle w:val="Ttulo3"/>
        <w:spacing w:before="100" w:beforeAutospacing="1" w:after="100" w:afterAutospacing="1"/>
        <w:jc w:val="both"/>
        <w:rPr>
          <w:rFonts w:ascii="Arial" w:hAnsi="Arial" w:cs="Arial"/>
          <w:b w:val="0"/>
          <w:bCs w:val="0"/>
          <w:sz w:val="22"/>
          <w:szCs w:val="22"/>
        </w:rPr>
      </w:pPr>
      <w:r w:rsidRPr="0027150A">
        <w:rPr>
          <w:rStyle w:val="citation-1828"/>
          <w:rFonts w:ascii="Arial" w:hAnsi="Arial" w:cs="Arial"/>
          <w:b w:val="0"/>
          <w:bCs w:val="0"/>
          <w:sz w:val="22"/>
          <w:szCs w:val="22"/>
        </w:rPr>
        <w:t>1</w:t>
      </w:r>
      <w:r w:rsidR="005D7FE1" w:rsidRPr="0027150A">
        <w:rPr>
          <w:rStyle w:val="citation-1828"/>
          <w:rFonts w:ascii="Arial" w:hAnsi="Arial" w:cs="Arial"/>
          <w:b w:val="0"/>
          <w:bCs w:val="0"/>
          <w:sz w:val="22"/>
          <w:szCs w:val="22"/>
        </w:rPr>
        <w:t>4.1. Não será permitida a participação de empresas estrangeiras que não estejam formalmente estabelecidas, autorizadas a funcionar e com representação legal instituída no território nacional</w:t>
      </w:r>
      <w:r w:rsidR="005D7FE1" w:rsidRPr="0027150A">
        <w:rPr>
          <w:rFonts w:ascii="Arial" w:hAnsi="Arial" w:cs="Arial"/>
          <w:b w:val="0"/>
          <w:bCs w:val="0"/>
          <w:sz w:val="22"/>
          <w:szCs w:val="22"/>
        </w:rPr>
        <w:t xml:space="preserve">. </w:t>
      </w:r>
    </w:p>
    <w:p w14:paraId="6AF2B2EE" w14:textId="59BF697A" w:rsidR="007F679A" w:rsidRPr="0027150A" w:rsidRDefault="005D7FE1" w:rsidP="004D6FA9">
      <w:pPr>
        <w:pStyle w:val="Ttulo3"/>
        <w:spacing w:before="100" w:beforeAutospacing="1" w:after="100" w:afterAutospacing="1"/>
        <w:jc w:val="both"/>
        <w:rPr>
          <w:rFonts w:ascii="Arial" w:hAnsi="Arial" w:cs="Arial"/>
          <w:b w:val="0"/>
          <w:bCs w:val="0"/>
          <w:sz w:val="22"/>
          <w:szCs w:val="22"/>
        </w:rPr>
      </w:pPr>
      <w:r w:rsidRPr="0027150A">
        <w:rPr>
          <w:rStyle w:val="citation-1827"/>
          <w:rFonts w:ascii="Arial" w:hAnsi="Arial" w:cs="Arial"/>
          <w:b w:val="0"/>
          <w:bCs w:val="0"/>
          <w:sz w:val="22"/>
          <w:szCs w:val="22"/>
        </w:rPr>
        <w:t>14.2. A restrição é amparada no fato de que o mercado nacional de Tecnologia da Informação voltado ao setor público possui ampla e massiva capilaridade de soluções nacionais para Portais de Transparência e Diários Oficiais</w:t>
      </w:r>
      <w:r w:rsidRPr="0027150A">
        <w:rPr>
          <w:rFonts w:ascii="Arial" w:hAnsi="Arial" w:cs="Arial"/>
          <w:b w:val="0"/>
          <w:bCs w:val="0"/>
          <w:sz w:val="22"/>
          <w:szCs w:val="22"/>
        </w:rPr>
        <w:t xml:space="preserve">. </w:t>
      </w:r>
      <w:r w:rsidRPr="0027150A">
        <w:rPr>
          <w:rStyle w:val="citation-1826"/>
          <w:rFonts w:ascii="Arial" w:hAnsi="Arial" w:cs="Arial"/>
          <w:b w:val="0"/>
          <w:bCs w:val="0"/>
          <w:sz w:val="22"/>
          <w:szCs w:val="22"/>
        </w:rPr>
        <w:t xml:space="preserve">Não há necessidade de contratação de tecnologias internacionais ou equipamentos importados de alta precisão para este escopo </w:t>
      </w:r>
      <w:r w:rsidRPr="0027150A">
        <w:rPr>
          <w:rStyle w:val="citation-1825"/>
          <w:rFonts w:ascii="Arial" w:hAnsi="Arial" w:cs="Arial"/>
          <w:b w:val="0"/>
          <w:bCs w:val="0"/>
          <w:sz w:val="22"/>
          <w:szCs w:val="22"/>
        </w:rPr>
        <w:t>, sendo que as empresas brasileiras atendem com total suficiência e adequação as exigências da Lei de Acesso à Informação (LAI), da LGPD e as normas de acessibilidade vigentes no país</w:t>
      </w:r>
      <w:r w:rsidRPr="0027150A">
        <w:rPr>
          <w:rFonts w:ascii="Arial" w:hAnsi="Arial" w:cs="Arial"/>
          <w:b w:val="0"/>
          <w:bCs w:val="0"/>
          <w:sz w:val="22"/>
          <w:szCs w:val="22"/>
        </w:rPr>
        <w:t xml:space="preserve">. </w:t>
      </w:r>
    </w:p>
    <w:p w14:paraId="20A5734D" w14:textId="5646E981" w:rsidR="00447646" w:rsidRPr="0027150A" w:rsidRDefault="004351FB" w:rsidP="00D70D8B">
      <w:pPr>
        <w:autoSpaceDE w:val="0"/>
        <w:autoSpaceDN w:val="0"/>
        <w:adjustRightInd w:val="0"/>
        <w:spacing w:after="0" w:line="240" w:lineRule="auto"/>
        <w:jc w:val="both"/>
        <w:rPr>
          <w:rFonts w:ascii="Arial" w:hAnsi="Arial" w:cs="Arial"/>
          <w:b/>
          <w:bCs/>
        </w:rPr>
      </w:pPr>
      <w:r w:rsidRPr="0027150A">
        <w:rPr>
          <w:rFonts w:ascii="Arial" w:hAnsi="Arial" w:cs="Arial"/>
          <w:b/>
          <w:bCs/>
        </w:rPr>
        <w:t>1</w:t>
      </w:r>
      <w:r w:rsidR="00761B32" w:rsidRPr="0027150A">
        <w:rPr>
          <w:rFonts w:ascii="Arial" w:hAnsi="Arial" w:cs="Arial"/>
          <w:b/>
          <w:bCs/>
        </w:rPr>
        <w:t>5</w:t>
      </w:r>
      <w:r w:rsidR="00447646" w:rsidRPr="0027150A">
        <w:rPr>
          <w:rFonts w:ascii="Arial" w:hAnsi="Arial" w:cs="Arial"/>
          <w:b/>
          <w:bCs/>
        </w:rPr>
        <w:t xml:space="preserve">. ESTIMATIVAS DO VALOR DA </w:t>
      </w:r>
      <w:commentRangeStart w:id="24"/>
      <w:r w:rsidR="00447646" w:rsidRPr="0027150A">
        <w:rPr>
          <w:rFonts w:ascii="Arial" w:hAnsi="Arial" w:cs="Arial"/>
          <w:b/>
          <w:bCs/>
        </w:rPr>
        <w:t>CONTRATAÇÃO</w:t>
      </w:r>
      <w:commentRangeEnd w:id="24"/>
      <w:r w:rsidR="00D70D8B" w:rsidRPr="0027150A">
        <w:rPr>
          <w:rStyle w:val="Refdecomentrio"/>
          <w:rFonts w:ascii="Arial" w:hAnsi="Arial" w:cs="Arial"/>
          <w:b/>
          <w:bCs/>
          <w:sz w:val="22"/>
          <w:szCs w:val="22"/>
        </w:rPr>
        <w:commentReference w:id="24"/>
      </w:r>
    </w:p>
    <w:p w14:paraId="3B1B1D41" w14:textId="45700F28" w:rsidR="00B97C11" w:rsidRPr="00C477DE" w:rsidRDefault="00697407" w:rsidP="00B97C11">
      <w:pPr>
        <w:pStyle w:val="NormalWeb"/>
        <w:spacing w:before="0" w:beforeAutospacing="0" w:after="0" w:afterAutospacing="0"/>
        <w:jc w:val="both"/>
        <w:rPr>
          <w:rFonts w:ascii="Arial" w:hAnsi="Arial" w:cs="Arial"/>
          <w:sz w:val="22"/>
          <w:szCs w:val="22"/>
        </w:rPr>
      </w:pPr>
      <w:r w:rsidRPr="00C477DE">
        <w:rPr>
          <w:rFonts w:ascii="Arial" w:hAnsi="Arial" w:cs="Arial"/>
          <w:b/>
          <w:bCs/>
          <w:sz w:val="22"/>
          <w:szCs w:val="22"/>
        </w:rPr>
        <w:t>15.1.</w:t>
      </w:r>
      <w:r w:rsidRPr="00C477DE">
        <w:rPr>
          <w:rFonts w:ascii="Arial" w:hAnsi="Arial" w:cs="Arial"/>
          <w:sz w:val="22"/>
          <w:szCs w:val="22"/>
        </w:rPr>
        <w:t xml:space="preserve"> O custo total estimado para a presente contratação direta, obtido por meio de ampla e regular pesquisa de mercado, é de </w:t>
      </w:r>
      <w:r w:rsidRPr="00C477DE">
        <w:rPr>
          <w:rFonts w:ascii="Arial" w:hAnsi="Arial" w:cs="Arial"/>
          <w:b/>
          <w:bCs/>
          <w:sz w:val="22"/>
          <w:szCs w:val="22"/>
        </w:rPr>
        <w:t>R$ 6.769,80 (seis mil, setecentos e sessenta e nove reais e oitenta centavos)</w:t>
      </w:r>
      <w:r w:rsidRPr="00C477DE">
        <w:rPr>
          <w:rFonts w:ascii="Arial" w:hAnsi="Arial" w:cs="Arial"/>
          <w:sz w:val="22"/>
          <w:szCs w:val="22"/>
        </w:rPr>
        <w:t xml:space="preserve"> para o período de 12 (doze) meses, conforme a especificação de custos consolidada na tabela abaixo:</w:t>
      </w:r>
    </w:p>
    <w:p w14:paraId="2E62C990" w14:textId="77777777" w:rsidR="00B97C11" w:rsidRPr="00B97C11" w:rsidRDefault="00B97C11" w:rsidP="00B97C11">
      <w:pPr>
        <w:pStyle w:val="NormalWeb"/>
        <w:spacing w:before="0" w:beforeAutospacing="0" w:after="0" w:afterAutospacing="0"/>
        <w:jc w:val="both"/>
      </w:pPr>
    </w:p>
    <w:tbl>
      <w:tblPr>
        <w:tblStyle w:val="TabeladeGradeClara"/>
        <w:tblW w:w="0" w:type="auto"/>
        <w:tblLook w:val="04A0" w:firstRow="1" w:lastRow="0" w:firstColumn="1" w:lastColumn="0" w:noHBand="0" w:noVBand="1"/>
      </w:tblPr>
      <w:tblGrid>
        <w:gridCol w:w="2564"/>
        <w:gridCol w:w="2316"/>
        <w:gridCol w:w="1318"/>
        <w:gridCol w:w="1299"/>
        <w:gridCol w:w="1565"/>
      </w:tblGrid>
      <w:tr w:rsidR="00B97C11" w:rsidRPr="00B97C11" w14:paraId="4F1D5004" w14:textId="77777777" w:rsidTr="00B97C11">
        <w:trPr>
          <w:trHeight w:val="1020"/>
        </w:trPr>
        <w:tc>
          <w:tcPr>
            <w:tcW w:w="0" w:type="auto"/>
            <w:hideMark/>
          </w:tcPr>
          <w:p w14:paraId="1A3E25A0"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b/>
                <w:bCs/>
                <w:color w:val="1F1F1F"/>
                <w:bdr w:val="none" w:sz="0" w:space="0" w:color="auto" w:frame="1"/>
                <w:lang w:eastAsia="pt-BR"/>
              </w:rPr>
              <w:t>Tipo de Fonte / Identificação da Contratação</w:t>
            </w:r>
          </w:p>
        </w:tc>
        <w:tc>
          <w:tcPr>
            <w:tcW w:w="0" w:type="auto"/>
            <w:hideMark/>
          </w:tcPr>
          <w:p w14:paraId="5D362AE3"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b/>
                <w:bCs/>
                <w:color w:val="1F1F1F"/>
                <w:bdr w:val="none" w:sz="0" w:space="0" w:color="auto" w:frame="1"/>
                <w:lang w:eastAsia="pt-BR"/>
              </w:rPr>
              <w:t>Órgão de Origem / Base de Dados</w:t>
            </w:r>
          </w:p>
        </w:tc>
        <w:tc>
          <w:tcPr>
            <w:tcW w:w="0" w:type="auto"/>
            <w:hideMark/>
          </w:tcPr>
          <w:p w14:paraId="02183669"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b/>
                <w:bCs/>
                <w:color w:val="1F1F1F"/>
                <w:bdr w:val="none" w:sz="0" w:space="0" w:color="auto" w:frame="1"/>
                <w:lang w:eastAsia="pt-BR"/>
              </w:rPr>
              <w:t>Data / Ref.</w:t>
            </w:r>
          </w:p>
        </w:tc>
        <w:tc>
          <w:tcPr>
            <w:tcW w:w="0" w:type="auto"/>
            <w:hideMark/>
          </w:tcPr>
          <w:p w14:paraId="75EC1BDB"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b/>
                <w:bCs/>
                <w:color w:val="1F1F1F"/>
                <w:bdr w:val="none" w:sz="0" w:space="0" w:color="auto" w:frame="1"/>
                <w:lang w:eastAsia="pt-BR"/>
              </w:rPr>
              <w:t>Valor Mensal (Item 01)</w:t>
            </w:r>
          </w:p>
        </w:tc>
        <w:tc>
          <w:tcPr>
            <w:tcW w:w="0" w:type="auto"/>
            <w:hideMark/>
          </w:tcPr>
          <w:p w14:paraId="7DF585DC"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b/>
                <w:bCs/>
                <w:color w:val="1F1F1F"/>
                <w:bdr w:val="none" w:sz="0" w:space="0" w:color="auto" w:frame="1"/>
                <w:lang w:eastAsia="pt-BR"/>
              </w:rPr>
              <w:t>Valor Global Anual (12 Meses)</w:t>
            </w:r>
          </w:p>
        </w:tc>
      </w:tr>
      <w:tr w:rsidR="00B97C11" w:rsidRPr="00B97C11" w14:paraId="3DC0C39D" w14:textId="77777777" w:rsidTr="00B97C11">
        <w:tc>
          <w:tcPr>
            <w:tcW w:w="0" w:type="auto"/>
            <w:hideMark/>
          </w:tcPr>
          <w:p w14:paraId="3293967A"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Histórico de Contratação</w:t>
            </w:r>
          </w:p>
          <w:p w14:paraId="25F3E5C6"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i/>
                <w:iCs/>
                <w:color w:val="1F1F1F"/>
                <w:bdr w:val="none" w:sz="0" w:space="0" w:color="auto" w:frame="1"/>
                <w:lang w:eastAsia="pt-BR"/>
              </w:rPr>
              <w:t>(CNPJ: 00.000.000/9999-01)</w:t>
            </w:r>
            <w:r w:rsidRPr="00B97C11">
              <w:rPr>
                <w:rFonts w:ascii="Arial" w:eastAsia="Times New Roman" w:hAnsi="Arial" w:cs="Arial"/>
                <w:color w:val="1F1F1F"/>
                <w:bdr w:val="none" w:sz="0" w:space="0" w:color="auto" w:frame="1"/>
                <w:lang w:eastAsia="pt-BR"/>
              </w:rPr>
              <w:t xml:space="preserve"> </w:t>
            </w:r>
          </w:p>
        </w:tc>
        <w:tc>
          <w:tcPr>
            <w:tcW w:w="0" w:type="auto"/>
            <w:hideMark/>
          </w:tcPr>
          <w:p w14:paraId="18C297FA"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Município de Douradina/MS</w:t>
            </w:r>
          </w:p>
        </w:tc>
        <w:tc>
          <w:tcPr>
            <w:tcW w:w="0" w:type="auto"/>
            <w:hideMark/>
          </w:tcPr>
          <w:p w14:paraId="7C4D0A63"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w:t>
            </w:r>
          </w:p>
        </w:tc>
        <w:tc>
          <w:tcPr>
            <w:tcW w:w="0" w:type="auto"/>
            <w:hideMark/>
          </w:tcPr>
          <w:p w14:paraId="32947D7D"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 xml:space="preserve">R$ 490,00 </w:t>
            </w:r>
          </w:p>
        </w:tc>
        <w:tc>
          <w:tcPr>
            <w:tcW w:w="0" w:type="auto"/>
            <w:hideMark/>
          </w:tcPr>
          <w:p w14:paraId="059EF244"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R$ 5.880,00</w:t>
            </w:r>
          </w:p>
        </w:tc>
      </w:tr>
      <w:tr w:rsidR="00B97C11" w:rsidRPr="00B97C11" w14:paraId="7B4205A6" w14:textId="77777777" w:rsidTr="00B97C11">
        <w:tc>
          <w:tcPr>
            <w:tcW w:w="0" w:type="auto"/>
            <w:hideMark/>
          </w:tcPr>
          <w:p w14:paraId="271D3E9F"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Contratação Similar (PNCP)</w:t>
            </w:r>
          </w:p>
          <w:p w14:paraId="72E705E8"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i/>
                <w:iCs/>
                <w:color w:val="1F1F1F"/>
                <w:bdr w:val="none" w:sz="0" w:space="0" w:color="auto" w:frame="1"/>
                <w:lang w:eastAsia="pt-BR"/>
              </w:rPr>
              <w:t>(CNPJ: 00.000.000/9999-02)</w:t>
            </w:r>
            <w:r w:rsidRPr="00B97C11">
              <w:rPr>
                <w:rFonts w:ascii="Arial" w:eastAsia="Times New Roman" w:hAnsi="Arial" w:cs="Arial"/>
                <w:color w:val="1F1F1F"/>
                <w:bdr w:val="none" w:sz="0" w:space="0" w:color="auto" w:frame="1"/>
                <w:lang w:eastAsia="pt-BR"/>
              </w:rPr>
              <w:t xml:space="preserve"> </w:t>
            </w:r>
          </w:p>
        </w:tc>
        <w:tc>
          <w:tcPr>
            <w:tcW w:w="0" w:type="auto"/>
            <w:hideMark/>
          </w:tcPr>
          <w:p w14:paraId="23DA853A"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 xml:space="preserve">Prefeitura Municipal de </w:t>
            </w:r>
            <w:proofErr w:type="spellStart"/>
            <w:r w:rsidRPr="00B97C11">
              <w:rPr>
                <w:rFonts w:ascii="Arial" w:eastAsia="Times New Roman" w:hAnsi="Arial" w:cs="Arial"/>
                <w:color w:val="1F1F1F"/>
                <w:bdr w:val="none" w:sz="0" w:space="0" w:color="auto" w:frame="1"/>
                <w:lang w:eastAsia="pt-BR"/>
              </w:rPr>
              <w:t>Ibertioga</w:t>
            </w:r>
            <w:proofErr w:type="spellEnd"/>
            <w:r w:rsidRPr="00B97C11">
              <w:rPr>
                <w:rFonts w:ascii="Arial" w:eastAsia="Times New Roman" w:hAnsi="Arial" w:cs="Arial"/>
                <w:color w:val="1F1F1F"/>
                <w:bdr w:val="none" w:sz="0" w:space="0" w:color="auto" w:frame="1"/>
                <w:lang w:eastAsia="pt-BR"/>
              </w:rPr>
              <w:t xml:space="preserve">/MG </w:t>
            </w:r>
          </w:p>
          <w:p w14:paraId="56AA74B3"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i/>
                <w:iCs/>
                <w:color w:val="1F1F1F"/>
                <w:bdr w:val="none" w:sz="0" w:space="0" w:color="auto" w:frame="1"/>
                <w:lang w:eastAsia="pt-BR"/>
              </w:rPr>
              <w:t>(Processo Dispensa nº 81/2025)</w:t>
            </w:r>
            <w:r w:rsidRPr="00B97C11">
              <w:rPr>
                <w:rFonts w:ascii="Arial" w:eastAsia="Times New Roman" w:hAnsi="Arial" w:cs="Arial"/>
                <w:color w:val="1F1F1F"/>
                <w:bdr w:val="none" w:sz="0" w:space="0" w:color="auto" w:frame="1"/>
                <w:lang w:eastAsia="pt-BR"/>
              </w:rPr>
              <w:t xml:space="preserve"> </w:t>
            </w:r>
          </w:p>
        </w:tc>
        <w:tc>
          <w:tcPr>
            <w:tcW w:w="0" w:type="auto"/>
            <w:hideMark/>
          </w:tcPr>
          <w:p w14:paraId="644BDECD"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 xml:space="preserve">03/07/2025 </w:t>
            </w:r>
          </w:p>
        </w:tc>
        <w:tc>
          <w:tcPr>
            <w:tcW w:w="0" w:type="auto"/>
            <w:hideMark/>
          </w:tcPr>
          <w:p w14:paraId="4DAF4E44"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 xml:space="preserve">R$ 626,60 </w:t>
            </w:r>
          </w:p>
        </w:tc>
        <w:tc>
          <w:tcPr>
            <w:tcW w:w="0" w:type="auto"/>
            <w:hideMark/>
          </w:tcPr>
          <w:p w14:paraId="595A60D7"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R$ 7.519,20</w:t>
            </w:r>
          </w:p>
        </w:tc>
      </w:tr>
      <w:tr w:rsidR="00B97C11" w:rsidRPr="00B97C11" w14:paraId="146A221E" w14:textId="77777777" w:rsidTr="00B97C11">
        <w:tc>
          <w:tcPr>
            <w:tcW w:w="0" w:type="auto"/>
            <w:hideMark/>
          </w:tcPr>
          <w:p w14:paraId="2EDFA093"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 xml:space="preserve">Portal </w:t>
            </w:r>
            <w:proofErr w:type="spellStart"/>
            <w:r w:rsidRPr="00B97C11">
              <w:rPr>
                <w:rFonts w:ascii="Arial" w:eastAsia="Times New Roman" w:hAnsi="Arial" w:cs="Arial"/>
                <w:color w:val="1F1F1F"/>
                <w:bdr w:val="none" w:sz="0" w:space="0" w:color="auto" w:frame="1"/>
                <w:lang w:eastAsia="pt-BR"/>
              </w:rPr>
              <w:t>LicitaNet</w:t>
            </w:r>
            <w:proofErr w:type="spellEnd"/>
          </w:p>
          <w:p w14:paraId="695B4A86"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i/>
                <w:iCs/>
                <w:color w:val="1F1F1F"/>
                <w:bdr w:val="none" w:sz="0" w:space="0" w:color="auto" w:frame="1"/>
                <w:lang w:eastAsia="pt-BR"/>
              </w:rPr>
              <w:t>(CNPJ: 21.280.462/0001-80)</w:t>
            </w:r>
            <w:r w:rsidRPr="00B97C11">
              <w:rPr>
                <w:rFonts w:ascii="Arial" w:eastAsia="Times New Roman" w:hAnsi="Arial" w:cs="Arial"/>
                <w:color w:val="1F1F1F"/>
                <w:bdr w:val="none" w:sz="0" w:space="0" w:color="auto" w:frame="1"/>
                <w:lang w:eastAsia="pt-BR"/>
              </w:rPr>
              <w:t xml:space="preserve"> </w:t>
            </w:r>
          </w:p>
        </w:tc>
        <w:tc>
          <w:tcPr>
            <w:tcW w:w="0" w:type="auto"/>
            <w:hideMark/>
          </w:tcPr>
          <w:p w14:paraId="6E46DF34"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 xml:space="preserve">Câmara Municipal de Tiros/MG </w:t>
            </w:r>
          </w:p>
          <w:p w14:paraId="4D848905"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i/>
                <w:iCs/>
                <w:color w:val="1F1F1F"/>
                <w:bdr w:val="none" w:sz="0" w:space="0" w:color="auto" w:frame="1"/>
                <w:lang w:eastAsia="pt-BR"/>
              </w:rPr>
              <w:lastRenderedPageBreak/>
              <w:t>(Dispensa Eletrônica nº 5/2025)</w:t>
            </w:r>
            <w:r w:rsidRPr="00B97C11">
              <w:rPr>
                <w:rFonts w:ascii="Arial" w:eastAsia="Times New Roman" w:hAnsi="Arial" w:cs="Arial"/>
                <w:color w:val="1F1F1F"/>
                <w:bdr w:val="none" w:sz="0" w:space="0" w:color="auto" w:frame="1"/>
                <w:lang w:eastAsia="pt-BR"/>
              </w:rPr>
              <w:t xml:space="preserve"> </w:t>
            </w:r>
          </w:p>
        </w:tc>
        <w:tc>
          <w:tcPr>
            <w:tcW w:w="0" w:type="auto"/>
            <w:hideMark/>
          </w:tcPr>
          <w:p w14:paraId="70895DAE"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lastRenderedPageBreak/>
              <w:t xml:space="preserve">02/12/2025 </w:t>
            </w:r>
          </w:p>
        </w:tc>
        <w:tc>
          <w:tcPr>
            <w:tcW w:w="0" w:type="auto"/>
            <w:hideMark/>
          </w:tcPr>
          <w:p w14:paraId="60DBC662"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 xml:space="preserve">R$ 490,00 </w:t>
            </w:r>
          </w:p>
        </w:tc>
        <w:tc>
          <w:tcPr>
            <w:tcW w:w="0" w:type="auto"/>
            <w:hideMark/>
          </w:tcPr>
          <w:p w14:paraId="6A568646"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R$ 5.880,00</w:t>
            </w:r>
          </w:p>
        </w:tc>
      </w:tr>
      <w:tr w:rsidR="00B97C11" w:rsidRPr="00B97C11" w14:paraId="4750CE80" w14:textId="77777777" w:rsidTr="00B97C11">
        <w:tc>
          <w:tcPr>
            <w:tcW w:w="0" w:type="auto"/>
            <w:hideMark/>
          </w:tcPr>
          <w:p w14:paraId="46ABA7F3"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Portal PNCP</w:t>
            </w:r>
          </w:p>
          <w:p w14:paraId="1A00DC04"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i/>
                <w:iCs/>
                <w:color w:val="1F1F1F"/>
                <w:bdr w:val="none" w:sz="0" w:space="0" w:color="auto" w:frame="1"/>
                <w:lang w:eastAsia="pt-BR"/>
              </w:rPr>
              <w:t>(CNPJ: 00.000.000/9999-18)</w:t>
            </w:r>
            <w:r w:rsidRPr="00B97C11">
              <w:rPr>
                <w:rFonts w:ascii="Arial" w:eastAsia="Times New Roman" w:hAnsi="Arial" w:cs="Arial"/>
                <w:color w:val="1F1F1F"/>
                <w:bdr w:val="none" w:sz="0" w:space="0" w:color="auto" w:frame="1"/>
                <w:lang w:eastAsia="pt-BR"/>
              </w:rPr>
              <w:t xml:space="preserve"> </w:t>
            </w:r>
          </w:p>
        </w:tc>
        <w:tc>
          <w:tcPr>
            <w:tcW w:w="0" w:type="auto"/>
            <w:hideMark/>
          </w:tcPr>
          <w:p w14:paraId="2E054418"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 xml:space="preserve">Inst. de Previdência dos Servidores de Ubá/MG </w:t>
            </w:r>
          </w:p>
          <w:p w14:paraId="21839774"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i/>
                <w:iCs/>
                <w:color w:val="1F1F1F"/>
                <w:bdr w:val="none" w:sz="0" w:space="0" w:color="auto" w:frame="1"/>
                <w:lang w:eastAsia="pt-BR"/>
              </w:rPr>
              <w:t>(Processo Dispensa nº 2/2025)</w:t>
            </w:r>
            <w:r w:rsidRPr="00B97C11">
              <w:rPr>
                <w:rFonts w:ascii="Arial" w:eastAsia="Times New Roman" w:hAnsi="Arial" w:cs="Arial"/>
                <w:color w:val="1F1F1F"/>
                <w:bdr w:val="none" w:sz="0" w:space="0" w:color="auto" w:frame="1"/>
                <w:lang w:eastAsia="pt-BR"/>
              </w:rPr>
              <w:t xml:space="preserve"> </w:t>
            </w:r>
          </w:p>
        </w:tc>
        <w:tc>
          <w:tcPr>
            <w:tcW w:w="0" w:type="auto"/>
            <w:hideMark/>
          </w:tcPr>
          <w:p w14:paraId="5055F676"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 xml:space="preserve">08/08/2025 </w:t>
            </w:r>
          </w:p>
        </w:tc>
        <w:tc>
          <w:tcPr>
            <w:tcW w:w="0" w:type="auto"/>
            <w:hideMark/>
          </w:tcPr>
          <w:p w14:paraId="0CDCE4FC"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 xml:space="preserve">R$ 650,00 </w:t>
            </w:r>
          </w:p>
        </w:tc>
        <w:tc>
          <w:tcPr>
            <w:tcW w:w="0" w:type="auto"/>
            <w:hideMark/>
          </w:tcPr>
          <w:p w14:paraId="11496267" w14:textId="77777777" w:rsidR="00B97C11" w:rsidRPr="00B97C11" w:rsidRDefault="00B97C11" w:rsidP="00B97C11">
            <w:pPr>
              <w:spacing w:after="0" w:line="240" w:lineRule="auto"/>
              <w:rPr>
                <w:rFonts w:ascii="Arial" w:eastAsia="Times New Roman" w:hAnsi="Arial" w:cs="Arial"/>
                <w:color w:val="1F1F1F"/>
                <w:lang w:eastAsia="pt-BR"/>
              </w:rPr>
            </w:pPr>
            <w:r w:rsidRPr="00B97C11">
              <w:rPr>
                <w:rFonts w:ascii="Arial" w:eastAsia="Times New Roman" w:hAnsi="Arial" w:cs="Arial"/>
                <w:color w:val="1F1F1F"/>
                <w:bdr w:val="none" w:sz="0" w:space="0" w:color="auto" w:frame="1"/>
                <w:lang w:eastAsia="pt-BR"/>
              </w:rPr>
              <w:t>R$ 7.800,00</w:t>
            </w:r>
          </w:p>
        </w:tc>
      </w:tr>
    </w:tbl>
    <w:p w14:paraId="7DE1C970" w14:textId="6BD8974A" w:rsidR="002B7F65" w:rsidRPr="00C477DE" w:rsidRDefault="002B7F65" w:rsidP="00C477DE">
      <w:pPr>
        <w:spacing w:after="100" w:afterAutospacing="1" w:line="240" w:lineRule="auto"/>
        <w:jc w:val="both"/>
        <w:rPr>
          <w:rFonts w:ascii="Arial" w:eastAsia="Times New Roman" w:hAnsi="Arial" w:cs="Arial"/>
          <w:b/>
          <w:bCs/>
          <w:lang w:eastAsia="pt-BR"/>
        </w:rPr>
      </w:pPr>
      <w:r w:rsidRPr="002B7F65">
        <w:rPr>
          <w:rFonts w:ascii="Arial" w:eastAsia="Times New Roman" w:hAnsi="Arial" w:cs="Arial"/>
          <w:lang w:eastAsia="pt-BR"/>
        </w:rPr>
        <w:t>Em estrita observância à Instrução Normativa SEGES/ME nº 65/2021, o preço de referência do Lote 001 / Item 001 foi obtido mediante o cálculo da média aritmética simples das 4 (quatro) fontes válidas e saneadas indicadas no relatório unificado</w:t>
      </w:r>
      <w:r w:rsidRPr="00C477DE">
        <w:rPr>
          <w:rFonts w:ascii="Arial" w:eastAsia="Times New Roman" w:hAnsi="Arial" w:cs="Arial"/>
          <w:lang w:eastAsia="pt-BR"/>
        </w:rPr>
        <w:t>.</w:t>
      </w:r>
    </w:p>
    <w:p w14:paraId="2B0E6D3D" w14:textId="1E843330" w:rsidR="00697407" w:rsidRPr="00697407" w:rsidRDefault="002B7F65" w:rsidP="00C477DE">
      <w:pPr>
        <w:spacing w:before="100" w:beforeAutospacing="1" w:after="100" w:afterAutospacing="1" w:line="240" w:lineRule="auto"/>
        <w:jc w:val="both"/>
        <w:outlineLvl w:val="3"/>
        <w:rPr>
          <w:rFonts w:ascii="Arial" w:eastAsia="Times New Roman" w:hAnsi="Arial" w:cs="Arial"/>
          <w:b/>
          <w:bCs/>
          <w:lang w:eastAsia="pt-BR"/>
        </w:rPr>
      </w:pPr>
      <w:r w:rsidRPr="00C477DE">
        <w:rPr>
          <w:rFonts w:ascii="Arial" w:eastAsia="Times New Roman" w:hAnsi="Arial" w:cs="Arial"/>
          <w:b/>
          <w:bCs/>
          <w:lang w:eastAsia="pt-BR"/>
        </w:rPr>
        <w:t>15.</w:t>
      </w:r>
      <w:r w:rsidR="00697407" w:rsidRPr="00697407">
        <w:rPr>
          <w:rFonts w:ascii="Arial" w:eastAsia="Times New Roman" w:hAnsi="Arial" w:cs="Arial"/>
          <w:b/>
          <w:bCs/>
          <w:lang w:eastAsia="pt-BR"/>
        </w:rPr>
        <w:t>2. Da Metodologia e Parâmetros para Formação do Preço de Referência</w:t>
      </w:r>
    </w:p>
    <w:p w14:paraId="638181F1" w14:textId="77777777" w:rsidR="00697407" w:rsidRPr="00697407" w:rsidRDefault="00697407" w:rsidP="00C477DE">
      <w:pPr>
        <w:spacing w:before="100" w:beforeAutospacing="1" w:after="100" w:afterAutospacing="1" w:line="240" w:lineRule="auto"/>
        <w:jc w:val="both"/>
        <w:rPr>
          <w:rFonts w:ascii="Arial" w:eastAsia="Times New Roman" w:hAnsi="Arial" w:cs="Arial"/>
          <w:lang w:eastAsia="pt-BR"/>
        </w:rPr>
      </w:pPr>
      <w:r w:rsidRPr="00697407">
        <w:rPr>
          <w:rFonts w:ascii="Arial" w:eastAsia="Times New Roman" w:hAnsi="Arial" w:cs="Arial"/>
          <w:b/>
          <w:bCs/>
          <w:lang w:eastAsia="pt-BR"/>
        </w:rPr>
        <w:t>15.2.1.</w:t>
      </w:r>
      <w:r w:rsidRPr="00697407">
        <w:rPr>
          <w:rFonts w:ascii="Arial" w:eastAsia="Times New Roman" w:hAnsi="Arial" w:cs="Arial"/>
          <w:lang w:eastAsia="pt-BR"/>
        </w:rPr>
        <w:t xml:space="preserve"> Em estrito atendimento ao disposto no inciso VI do § 1º do art. 18 e no art. 23 da Lei Federal nº 14.133/2021, subsidiados pelos parâmetros técnicos estabelecidos na Instrução Normativa SEGES/ME nº 65/2021, a composição do preço referencial de mercado foi instruída mediante a consolidação de fontes mistas e diversificadas, garantindo pluralidade e fidedignidade aos valores apurados.</w:t>
      </w:r>
    </w:p>
    <w:p w14:paraId="7A62F102" w14:textId="77777777" w:rsidR="00697407" w:rsidRPr="00697407" w:rsidRDefault="00697407" w:rsidP="00C477DE">
      <w:pPr>
        <w:spacing w:before="100" w:beforeAutospacing="1" w:after="100" w:afterAutospacing="1" w:line="240" w:lineRule="auto"/>
        <w:jc w:val="both"/>
        <w:rPr>
          <w:rFonts w:ascii="Arial" w:eastAsia="Times New Roman" w:hAnsi="Arial" w:cs="Arial"/>
          <w:lang w:eastAsia="pt-BR"/>
        </w:rPr>
      </w:pPr>
      <w:r w:rsidRPr="00697407">
        <w:rPr>
          <w:rFonts w:ascii="Arial" w:eastAsia="Times New Roman" w:hAnsi="Arial" w:cs="Arial"/>
          <w:b/>
          <w:bCs/>
          <w:lang w:eastAsia="pt-BR"/>
        </w:rPr>
        <w:t>15.2.2.</w:t>
      </w:r>
      <w:r w:rsidRPr="00697407">
        <w:rPr>
          <w:rFonts w:ascii="Arial" w:eastAsia="Times New Roman" w:hAnsi="Arial" w:cs="Arial"/>
          <w:lang w:eastAsia="pt-BR"/>
        </w:rPr>
        <w:t xml:space="preserve"> A pesquisa de preços que norteia este certame foi realizada por meio de consulta ao Portal Nacional de Contratações Públicas (PNCP) e bancos de preços públicos congêneres, selecionando-se contratações públicas similares formalizadas por outros entes federativos cujos objetos guardam estrita identidade e semelhança técnica com as especificações exigidas para o Município de Douradina/MS.</w:t>
      </w:r>
    </w:p>
    <w:p w14:paraId="40C4E099" w14:textId="77777777" w:rsidR="00697407" w:rsidRPr="00697407" w:rsidRDefault="00697407" w:rsidP="00C477DE">
      <w:pPr>
        <w:spacing w:before="100" w:beforeAutospacing="1" w:after="100" w:afterAutospacing="1" w:line="240" w:lineRule="auto"/>
        <w:jc w:val="both"/>
        <w:rPr>
          <w:rFonts w:ascii="Arial" w:eastAsia="Times New Roman" w:hAnsi="Arial" w:cs="Arial"/>
          <w:lang w:eastAsia="pt-BR"/>
        </w:rPr>
      </w:pPr>
      <w:r w:rsidRPr="00697407">
        <w:rPr>
          <w:rFonts w:ascii="Arial" w:eastAsia="Times New Roman" w:hAnsi="Arial" w:cs="Arial"/>
          <w:b/>
          <w:bCs/>
          <w:lang w:eastAsia="pt-BR"/>
        </w:rPr>
        <w:t>15.2.3.</w:t>
      </w:r>
      <w:r w:rsidRPr="00697407">
        <w:rPr>
          <w:rFonts w:ascii="Arial" w:eastAsia="Times New Roman" w:hAnsi="Arial" w:cs="Arial"/>
          <w:lang w:eastAsia="pt-BR"/>
        </w:rPr>
        <w:t xml:space="preserve"> Para a definição do preço de referência, aplicou-se o método analítico da </w:t>
      </w:r>
      <w:r w:rsidRPr="00697407">
        <w:rPr>
          <w:rFonts w:ascii="Arial" w:eastAsia="Times New Roman" w:hAnsi="Arial" w:cs="Arial"/>
          <w:b/>
          <w:bCs/>
          <w:lang w:eastAsia="pt-BR"/>
        </w:rPr>
        <w:t>Média Aritmética Simples</w:t>
      </w:r>
      <w:r w:rsidRPr="00697407">
        <w:rPr>
          <w:rFonts w:ascii="Arial" w:eastAsia="Times New Roman" w:hAnsi="Arial" w:cs="Arial"/>
          <w:lang w:eastAsia="pt-BR"/>
        </w:rPr>
        <w:t xml:space="preserve"> dos valores obtidos na amostragem de mercado, por se revelar o critério mais equitativo e seguro para refletir a realidade econômica do setor de Tecnologia da Informação voltada à gestão pública na região.</w:t>
      </w:r>
    </w:p>
    <w:p w14:paraId="5BE9259F" w14:textId="77777777" w:rsidR="00697407" w:rsidRPr="00697407" w:rsidRDefault="00697407" w:rsidP="00C477DE">
      <w:pPr>
        <w:spacing w:before="100" w:beforeAutospacing="1" w:after="100" w:afterAutospacing="1" w:line="240" w:lineRule="auto"/>
        <w:jc w:val="both"/>
        <w:outlineLvl w:val="3"/>
        <w:rPr>
          <w:rFonts w:ascii="Arial" w:eastAsia="Times New Roman" w:hAnsi="Arial" w:cs="Arial"/>
          <w:b/>
          <w:bCs/>
          <w:lang w:eastAsia="pt-BR"/>
        </w:rPr>
      </w:pPr>
      <w:r w:rsidRPr="00697407">
        <w:rPr>
          <w:rFonts w:ascii="Arial" w:eastAsia="Times New Roman" w:hAnsi="Arial" w:cs="Arial"/>
          <w:b/>
          <w:bCs/>
          <w:lang w:eastAsia="pt-BR"/>
        </w:rPr>
        <w:t>15.3. Da Análise Crítica e Saneamento da Amostra</w:t>
      </w:r>
    </w:p>
    <w:p w14:paraId="1A552F03" w14:textId="77777777" w:rsidR="00697407" w:rsidRPr="00697407" w:rsidRDefault="00697407" w:rsidP="00C477DE">
      <w:pPr>
        <w:spacing w:before="100" w:beforeAutospacing="1" w:after="100" w:afterAutospacing="1" w:line="240" w:lineRule="auto"/>
        <w:jc w:val="both"/>
        <w:rPr>
          <w:rFonts w:ascii="Arial" w:eastAsia="Times New Roman" w:hAnsi="Arial" w:cs="Arial"/>
          <w:lang w:eastAsia="pt-BR"/>
        </w:rPr>
      </w:pPr>
      <w:r w:rsidRPr="00697407">
        <w:rPr>
          <w:rFonts w:ascii="Arial" w:eastAsia="Times New Roman" w:hAnsi="Arial" w:cs="Arial"/>
          <w:b/>
          <w:bCs/>
          <w:lang w:eastAsia="pt-BR"/>
        </w:rPr>
        <w:t>15.3.1.</w:t>
      </w:r>
      <w:r w:rsidRPr="00697407">
        <w:rPr>
          <w:rFonts w:ascii="Arial" w:eastAsia="Times New Roman" w:hAnsi="Arial" w:cs="Arial"/>
          <w:lang w:eastAsia="pt-BR"/>
        </w:rPr>
        <w:t xml:space="preserve"> Em cumprimento ao dever de análise qualitativa dos dados coletados, a equipe técnica responsável realizou o exame crítico de todas as propostas obtidas, aferindo sua aderência integral ao escopo e aos níveis de serviço (SLA) pretendidos pela Administração Pública Municipal.</w:t>
      </w:r>
    </w:p>
    <w:p w14:paraId="50F94F4B" w14:textId="77777777" w:rsidR="00697407" w:rsidRPr="00697407" w:rsidRDefault="00697407" w:rsidP="00C477DE">
      <w:pPr>
        <w:spacing w:before="100" w:beforeAutospacing="1" w:after="100" w:afterAutospacing="1" w:line="240" w:lineRule="auto"/>
        <w:jc w:val="both"/>
        <w:rPr>
          <w:rFonts w:ascii="Arial" w:eastAsia="Times New Roman" w:hAnsi="Arial" w:cs="Arial"/>
          <w:lang w:eastAsia="pt-BR"/>
        </w:rPr>
      </w:pPr>
      <w:r w:rsidRPr="00697407">
        <w:rPr>
          <w:rFonts w:ascii="Arial" w:eastAsia="Times New Roman" w:hAnsi="Arial" w:cs="Arial"/>
          <w:b/>
          <w:bCs/>
          <w:lang w:eastAsia="pt-BR"/>
        </w:rPr>
        <w:t>15.3.2.</w:t>
      </w:r>
      <w:r w:rsidRPr="00697407">
        <w:rPr>
          <w:rFonts w:ascii="Arial" w:eastAsia="Times New Roman" w:hAnsi="Arial" w:cs="Arial"/>
          <w:lang w:eastAsia="pt-BR"/>
        </w:rPr>
        <w:t xml:space="preserve"> Foram desconsiderados da base de cálculo do preço de referência os valores manifestamente inexequíveis ou excessivamente elevados que pudessem distorcer o equilíbrio da estimativa, assegurando que o Coeficiente de Variação (CV) da amostra permanecesse em patamar técnico aceitável, mitigando os riscos de sobrepreço ou de licitação deserta.</w:t>
      </w:r>
    </w:p>
    <w:p w14:paraId="0763DBD9" w14:textId="77777777" w:rsidR="00697407" w:rsidRPr="00697407" w:rsidRDefault="00697407" w:rsidP="00C477DE">
      <w:pPr>
        <w:spacing w:before="100" w:beforeAutospacing="1" w:after="100" w:afterAutospacing="1" w:line="240" w:lineRule="auto"/>
        <w:jc w:val="both"/>
        <w:rPr>
          <w:rFonts w:ascii="Arial" w:eastAsia="Times New Roman" w:hAnsi="Arial" w:cs="Arial"/>
          <w:lang w:eastAsia="pt-BR"/>
        </w:rPr>
      </w:pPr>
      <w:r w:rsidRPr="00697407">
        <w:rPr>
          <w:rFonts w:ascii="Arial" w:eastAsia="Times New Roman" w:hAnsi="Arial" w:cs="Arial"/>
          <w:b/>
          <w:bCs/>
          <w:lang w:eastAsia="pt-BR"/>
        </w:rPr>
        <w:t>15.3.3.</w:t>
      </w:r>
      <w:r w:rsidRPr="00697407">
        <w:rPr>
          <w:rFonts w:ascii="Arial" w:eastAsia="Times New Roman" w:hAnsi="Arial" w:cs="Arial"/>
          <w:lang w:eastAsia="pt-BR"/>
        </w:rPr>
        <w:t xml:space="preserve"> Todos os orçamentos e registros de contratações públicas que compõem o Mapa de Apuração de Preços anexo aos autos possuem atualidade inferior a 06 (seis) meses em relação à data de processamento desta fase preparatória, em perfeita consonância com as exigências legais e orientações normativas do Tribunal de Contas do Estado de Mato Grosso do Sul (TCE/MS).</w:t>
      </w:r>
    </w:p>
    <w:p w14:paraId="1CF5C104" w14:textId="77777777" w:rsidR="00697407" w:rsidRPr="00697407" w:rsidRDefault="00697407" w:rsidP="00C477DE">
      <w:pPr>
        <w:spacing w:before="100" w:beforeAutospacing="1" w:after="100" w:afterAutospacing="1" w:line="240" w:lineRule="auto"/>
        <w:jc w:val="both"/>
        <w:outlineLvl w:val="3"/>
        <w:rPr>
          <w:rFonts w:ascii="Arial" w:eastAsia="Times New Roman" w:hAnsi="Arial" w:cs="Arial"/>
          <w:b/>
          <w:bCs/>
          <w:lang w:eastAsia="pt-BR"/>
        </w:rPr>
      </w:pPr>
      <w:r w:rsidRPr="00697407">
        <w:rPr>
          <w:rFonts w:ascii="Arial" w:eastAsia="Times New Roman" w:hAnsi="Arial" w:cs="Arial"/>
          <w:b/>
          <w:bCs/>
          <w:lang w:eastAsia="pt-BR"/>
        </w:rPr>
        <w:t>15.4. Do Memorial de Formação do Preço</w:t>
      </w:r>
    </w:p>
    <w:p w14:paraId="16DBEC1B" w14:textId="4EBFF557" w:rsidR="00697407" w:rsidRPr="00C477DE" w:rsidRDefault="00697407" w:rsidP="00C477DE">
      <w:pPr>
        <w:spacing w:before="100" w:beforeAutospacing="1" w:after="100" w:afterAutospacing="1" w:line="240" w:lineRule="auto"/>
        <w:jc w:val="both"/>
        <w:rPr>
          <w:rFonts w:ascii="Arial" w:eastAsia="Times New Roman" w:hAnsi="Arial" w:cs="Arial"/>
          <w:lang w:eastAsia="pt-BR"/>
        </w:rPr>
      </w:pPr>
      <w:r w:rsidRPr="00697407">
        <w:rPr>
          <w:rFonts w:ascii="Arial" w:eastAsia="Times New Roman" w:hAnsi="Arial" w:cs="Arial"/>
          <w:b/>
          <w:bCs/>
          <w:lang w:eastAsia="pt-BR"/>
        </w:rPr>
        <w:lastRenderedPageBreak/>
        <w:t>15.4.1.</w:t>
      </w:r>
      <w:r w:rsidRPr="00697407">
        <w:rPr>
          <w:rFonts w:ascii="Arial" w:eastAsia="Times New Roman" w:hAnsi="Arial" w:cs="Arial"/>
          <w:lang w:eastAsia="pt-BR"/>
        </w:rPr>
        <w:t xml:space="preserve"> Fica formalizado e integrado aos autos do processo administrativo o </w:t>
      </w:r>
      <w:r w:rsidRPr="00697407">
        <w:rPr>
          <w:rFonts w:ascii="Arial" w:eastAsia="Times New Roman" w:hAnsi="Arial" w:cs="Arial"/>
          <w:b/>
          <w:bCs/>
          <w:lang w:eastAsia="pt-BR"/>
        </w:rPr>
        <w:t>Memorial de Formação do Preço</w:t>
      </w:r>
      <w:r w:rsidRPr="00697407">
        <w:rPr>
          <w:rFonts w:ascii="Arial" w:eastAsia="Times New Roman" w:hAnsi="Arial" w:cs="Arial"/>
          <w:lang w:eastAsia="pt-BR"/>
        </w:rPr>
        <w:t>, documento técnico-financeiro rastreável que demonstra a memória de cálculo detalhada, as fontes institucionais consultadas, as justificativas para eventuais descartes de valores discrepantes e a exata correlação entre o objeto cotado e as exigências deste Termo de Referência, garantindo plena transparência e segurança jurídica à despesa pública.</w:t>
      </w:r>
    </w:p>
    <w:p w14:paraId="368D917B" w14:textId="2CB1A2CE" w:rsidR="00447646" w:rsidRPr="0027150A" w:rsidRDefault="00447646" w:rsidP="00D70D8B">
      <w:pPr>
        <w:pStyle w:val="PargrafodaLista"/>
        <w:spacing w:after="0" w:line="240" w:lineRule="auto"/>
        <w:ind w:left="0"/>
        <w:jc w:val="both"/>
        <w:rPr>
          <w:rFonts w:ascii="Arial" w:hAnsi="Arial" w:cs="Arial"/>
          <w:b/>
          <w:bCs/>
        </w:rPr>
      </w:pPr>
      <w:r w:rsidRPr="0027150A">
        <w:rPr>
          <w:rFonts w:ascii="Arial" w:hAnsi="Arial" w:cs="Arial"/>
          <w:b/>
          <w:bCs/>
        </w:rPr>
        <w:t>1</w:t>
      </w:r>
      <w:r w:rsidR="00761B32" w:rsidRPr="0027150A">
        <w:rPr>
          <w:rFonts w:ascii="Arial" w:hAnsi="Arial" w:cs="Arial"/>
          <w:b/>
          <w:bCs/>
        </w:rPr>
        <w:t>6</w:t>
      </w:r>
      <w:r w:rsidRPr="0027150A">
        <w:rPr>
          <w:rFonts w:ascii="Arial" w:hAnsi="Arial" w:cs="Arial"/>
          <w:b/>
          <w:bCs/>
        </w:rPr>
        <w:t xml:space="preserve">. DA ADEQUAÇÃO ORÇAMENTÁRIA: </w:t>
      </w:r>
    </w:p>
    <w:p w14:paraId="42D50BCC" w14:textId="77777777" w:rsidR="008470C0" w:rsidRPr="0027150A" w:rsidRDefault="008470C0" w:rsidP="00D70D8B">
      <w:pPr>
        <w:autoSpaceDE w:val="0"/>
        <w:autoSpaceDN w:val="0"/>
        <w:adjustRightInd w:val="0"/>
        <w:spacing w:after="0" w:line="240" w:lineRule="auto"/>
        <w:jc w:val="both"/>
        <w:rPr>
          <w:rFonts w:ascii="Arial" w:hAnsi="Arial" w:cs="Arial"/>
          <w:color w:val="EE0000"/>
          <w:highlight w:val="yellow"/>
        </w:rPr>
      </w:pPr>
      <w:bookmarkStart w:id="25" w:name="_Hlk162860185"/>
    </w:p>
    <w:bookmarkEnd w:id="25"/>
    <w:p w14:paraId="5A424F5A" w14:textId="77777777" w:rsidR="004D6FA9" w:rsidRPr="0027150A" w:rsidRDefault="004D6FA9" w:rsidP="004D6FA9">
      <w:pPr>
        <w:pStyle w:val="NormalWeb"/>
        <w:spacing w:before="0" w:beforeAutospacing="0"/>
        <w:jc w:val="both"/>
        <w:rPr>
          <w:rFonts w:ascii="Arial" w:hAnsi="Arial" w:cs="Arial"/>
          <w:sz w:val="22"/>
          <w:szCs w:val="22"/>
        </w:rPr>
      </w:pPr>
      <w:r w:rsidRPr="0027150A">
        <w:rPr>
          <w:rStyle w:val="citation-1471"/>
          <w:rFonts w:ascii="Arial" w:hAnsi="Arial" w:cs="Arial"/>
          <w:b/>
          <w:bCs/>
          <w:sz w:val="22"/>
          <w:szCs w:val="22"/>
        </w:rPr>
        <w:t>Dotação:</w:t>
      </w:r>
      <w:r w:rsidRPr="0027150A">
        <w:rPr>
          <w:rStyle w:val="citation-1471"/>
          <w:rFonts w:ascii="Arial" w:hAnsi="Arial" w:cs="Arial"/>
          <w:sz w:val="22"/>
          <w:szCs w:val="22"/>
        </w:rPr>
        <w:t xml:space="preserve"> 6 - 01.004.04.122.0005.2004.3.3.90.1.500.0000 </w:t>
      </w:r>
    </w:p>
    <w:p w14:paraId="3CEB1A05" w14:textId="77777777" w:rsidR="004D6FA9" w:rsidRPr="0027150A" w:rsidRDefault="004D6FA9" w:rsidP="004D6FA9">
      <w:pPr>
        <w:pStyle w:val="NormalWeb"/>
        <w:spacing w:before="0" w:beforeAutospacing="0"/>
        <w:jc w:val="both"/>
        <w:rPr>
          <w:rFonts w:ascii="Arial" w:hAnsi="Arial" w:cs="Arial"/>
          <w:sz w:val="22"/>
          <w:szCs w:val="22"/>
        </w:rPr>
      </w:pPr>
      <w:r w:rsidRPr="0027150A">
        <w:rPr>
          <w:rStyle w:val="citation-1470"/>
          <w:rFonts w:ascii="Arial" w:hAnsi="Arial" w:cs="Arial"/>
          <w:b/>
          <w:bCs/>
          <w:sz w:val="22"/>
          <w:szCs w:val="22"/>
        </w:rPr>
        <w:t>Projeto/Atividade:</w:t>
      </w:r>
      <w:r w:rsidRPr="0027150A">
        <w:rPr>
          <w:rStyle w:val="citation-1470"/>
          <w:rFonts w:ascii="Arial" w:hAnsi="Arial" w:cs="Arial"/>
          <w:sz w:val="22"/>
          <w:szCs w:val="22"/>
        </w:rPr>
        <w:t xml:space="preserve"> 2004 - MANUTENCAO SECRETARIA DE ADMINISTRACAO E FINANCAS </w:t>
      </w:r>
    </w:p>
    <w:p w14:paraId="0D569BC1" w14:textId="77777777" w:rsidR="00885657" w:rsidRPr="0027150A" w:rsidRDefault="00885657" w:rsidP="00885657">
      <w:pPr>
        <w:pStyle w:val="Ttulo3"/>
        <w:rPr>
          <w:rFonts w:ascii="Arial" w:hAnsi="Arial" w:cs="Arial"/>
          <w:sz w:val="22"/>
          <w:szCs w:val="22"/>
          <w:lang w:eastAsia="pt-BR"/>
        </w:rPr>
      </w:pPr>
      <w:r w:rsidRPr="0027150A">
        <w:rPr>
          <w:rFonts w:ascii="Arial" w:hAnsi="Arial" w:cs="Arial"/>
          <w:sz w:val="22"/>
          <w:szCs w:val="22"/>
        </w:rPr>
        <w:t>17. DAS OBRIGAÇÕES DA CONTRATADA</w:t>
      </w:r>
    </w:p>
    <w:p w14:paraId="4EA1FF5F" w14:textId="77777777" w:rsidR="00885657" w:rsidRPr="0027150A" w:rsidRDefault="00885657" w:rsidP="00885657">
      <w:pPr>
        <w:pStyle w:val="NormalWeb"/>
        <w:jc w:val="both"/>
        <w:rPr>
          <w:rFonts w:ascii="Arial" w:hAnsi="Arial" w:cs="Arial"/>
          <w:sz w:val="22"/>
          <w:szCs w:val="22"/>
        </w:rPr>
      </w:pPr>
      <w:r w:rsidRPr="0027150A">
        <w:rPr>
          <w:rFonts w:ascii="Arial" w:hAnsi="Arial" w:cs="Arial"/>
          <w:b/>
          <w:bCs/>
          <w:sz w:val="22"/>
          <w:szCs w:val="22"/>
        </w:rPr>
        <w:t>17.1.</w:t>
      </w:r>
      <w:r w:rsidRPr="0027150A">
        <w:rPr>
          <w:rFonts w:ascii="Arial" w:hAnsi="Arial" w:cs="Arial"/>
          <w:sz w:val="22"/>
          <w:szCs w:val="22"/>
        </w:rPr>
        <w:t xml:space="preserve"> A CONTRATADA vincula-se ao cumprimento integral de todas as obrigações constantes deste Termo de Referência e de sua proposta econômica homologada, assumindo como exclusivamente seus todos os riscos, custos operacionais e despesas decorrentes da boa e perfeita execução do objeto, além das seguintes obrigações específicas:</w:t>
      </w:r>
    </w:p>
    <w:p w14:paraId="37CECB8F"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a) Da Prestação e Implantação da Solução: Executar os serviços de desenvolvimento, migração de dados, parametrização e implantação do Portal Institucional e do Diário Oficial Eletrônico em estrita conformidade com os requisitos de segurança, acessibilidade e vedação a plataformas de código aberto (</w:t>
      </w:r>
      <w:proofErr w:type="spellStart"/>
      <w:r w:rsidRPr="0027150A">
        <w:rPr>
          <w:rFonts w:ascii="Arial" w:hAnsi="Arial" w:cs="Arial"/>
          <w:sz w:val="22"/>
          <w:szCs w:val="22"/>
        </w:rPr>
        <w:t>WordPress</w:t>
      </w:r>
      <w:proofErr w:type="spellEnd"/>
      <w:r w:rsidRPr="0027150A">
        <w:rPr>
          <w:rFonts w:ascii="Arial" w:hAnsi="Arial" w:cs="Arial"/>
          <w:sz w:val="22"/>
          <w:szCs w:val="22"/>
        </w:rPr>
        <w:t>) definidos no item 5 deste instrumento.</w:t>
      </w:r>
    </w:p>
    <w:p w14:paraId="136403F2"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b) Da Emissão de Notas Fiscais de Serviço: Emitir as Notas Fiscais Eletrônicas de Serviços (NFS-e) discriminando com clareza o período de prestação da mensalidade e/ou a conclusão da etapa de implantação, fazendo constar o número do processo administrativo municipal e da respectiva Ordem de Serviço.</w:t>
      </w:r>
    </w:p>
    <w:p w14:paraId="7EF809F7"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c) Da Transferência de Conhecimento e Manuais: Disponibilizar à Prefeitura Municipal, sem ônus adicionais, manuais do usuário em língua portuguesa e em formato digital, bem como realizar o treinamento remoto dos servidores indicados pelas secretarias para a alimentação descentralizada do portal.</w:t>
      </w:r>
    </w:p>
    <w:p w14:paraId="0CA34BA2"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 xml:space="preserve">d) Do Atendimento aos Prazos e Correções: Substituir, reparar, corrigir </w:t>
      </w:r>
      <w:r w:rsidRPr="0027150A">
        <w:rPr>
          <w:rFonts w:ascii="Arial" w:hAnsi="Arial" w:cs="Arial"/>
          <w:i/>
          <w:iCs/>
          <w:sz w:val="22"/>
          <w:szCs w:val="22"/>
        </w:rPr>
        <w:t>bugs</w:t>
      </w:r>
      <w:r w:rsidRPr="0027150A">
        <w:rPr>
          <w:rFonts w:ascii="Arial" w:hAnsi="Arial" w:cs="Arial"/>
          <w:sz w:val="22"/>
          <w:szCs w:val="22"/>
        </w:rPr>
        <w:t xml:space="preserve"> ou sanar vulnerabilidades cibernéticas apontadas pela fiscalização, às suas expensas, no prazo máximo e improrrogável de 24 (vinte e quatro) horas contadas da notificação formal.</w:t>
      </w:r>
    </w:p>
    <w:p w14:paraId="6F9945EA"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e) Da Comunicação de Impedimentos Técnicos: Comunicar formalmente à CONTRATANTE, com antecedência mínima de 48 (quarenta e oito) horas do término do prazo de implantação, eventuais motivos de força maior ou impedimentos técnicos que impossibilitem o início dos serviços no prazo de 10 dias, apresentando a devida comprovação para análise de prorrogação pela Administração.</w:t>
      </w:r>
    </w:p>
    <w:p w14:paraId="661C0775"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f) Da Manutenção das Condições de Habilitação: Manter, durante toda a vigência da contratação continuada, em compatibilidade com as obrigações assumidas, todas as condições de regularidade jurídica, fiscal, trabalhista e de qualificação técnica exigidas para a celebração deste ajuste direto.</w:t>
      </w:r>
    </w:p>
    <w:p w14:paraId="5C57119B"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lastRenderedPageBreak/>
        <w:t>g) Do Preposto e Responsabilidade Civil: Manter preposto permanentemente apto a representá-la perante o Fiscal do Contrato, responsabilizando-se civil, administrativa e penalmente por quaisquer danos patrimoniais, físicos ou desvios de dados (em descumprimento à LGPD) causados diretamente ao Município ou a terceiros por dolo ou culpa de seus funcionários e prepostos.</w:t>
      </w:r>
    </w:p>
    <w:p w14:paraId="134B5C0D"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h) Dos Encargos Trabalhistas e Sociais: Assumir todos os encargos de possíveis demandas trabalhistas, previdenciárias, cíveis ou penais relacionadas à prestação dos serviços, sendo de sua exclusiva responsabilidade o gerenciamento técnico e remuneratório de sua equipe de engenharia de software, sem qualquer solidariedade do Município.</w:t>
      </w:r>
    </w:p>
    <w:p w14:paraId="4D17120C"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i) Das Reservas de Vagas Legais: Cumprir rigorosamente as exigências de reserva de cargos previstas na legislação federal para pessoa com deficiência, reabilitado da Previdência Social e menor aprendiz, nos termos do art. 116 da Lei nº 14.133/2021.</w:t>
      </w:r>
    </w:p>
    <w:p w14:paraId="091C4076" w14:textId="77777777" w:rsidR="00885657" w:rsidRDefault="00885657" w:rsidP="00885657">
      <w:pPr>
        <w:pStyle w:val="NormalWeb"/>
        <w:jc w:val="both"/>
        <w:rPr>
          <w:rFonts w:ascii="Arial" w:hAnsi="Arial" w:cs="Arial"/>
          <w:sz w:val="22"/>
          <w:szCs w:val="22"/>
        </w:rPr>
      </w:pPr>
      <w:r w:rsidRPr="0027150A">
        <w:rPr>
          <w:rFonts w:ascii="Arial" w:hAnsi="Arial" w:cs="Arial"/>
          <w:sz w:val="22"/>
          <w:szCs w:val="22"/>
        </w:rPr>
        <w:t>j) Das Alterações Quantitativas: Sujeitar-se à obrigação de aceitar, nas mesmas condições contratuais, os acréscimos ou supressões de escopo que se fizerem necessários por conveniência administrativa, até o limite legal de 25% (vinte e cinco</w:t>
      </w:r>
      <w:r w:rsidRPr="0027150A">
        <w:rPr>
          <w:rFonts w:ascii="Arial" w:hAnsi="Arial" w:cs="Arial"/>
          <w:b/>
          <w:bCs/>
          <w:sz w:val="22"/>
          <w:szCs w:val="22"/>
        </w:rPr>
        <w:t xml:space="preserve"> por cento)</w:t>
      </w:r>
      <w:r w:rsidRPr="0027150A">
        <w:rPr>
          <w:rFonts w:ascii="Arial" w:hAnsi="Arial" w:cs="Arial"/>
          <w:sz w:val="22"/>
          <w:szCs w:val="22"/>
        </w:rPr>
        <w:t xml:space="preserve"> do valor inicial atualizado do contrato.</w:t>
      </w:r>
    </w:p>
    <w:p w14:paraId="7F6CD267" w14:textId="539AE76A" w:rsidR="00F10C27" w:rsidRPr="00F10C27" w:rsidRDefault="00F10C27" w:rsidP="00885657">
      <w:pPr>
        <w:pStyle w:val="NormalWeb"/>
        <w:jc w:val="both"/>
        <w:rPr>
          <w:rFonts w:ascii="Arial" w:hAnsi="Arial" w:cs="Arial"/>
          <w:sz w:val="20"/>
          <w:szCs w:val="20"/>
        </w:rPr>
      </w:pPr>
      <w:r w:rsidRPr="00F10C27">
        <w:rPr>
          <w:rFonts w:ascii="Arial" w:hAnsi="Arial" w:cs="Arial"/>
          <w:sz w:val="22"/>
          <w:szCs w:val="22"/>
        </w:rPr>
        <w:t>k) Executar com estrita celeridade e sem custos adicionais todos os ajustes ordinários de conformidade legal e órgãos de controle determinados pela fiscalização, nos termos do item 5.</w:t>
      </w:r>
      <w:r>
        <w:rPr>
          <w:rFonts w:ascii="Arial" w:hAnsi="Arial" w:cs="Arial"/>
          <w:sz w:val="22"/>
          <w:szCs w:val="22"/>
        </w:rPr>
        <w:t>6</w:t>
      </w:r>
      <w:r w:rsidRPr="00F10C27">
        <w:rPr>
          <w:rFonts w:ascii="Arial" w:hAnsi="Arial" w:cs="Arial"/>
          <w:sz w:val="22"/>
          <w:szCs w:val="22"/>
        </w:rPr>
        <w:t xml:space="preserve"> deste instrumento.</w:t>
      </w:r>
    </w:p>
    <w:p w14:paraId="1BE1AA23" w14:textId="77777777" w:rsidR="00885657" w:rsidRPr="0027150A" w:rsidRDefault="00885657" w:rsidP="00885657">
      <w:pPr>
        <w:pStyle w:val="Ttulo3"/>
        <w:jc w:val="both"/>
        <w:rPr>
          <w:rFonts w:ascii="Arial" w:hAnsi="Arial" w:cs="Arial"/>
          <w:sz w:val="22"/>
          <w:szCs w:val="22"/>
        </w:rPr>
      </w:pPr>
      <w:r w:rsidRPr="0027150A">
        <w:rPr>
          <w:rFonts w:ascii="Arial" w:hAnsi="Arial" w:cs="Arial"/>
          <w:sz w:val="22"/>
          <w:szCs w:val="22"/>
        </w:rPr>
        <w:t>18. DAS OBRIGAÇÕES DA CONTRATANTE</w:t>
      </w:r>
    </w:p>
    <w:p w14:paraId="3B48CE31" w14:textId="77777777" w:rsidR="00885657" w:rsidRPr="0027150A" w:rsidRDefault="00885657" w:rsidP="00885657">
      <w:pPr>
        <w:pStyle w:val="NormalWeb"/>
        <w:jc w:val="both"/>
        <w:rPr>
          <w:rFonts w:ascii="Arial" w:hAnsi="Arial" w:cs="Arial"/>
          <w:sz w:val="22"/>
          <w:szCs w:val="22"/>
        </w:rPr>
      </w:pPr>
      <w:r w:rsidRPr="0027150A">
        <w:rPr>
          <w:rFonts w:ascii="Arial" w:hAnsi="Arial" w:cs="Arial"/>
          <w:b/>
          <w:bCs/>
          <w:sz w:val="22"/>
          <w:szCs w:val="22"/>
        </w:rPr>
        <w:t>18.1.</w:t>
      </w:r>
      <w:r w:rsidRPr="0027150A">
        <w:rPr>
          <w:rFonts w:ascii="Arial" w:hAnsi="Arial" w:cs="Arial"/>
          <w:sz w:val="22"/>
          <w:szCs w:val="22"/>
        </w:rPr>
        <w:t xml:space="preserve"> Para a regular execução do objeto e fiel cumprimento do ajuste, competirá ao Município de Douradina/MS as seguintes atribuições administrativas e fiscalizatórias:</w:t>
      </w:r>
    </w:p>
    <w:p w14:paraId="731B0098"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a) Do Recebimento e Conferência: Receber os serviços nos prazos, locais e condições estabelecidas neste Termo de Referência, procedendo ao acompanhamento das rotinas técnicas.</w:t>
      </w:r>
    </w:p>
    <w:p w14:paraId="6DF2BC67"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b) Da Homologação Técnica do Objeto: Verificar minuciosamente, por meio do Fiscal do Contrato, a conformidade das funcionalidades entregues no ambiente de testes (</w:t>
      </w:r>
      <w:proofErr w:type="spellStart"/>
      <w:r w:rsidRPr="0027150A">
        <w:rPr>
          <w:rFonts w:ascii="Arial" w:hAnsi="Arial" w:cs="Arial"/>
          <w:i/>
          <w:iCs/>
          <w:sz w:val="22"/>
          <w:szCs w:val="22"/>
        </w:rPr>
        <w:t>branch</w:t>
      </w:r>
      <w:proofErr w:type="spellEnd"/>
      <w:r w:rsidRPr="0027150A">
        <w:rPr>
          <w:rFonts w:ascii="Arial" w:hAnsi="Arial" w:cs="Arial"/>
          <w:sz w:val="22"/>
          <w:szCs w:val="22"/>
        </w:rPr>
        <w:t xml:space="preserve"> de homologação do GitHub), validando os recursos de transparência ativa, motores de busca e acessibilidade antes de emitir o Termo de Recebimento Definitivo para fins de faturamento.</w:t>
      </w:r>
    </w:p>
    <w:p w14:paraId="1432BEEC"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c) Das Notificações por Escrito: Notificar a CONTRATADA, por escrito e por canal eletrônico oficial, sobre quaisquer imperfeições, quedas de sinal (</w:t>
      </w:r>
      <w:proofErr w:type="spellStart"/>
      <w:r w:rsidRPr="0027150A">
        <w:rPr>
          <w:rFonts w:ascii="Arial" w:hAnsi="Arial" w:cs="Arial"/>
          <w:i/>
          <w:iCs/>
          <w:sz w:val="22"/>
          <w:szCs w:val="22"/>
        </w:rPr>
        <w:t>downtime</w:t>
      </w:r>
      <w:proofErr w:type="spellEnd"/>
      <w:r w:rsidRPr="0027150A">
        <w:rPr>
          <w:rFonts w:ascii="Arial" w:hAnsi="Arial" w:cs="Arial"/>
          <w:sz w:val="22"/>
          <w:szCs w:val="22"/>
        </w:rPr>
        <w:t>), falhas de segurança, lentidão excessiva ou irregularidades verificadas no ecossistema digital, fixando o prazo para a devida correção.</w:t>
      </w:r>
    </w:p>
    <w:p w14:paraId="79D30ED1"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d) Da Gestão e Fiscalização Ativa: Acompanhar e fiscalizar a execução fiel do objeto através do Gestor e do Fiscal de Contrato especialmente designados por ato da autoridade máxima, reportando em histórico próprio quaisquer ocorrências.</w:t>
      </w:r>
    </w:p>
    <w:p w14:paraId="30EC52C6"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t>e) Da Adimplência Financeira: Efetuar o pagamento correspondente à contraprestação dos serviços efetivamente prestados e atestados, observando-se o prazo e a forma estabelecidos na seção de liquidação financeira deste Termo de Referência.</w:t>
      </w:r>
    </w:p>
    <w:p w14:paraId="753050AA" w14:textId="77777777" w:rsidR="00885657" w:rsidRPr="0027150A" w:rsidRDefault="00885657" w:rsidP="00885657">
      <w:pPr>
        <w:pStyle w:val="NormalWeb"/>
        <w:jc w:val="both"/>
        <w:rPr>
          <w:rFonts w:ascii="Arial" w:hAnsi="Arial" w:cs="Arial"/>
          <w:sz w:val="22"/>
          <w:szCs w:val="22"/>
        </w:rPr>
      </w:pPr>
      <w:r w:rsidRPr="0027150A">
        <w:rPr>
          <w:rFonts w:ascii="Arial" w:hAnsi="Arial" w:cs="Arial"/>
          <w:sz w:val="22"/>
          <w:szCs w:val="22"/>
        </w:rPr>
        <w:lastRenderedPageBreak/>
        <w:t xml:space="preserve">f) Da Inexistência de Solidariedade com Terceiros: Eximir-se de qualquer responsabilidade por compromissos, dívidas ou obrigações financeiras assumidas pela CONTRATADA perante terceiros (tais como fornecedores de infraestrutura externa de </w:t>
      </w:r>
      <w:r w:rsidRPr="0027150A">
        <w:rPr>
          <w:rFonts w:ascii="Arial" w:hAnsi="Arial" w:cs="Arial"/>
          <w:i/>
          <w:iCs/>
          <w:sz w:val="22"/>
          <w:szCs w:val="22"/>
        </w:rPr>
        <w:t>datacenters</w:t>
      </w:r>
      <w:r w:rsidRPr="0027150A">
        <w:rPr>
          <w:rFonts w:ascii="Arial" w:hAnsi="Arial" w:cs="Arial"/>
          <w:sz w:val="22"/>
          <w:szCs w:val="22"/>
        </w:rPr>
        <w:t>, servidores secundários ou APIs pagas), ainda que vinculados à execução do objeto.</w:t>
      </w:r>
    </w:p>
    <w:p w14:paraId="7519A791" w14:textId="4EA3E5D8" w:rsidR="00447646" w:rsidRDefault="00885657" w:rsidP="00885657">
      <w:pPr>
        <w:pStyle w:val="NormalWeb"/>
        <w:jc w:val="both"/>
        <w:rPr>
          <w:rFonts w:ascii="Arial" w:hAnsi="Arial" w:cs="Arial"/>
          <w:sz w:val="22"/>
          <w:szCs w:val="22"/>
        </w:rPr>
      </w:pPr>
      <w:r w:rsidRPr="0027150A">
        <w:rPr>
          <w:rFonts w:ascii="Arial" w:hAnsi="Arial" w:cs="Arial"/>
          <w:sz w:val="22"/>
          <w:szCs w:val="22"/>
        </w:rPr>
        <w:t>g) Do Equilíbrio Econômico-Financeiro: Analisar e emitir parecer motivado em resposta a eventuais pedidos de restabelecimento do equilíbrio econômico-financeiro ou reajustamento de preços formulados pela CONTRATADA, no prazo fixado de até 15 (quinze) dias úteis, contados do protocolo regular do requerimento instruído com a memória de cálculo da variação dos custos.</w:t>
      </w:r>
    </w:p>
    <w:p w14:paraId="3B98A974" w14:textId="062A2142" w:rsidR="00F24ACA" w:rsidRPr="00F24ACA" w:rsidRDefault="00F24ACA" w:rsidP="00885657">
      <w:pPr>
        <w:pStyle w:val="NormalWeb"/>
        <w:jc w:val="both"/>
        <w:rPr>
          <w:rFonts w:ascii="Arial" w:hAnsi="Arial" w:cs="Arial"/>
          <w:sz w:val="20"/>
          <w:szCs w:val="20"/>
        </w:rPr>
      </w:pPr>
      <w:r w:rsidRPr="00F24ACA">
        <w:rPr>
          <w:rFonts w:ascii="Arial" w:hAnsi="Arial" w:cs="Arial"/>
          <w:sz w:val="22"/>
          <w:szCs w:val="22"/>
        </w:rPr>
        <w:t>h) Fornecer de forma organizada e tempestiva os conteúdos, dados brutos e relatórios institucionais necessários à alimentação das páginas, zelando pela veracidade e conformidade das informações publicadas, nos termos do item 5.</w:t>
      </w:r>
      <w:r w:rsidR="003E504E">
        <w:rPr>
          <w:rFonts w:ascii="Arial" w:hAnsi="Arial" w:cs="Arial"/>
          <w:sz w:val="22"/>
          <w:szCs w:val="22"/>
        </w:rPr>
        <w:t>8</w:t>
      </w:r>
      <w:r w:rsidRPr="00F24ACA">
        <w:rPr>
          <w:rFonts w:ascii="Arial" w:hAnsi="Arial" w:cs="Arial"/>
          <w:sz w:val="22"/>
          <w:szCs w:val="22"/>
        </w:rPr>
        <w:t>.2.</w:t>
      </w:r>
    </w:p>
    <w:p w14:paraId="743E699F" w14:textId="1B8E48A2" w:rsidR="00447646" w:rsidRPr="0027150A" w:rsidRDefault="00761B32" w:rsidP="00D70D8B">
      <w:pPr>
        <w:pStyle w:val="TableContents"/>
        <w:jc w:val="both"/>
        <w:rPr>
          <w:rFonts w:ascii="Arial" w:hAnsi="Arial" w:cs="Arial"/>
          <w:i/>
          <w:iCs/>
          <w:color w:val="000000" w:themeColor="text1"/>
          <w:sz w:val="22"/>
          <w:szCs w:val="22"/>
        </w:rPr>
      </w:pPr>
      <w:r w:rsidRPr="0027150A">
        <w:rPr>
          <w:rFonts w:ascii="Arial" w:hAnsi="Arial" w:cs="Arial"/>
          <w:b/>
          <w:bCs/>
          <w:sz w:val="22"/>
          <w:szCs w:val="22"/>
          <w:lang w:eastAsia="x-none"/>
        </w:rPr>
        <w:t>19</w:t>
      </w:r>
      <w:r w:rsidR="00447646" w:rsidRPr="0027150A">
        <w:rPr>
          <w:rFonts w:ascii="Arial" w:hAnsi="Arial" w:cs="Arial"/>
          <w:b/>
          <w:bCs/>
          <w:sz w:val="22"/>
          <w:szCs w:val="22"/>
          <w:lang w:eastAsia="x-none"/>
        </w:rPr>
        <w:t>. ALTERAÇÃO OU ATUALIZAÇÃO DOS PREÇOS REGISTRADOS</w:t>
      </w:r>
      <w:r w:rsidR="00520077" w:rsidRPr="0027150A">
        <w:rPr>
          <w:rFonts w:ascii="Arial" w:hAnsi="Arial" w:cs="Arial"/>
          <w:b/>
          <w:bCs/>
          <w:sz w:val="22"/>
          <w:szCs w:val="22"/>
          <w:lang w:eastAsia="x-none"/>
        </w:rPr>
        <w:t xml:space="preserve"> </w:t>
      </w:r>
      <w:r w:rsidR="00520077" w:rsidRPr="0027150A">
        <w:rPr>
          <w:rFonts w:ascii="Arial" w:hAnsi="Arial" w:cs="Arial"/>
          <w:color w:val="000000" w:themeColor="text1"/>
          <w:sz w:val="22"/>
          <w:szCs w:val="22"/>
        </w:rPr>
        <w:t>(Fonte:</w:t>
      </w:r>
      <w:r w:rsidR="00520077" w:rsidRPr="0027150A">
        <w:rPr>
          <w:rFonts w:ascii="Arial" w:hAnsi="Arial" w:cs="Arial"/>
          <w:b/>
          <w:bCs/>
          <w:color w:val="000000" w:themeColor="text1"/>
          <w:sz w:val="22"/>
          <w:szCs w:val="22"/>
        </w:rPr>
        <w:t xml:space="preserve"> </w:t>
      </w:r>
      <w:r w:rsidR="00520077" w:rsidRPr="0027150A">
        <w:rPr>
          <w:rFonts w:ascii="Arial" w:hAnsi="Arial" w:cs="Arial"/>
          <w:i/>
          <w:iCs/>
          <w:color w:val="000000" w:themeColor="text1"/>
          <w:sz w:val="22"/>
          <w:szCs w:val="22"/>
        </w:rPr>
        <w:t>Manual de Orientações e Boas Práticas na Nova Lei de Licitações e Contratos Administrativos Versão do Arquivo Nº 01–abril/</w:t>
      </w:r>
      <w:r w:rsidR="00B8140B" w:rsidRPr="0027150A">
        <w:rPr>
          <w:rFonts w:ascii="Arial" w:hAnsi="Arial" w:cs="Arial"/>
          <w:i/>
          <w:iCs/>
          <w:color w:val="000000" w:themeColor="text1"/>
          <w:sz w:val="22"/>
          <w:szCs w:val="22"/>
        </w:rPr>
        <w:t>2026</w:t>
      </w:r>
      <w:r w:rsidR="00520077" w:rsidRPr="0027150A">
        <w:rPr>
          <w:rFonts w:ascii="Arial" w:hAnsi="Arial" w:cs="Arial"/>
          <w:i/>
          <w:iCs/>
          <w:color w:val="000000" w:themeColor="text1"/>
          <w:sz w:val="22"/>
          <w:szCs w:val="22"/>
        </w:rPr>
        <w:t>).</w:t>
      </w:r>
    </w:p>
    <w:p w14:paraId="0283256E" w14:textId="77777777" w:rsidR="00520077" w:rsidRPr="0027150A" w:rsidRDefault="00520077" w:rsidP="00D70D8B">
      <w:pPr>
        <w:pStyle w:val="TableContents"/>
        <w:jc w:val="both"/>
        <w:rPr>
          <w:rFonts w:ascii="Arial" w:hAnsi="Arial" w:cs="Arial"/>
          <w:b/>
          <w:bCs/>
          <w:sz w:val="22"/>
          <w:szCs w:val="22"/>
          <w:lang w:eastAsia="x-none"/>
        </w:rPr>
      </w:pPr>
    </w:p>
    <w:p w14:paraId="47FB1BC0" w14:textId="77777777" w:rsidR="007A6197" w:rsidRPr="0027150A" w:rsidRDefault="007A6197" w:rsidP="00D70D8B">
      <w:pPr>
        <w:tabs>
          <w:tab w:val="left" w:pos="284"/>
        </w:tabs>
        <w:spacing w:after="0" w:line="240" w:lineRule="auto"/>
        <w:jc w:val="both"/>
        <w:rPr>
          <w:rFonts w:ascii="Arial" w:hAnsi="Arial" w:cs="Arial"/>
          <w:color w:val="000000" w:themeColor="text1"/>
        </w:rPr>
      </w:pPr>
      <w:r w:rsidRPr="0027150A">
        <w:rPr>
          <w:rFonts w:ascii="Arial" w:hAnsi="Arial" w:cs="Arial"/>
          <w:color w:val="000000" w:themeColor="text1"/>
        </w:rPr>
        <w:t xml:space="preserve">Se o contrato não previr preços unitários para obras ou serviços que necessitem de aditamento, os preços serão estabelecidos com base na relação geral entre os valores da proposta e o orçamento-base da Administração, levando-se em consideração os preços referenciais ou de mercado vigentes na data do aditamento, sempre respeitando os limites estabelecidos (art. 127). </w:t>
      </w:r>
    </w:p>
    <w:p w14:paraId="2EDE272B" w14:textId="77777777" w:rsidR="00520077" w:rsidRPr="0027150A" w:rsidRDefault="00520077" w:rsidP="00D70D8B">
      <w:pPr>
        <w:tabs>
          <w:tab w:val="left" w:pos="284"/>
        </w:tabs>
        <w:spacing w:after="0" w:line="240" w:lineRule="auto"/>
        <w:jc w:val="both"/>
        <w:rPr>
          <w:rFonts w:ascii="Arial" w:hAnsi="Arial" w:cs="Arial"/>
          <w:color w:val="000000" w:themeColor="text1"/>
        </w:rPr>
      </w:pPr>
    </w:p>
    <w:p w14:paraId="07647A5B" w14:textId="77777777" w:rsidR="007A6197" w:rsidRPr="0027150A" w:rsidRDefault="007A6197" w:rsidP="00D70D8B">
      <w:pPr>
        <w:tabs>
          <w:tab w:val="left" w:pos="284"/>
        </w:tabs>
        <w:spacing w:after="0" w:line="240" w:lineRule="auto"/>
        <w:jc w:val="both"/>
        <w:rPr>
          <w:rFonts w:ascii="Arial" w:hAnsi="Arial" w:cs="Arial"/>
          <w:color w:val="000000" w:themeColor="text1"/>
        </w:rPr>
      </w:pPr>
      <w:r w:rsidRPr="0027150A">
        <w:rPr>
          <w:rFonts w:ascii="Arial" w:hAnsi="Arial" w:cs="Arial"/>
          <w:color w:val="000000" w:themeColor="text1"/>
        </w:rPr>
        <w:t xml:space="preserve">Além disso, nas contratações de obras e serviços de engenharia, a diferença percentual entre o valor global do contrato e o preço global de referência não poderá ser reduzida em favor do contratado, mesmo que aditamentos modifiquem a planilha orçamentária (art. 128). </w:t>
      </w:r>
    </w:p>
    <w:p w14:paraId="5E05E848" w14:textId="77777777" w:rsidR="00AB6E1B" w:rsidRPr="0027150A" w:rsidRDefault="00AB6E1B" w:rsidP="00D70D8B">
      <w:pPr>
        <w:tabs>
          <w:tab w:val="left" w:pos="284"/>
        </w:tabs>
        <w:spacing w:after="0" w:line="240" w:lineRule="auto"/>
        <w:jc w:val="both"/>
        <w:rPr>
          <w:rFonts w:ascii="Arial" w:hAnsi="Arial" w:cs="Arial"/>
          <w:color w:val="000000" w:themeColor="text1"/>
        </w:rPr>
      </w:pPr>
    </w:p>
    <w:p w14:paraId="2D639901" w14:textId="34B6B439" w:rsidR="007A6197" w:rsidRPr="0027150A" w:rsidRDefault="007A6197" w:rsidP="00D70D8B">
      <w:pPr>
        <w:tabs>
          <w:tab w:val="left" w:pos="284"/>
        </w:tabs>
        <w:spacing w:after="0" w:line="240" w:lineRule="auto"/>
        <w:jc w:val="both"/>
        <w:rPr>
          <w:rFonts w:ascii="Arial" w:hAnsi="Arial" w:cs="Arial"/>
          <w:color w:val="000000" w:themeColor="text1"/>
        </w:rPr>
      </w:pPr>
      <w:r w:rsidRPr="0027150A">
        <w:rPr>
          <w:rFonts w:ascii="Arial" w:hAnsi="Arial" w:cs="Arial"/>
          <w:color w:val="000000" w:themeColor="text1"/>
        </w:rPr>
        <w:t>Por fim, os preços contratados poderão ser ajustados, para mais ou para menos, caso haja criação, alteração ou extinção de tributos ou encargos legais, ou ainda, se surgirem disposições legais supervenientes, desde que essas mudanças tenham repercussão comprovada sobre os preços contratados (art. 134).</w:t>
      </w:r>
    </w:p>
    <w:p w14:paraId="51473EB9" w14:textId="77777777" w:rsidR="007A6197" w:rsidRPr="0027150A" w:rsidRDefault="007A6197" w:rsidP="00D70D8B">
      <w:pPr>
        <w:tabs>
          <w:tab w:val="left" w:pos="284"/>
        </w:tabs>
        <w:spacing w:after="0" w:line="240" w:lineRule="auto"/>
        <w:jc w:val="both"/>
        <w:rPr>
          <w:rFonts w:ascii="Arial" w:hAnsi="Arial" w:cs="Arial"/>
          <w:color w:val="000000" w:themeColor="text1"/>
        </w:rPr>
      </w:pPr>
    </w:p>
    <w:p w14:paraId="0A6AE093" w14:textId="77777777" w:rsidR="007A6197" w:rsidRPr="0027150A" w:rsidRDefault="007A6197" w:rsidP="00D70D8B">
      <w:pPr>
        <w:tabs>
          <w:tab w:val="left" w:pos="284"/>
        </w:tabs>
        <w:spacing w:after="0" w:line="240" w:lineRule="auto"/>
        <w:jc w:val="both"/>
        <w:rPr>
          <w:rFonts w:ascii="Arial" w:hAnsi="Arial" w:cs="Arial"/>
          <w:color w:val="000000" w:themeColor="text1"/>
        </w:rPr>
      </w:pPr>
      <w:r w:rsidRPr="0027150A">
        <w:rPr>
          <w:rFonts w:ascii="Arial" w:hAnsi="Arial" w:cs="Arial"/>
          <w:color w:val="000000" w:themeColor="text1"/>
        </w:rPr>
        <w:t xml:space="preserve">A Lei nº 14.133, de 2021, define três tipos de alterações contratuais possíveis para manter ou reestabelecer o reequilíbrio econômico-financeiro de um contrato. Estas são: </w:t>
      </w:r>
    </w:p>
    <w:p w14:paraId="0F2E0B35" w14:textId="77777777" w:rsidR="00520077" w:rsidRPr="0027150A" w:rsidRDefault="00520077" w:rsidP="00D70D8B">
      <w:pPr>
        <w:tabs>
          <w:tab w:val="left" w:pos="284"/>
        </w:tabs>
        <w:spacing w:after="0" w:line="240" w:lineRule="auto"/>
        <w:jc w:val="both"/>
        <w:rPr>
          <w:rFonts w:ascii="Arial" w:hAnsi="Arial" w:cs="Arial"/>
          <w:color w:val="000000" w:themeColor="text1"/>
        </w:rPr>
      </w:pPr>
    </w:p>
    <w:p w14:paraId="41361F60" w14:textId="7470AA2C" w:rsidR="007A6197" w:rsidRPr="0027150A" w:rsidRDefault="007A6197" w:rsidP="00D70D8B">
      <w:pPr>
        <w:tabs>
          <w:tab w:val="left" w:pos="284"/>
        </w:tabs>
        <w:spacing w:after="0" w:line="240" w:lineRule="auto"/>
        <w:jc w:val="both"/>
        <w:rPr>
          <w:rFonts w:ascii="Arial" w:hAnsi="Arial" w:cs="Arial"/>
          <w:b/>
          <w:bCs/>
          <w:color w:val="000000" w:themeColor="text1"/>
        </w:rPr>
      </w:pPr>
      <w:r w:rsidRPr="0027150A">
        <w:rPr>
          <w:rFonts w:ascii="Arial" w:hAnsi="Arial" w:cs="Arial"/>
          <w:b/>
          <w:bCs/>
          <w:color w:val="000000" w:themeColor="text1"/>
        </w:rPr>
        <w:t xml:space="preserve">Reequilíbrio econômico-financeiro (revisão ou recomposição) </w:t>
      </w:r>
    </w:p>
    <w:p w14:paraId="545E8AA5" w14:textId="768C07EB" w:rsidR="007A6197" w:rsidRPr="0027150A" w:rsidRDefault="007A6197" w:rsidP="00D70D8B">
      <w:pPr>
        <w:pStyle w:val="PargrafodaLista"/>
        <w:numPr>
          <w:ilvl w:val="0"/>
          <w:numId w:val="6"/>
        </w:numPr>
        <w:spacing w:after="0" w:line="240" w:lineRule="auto"/>
        <w:ind w:left="0" w:firstLine="0"/>
        <w:jc w:val="both"/>
        <w:rPr>
          <w:rFonts w:ascii="Arial" w:hAnsi="Arial" w:cs="Arial"/>
          <w:color w:val="000000" w:themeColor="text1"/>
        </w:rPr>
      </w:pPr>
      <w:r w:rsidRPr="0027150A">
        <w:rPr>
          <w:rFonts w:ascii="Arial" w:hAnsi="Arial" w:cs="Arial"/>
          <w:color w:val="000000" w:themeColor="text1"/>
        </w:rPr>
        <w:t xml:space="preserve">Aplicável mediante acordo entre a Administração e o contratado, “(...)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 (art. 124, II, “d”). </w:t>
      </w:r>
    </w:p>
    <w:p w14:paraId="49F9B242" w14:textId="3F29E7C2" w:rsidR="007A6197" w:rsidRPr="0027150A" w:rsidRDefault="007A6197" w:rsidP="00D70D8B">
      <w:pPr>
        <w:pStyle w:val="PargrafodaLista"/>
        <w:numPr>
          <w:ilvl w:val="0"/>
          <w:numId w:val="6"/>
        </w:numPr>
        <w:spacing w:after="0" w:line="240" w:lineRule="auto"/>
        <w:ind w:left="0" w:firstLine="0"/>
        <w:jc w:val="both"/>
        <w:rPr>
          <w:rFonts w:ascii="Arial" w:hAnsi="Arial" w:cs="Arial"/>
          <w:color w:val="000000" w:themeColor="text1"/>
        </w:rPr>
      </w:pPr>
      <w:r w:rsidRPr="0027150A">
        <w:rPr>
          <w:rFonts w:ascii="Arial" w:hAnsi="Arial" w:cs="Arial"/>
          <w:color w:val="000000" w:themeColor="text1"/>
        </w:rPr>
        <w:t xml:space="preserve">A extinção do contrato não configurará óbice para o reconhecimento do desequilíbrio econômico-financeiro, hipótese em que será concedida indenização por meio de termo indenizatório. Além disso, o pedido de restabelecimento do equilíbrio econômico-financeiro deverá ser formulado durante a vigência do contrato e antes de eventual prorrogação (em contratos de prestação de serviço contínuo), respeitando os termos art. 107 da NLL. </w:t>
      </w:r>
    </w:p>
    <w:p w14:paraId="4652BC4C" w14:textId="77777777" w:rsidR="00520077" w:rsidRPr="0027150A" w:rsidRDefault="00520077" w:rsidP="00D70D8B">
      <w:pPr>
        <w:tabs>
          <w:tab w:val="left" w:pos="284"/>
        </w:tabs>
        <w:spacing w:after="0" w:line="240" w:lineRule="auto"/>
        <w:jc w:val="both"/>
        <w:rPr>
          <w:rFonts w:ascii="Arial" w:hAnsi="Arial" w:cs="Arial"/>
          <w:color w:val="000000" w:themeColor="text1"/>
        </w:rPr>
      </w:pPr>
    </w:p>
    <w:p w14:paraId="0B387169" w14:textId="111543E3" w:rsidR="007A6197" w:rsidRPr="0027150A" w:rsidRDefault="007A6197" w:rsidP="00D70D8B">
      <w:pPr>
        <w:tabs>
          <w:tab w:val="left" w:pos="284"/>
        </w:tabs>
        <w:spacing w:after="0" w:line="240" w:lineRule="auto"/>
        <w:jc w:val="both"/>
        <w:rPr>
          <w:rFonts w:ascii="Arial" w:hAnsi="Arial" w:cs="Arial"/>
          <w:color w:val="000000" w:themeColor="text1"/>
        </w:rPr>
      </w:pPr>
      <w:r w:rsidRPr="0027150A">
        <w:rPr>
          <w:rFonts w:ascii="Arial" w:hAnsi="Arial" w:cs="Arial"/>
          <w:b/>
          <w:bCs/>
          <w:color w:val="000000" w:themeColor="text1"/>
        </w:rPr>
        <w:t xml:space="preserve">Reajuste em sentido estrito (aplicação de índices) </w:t>
      </w:r>
    </w:p>
    <w:p w14:paraId="1D604198" w14:textId="01868D2E" w:rsidR="00AB6E1B" w:rsidRPr="0027150A" w:rsidRDefault="00AB6E1B" w:rsidP="00D70D8B">
      <w:pPr>
        <w:pStyle w:val="PargrafodaLista"/>
        <w:numPr>
          <w:ilvl w:val="0"/>
          <w:numId w:val="6"/>
        </w:numPr>
        <w:spacing w:after="0" w:line="240" w:lineRule="auto"/>
        <w:ind w:left="0" w:firstLine="0"/>
        <w:jc w:val="both"/>
        <w:rPr>
          <w:rFonts w:ascii="Arial" w:hAnsi="Arial" w:cs="Arial"/>
          <w:color w:val="000000" w:themeColor="text1"/>
        </w:rPr>
      </w:pPr>
      <w:r w:rsidRPr="0027150A">
        <w:rPr>
          <w:rFonts w:ascii="Arial" w:hAnsi="Arial" w:cs="Arial"/>
          <w:color w:val="000000" w:themeColor="text1"/>
        </w:rPr>
        <w:lastRenderedPageBreak/>
        <w:t xml:space="preserve">A data-base para fins de reajuste será a data da conclusão do orçamento estimado da Administração, nos termos do art. 92, §3º, da Lei nº 14.133/2021. </w:t>
      </w:r>
    </w:p>
    <w:p w14:paraId="10C12017" w14:textId="77777777" w:rsidR="00AB6E1B" w:rsidRPr="0027150A" w:rsidRDefault="00AB6E1B" w:rsidP="00D70D8B">
      <w:pPr>
        <w:pStyle w:val="PargrafodaLista"/>
        <w:numPr>
          <w:ilvl w:val="0"/>
          <w:numId w:val="6"/>
        </w:numPr>
        <w:spacing w:after="0" w:line="240" w:lineRule="auto"/>
        <w:ind w:left="0" w:firstLine="0"/>
        <w:jc w:val="both"/>
        <w:rPr>
          <w:rFonts w:ascii="Arial" w:hAnsi="Arial" w:cs="Arial"/>
          <w:color w:val="000000" w:themeColor="text1"/>
        </w:rPr>
      </w:pPr>
      <w:r w:rsidRPr="0027150A">
        <w:rPr>
          <w:rFonts w:ascii="Arial" w:hAnsi="Arial" w:cs="Arial"/>
          <w:color w:val="000000" w:themeColor="text1"/>
        </w:rPr>
        <w:t>Após o interregno de 01 (um) ano da data do orçamento estimado, os preços iniciais poderão reajustados, mediante a aplicação, pelo Contratante, do índice IPCA/IBGE do período, e em sua falta, aplicar-se-á o índice fixado pelo Governo Federal, no período do reajuste, legalmente permitido à época, exclusivamente para as obrigações iniciadas e concluídas após a ocorrência da anualidade, nos termos do §7º, do art. 25, da Lei nº 14.133/2021;</w:t>
      </w:r>
    </w:p>
    <w:p w14:paraId="5BF8CADA" w14:textId="77777777" w:rsidR="00AB6E1B" w:rsidRPr="0027150A" w:rsidRDefault="00AB6E1B" w:rsidP="00D70D8B">
      <w:pPr>
        <w:pStyle w:val="PargrafodaLista"/>
        <w:numPr>
          <w:ilvl w:val="0"/>
          <w:numId w:val="6"/>
        </w:numPr>
        <w:spacing w:after="0" w:line="240" w:lineRule="auto"/>
        <w:ind w:left="0" w:firstLine="0"/>
        <w:jc w:val="both"/>
        <w:rPr>
          <w:rFonts w:ascii="Arial" w:hAnsi="Arial" w:cs="Arial"/>
          <w:color w:val="000000" w:themeColor="text1"/>
        </w:rPr>
      </w:pPr>
      <w:r w:rsidRPr="0027150A">
        <w:rPr>
          <w:rFonts w:ascii="Arial" w:hAnsi="Arial" w:cs="Arial"/>
          <w:color w:val="000000" w:themeColor="text1"/>
        </w:rPr>
        <w:t>Nos reajustes subsequentes ao primeiro, o interregno mínimo de 01 (um) ano será contado a partir dos efeitos financeiros do último reajuste;</w:t>
      </w:r>
    </w:p>
    <w:p w14:paraId="728AE562" w14:textId="77777777" w:rsidR="00AB6E1B" w:rsidRPr="0027150A" w:rsidRDefault="00AB6E1B" w:rsidP="00D70D8B">
      <w:pPr>
        <w:pStyle w:val="PargrafodaLista"/>
        <w:numPr>
          <w:ilvl w:val="0"/>
          <w:numId w:val="6"/>
        </w:numPr>
        <w:spacing w:after="0" w:line="240" w:lineRule="auto"/>
        <w:ind w:left="0" w:firstLine="0"/>
        <w:jc w:val="both"/>
        <w:rPr>
          <w:rFonts w:ascii="Arial" w:hAnsi="Arial" w:cs="Arial"/>
          <w:color w:val="000000" w:themeColor="text1"/>
        </w:rPr>
      </w:pPr>
      <w:r w:rsidRPr="0027150A">
        <w:rPr>
          <w:rFonts w:ascii="Arial" w:hAnsi="Arial" w:cs="Arial"/>
          <w:color w:val="000000" w:themeColor="text1"/>
        </w:rPr>
        <w:t>No caso de atraso ou não divulgação do índice de reajustamento, o Contratante pagará à Contratada a importância calculada pela última variação conhecida, liquidando a diferença correspondente tão logo seja divulgado o índice definitivo;</w:t>
      </w:r>
    </w:p>
    <w:p w14:paraId="558ED8C9" w14:textId="77777777" w:rsidR="00AB6E1B" w:rsidRPr="0027150A" w:rsidRDefault="00AB6E1B" w:rsidP="00D70D8B">
      <w:pPr>
        <w:pStyle w:val="PargrafodaLista"/>
        <w:numPr>
          <w:ilvl w:val="0"/>
          <w:numId w:val="6"/>
        </w:numPr>
        <w:spacing w:after="0" w:line="240" w:lineRule="auto"/>
        <w:ind w:left="0" w:firstLine="0"/>
        <w:jc w:val="both"/>
        <w:rPr>
          <w:rFonts w:ascii="Arial" w:hAnsi="Arial" w:cs="Arial"/>
          <w:color w:val="000000" w:themeColor="text1"/>
        </w:rPr>
      </w:pPr>
      <w:r w:rsidRPr="0027150A">
        <w:rPr>
          <w:rFonts w:ascii="Arial" w:hAnsi="Arial" w:cs="Arial"/>
          <w:color w:val="000000" w:themeColor="text1"/>
        </w:rPr>
        <w:t>Nas aferições finais, o índice utilizado para reajuste será, obrigatoriamente, o definitivo;</w:t>
      </w:r>
    </w:p>
    <w:p w14:paraId="641F7E58" w14:textId="77777777" w:rsidR="00AB6E1B" w:rsidRPr="0027150A" w:rsidRDefault="00AB6E1B" w:rsidP="00D70D8B">
      <w:pPr>
        <w:pStyle w:val="PargrafodaLista"/>
        <w:numPr>
          <w:ilvl w:val="0"/>
          <w:numId w:val="6"/>
        </w:numPr>
        <w:spacing w:after="0" w:line="240" w:lineRule="auto"/>
        <w:ind w:left="0" w:firstLine="0"/>
        <w:jc w:val="both"/>
        <w:rPr>
          <w:rFonts w:ascii="Arial" w:hAnsi="Arial" w:cs="Arial"/>
          <w:color w:val="000000" w:themeColor="text1"/>
        </w:rPr>
      </w:pPr>
      <w:r w:rsidRPr="0027150A">
        <w:rPr>
          <w:rFonts w:ascii="Arial" w:hAnsi="Arial" w:cs="Arial"/>
          <w:color w:val="000000" w:themeColor="text1"/>
        </w:rPr>
        <w:t>Caso o índice estabelecido para reajustamento venha a ser extinto ou de qualquer forma não possa mais ser utilizado, será adotado, em substituição, o que vier a ser determinado pela legislação então em vigor, conforme disposto no inciso II desta cláusula;</w:t>
      </w:r>
    </w:p>
    <w:p w14:paraId="273EE251" w14:textId="77777777" w:rsidR="00AB6E1B" w:rsidRPr="0027150A" w:rsidRDefault="00AB6E1B" w:rsidP="00D70D8B">
      <w:pPr>
        <w:pStyle w:val="PargrafodaLista"/>
        <w:numPr>
          <w:ilvl w:val="0"/>
          <w:numId w:val="6"/>
        </w:numPr>
        <w:spacing w:after="0" w:line="240" w:lineRule="auto"/>
        <w:ind w:left="0" w:firstLine="0"/>
        <w:jc w:val="both"/>
        <w:rPr>
          <w:rFonts w:ascii="Arial" w:hAnsi="Arial" w:cs="Arial"/>
          <w:color w:val="000000" w:themeColor="text1"/>
        </w:rPr>
      </w:pPr>
      <w:r w:rsidRPr="0027150A">
        <w:rPr>
          <w:rFonts w:ascii="Arial" w:hAnsi="Arial" w:cs="Arial"/>
          <w:color w:val="000000" w:themeColor="text1"/>
        </w:rPr>
        <w:t>Na ausência de previsão legal quanto ao índice substituto, as partes elegerão novo índice oficial, para reajustamento do preço do valor remanescente, por meio de termo aditivo;</w:t>
      </w:r>
    </w:p>
    <w:p w14:paraId="315B8C59" w14:textId="77777777" w:rsidR="00AB6E1B" w:rsidRPr="0027150A" w:rsidRDefault="00AB6E1B" w:rsidP="00D70D8B">
      <w:pPr>
        <w:pStyle w:val="PargrafodaLista"/>
        <w:numPr>
          <w:ilvl w:val="0"/>
          <w:numId w:val="6"/>
        </w:numPr>
        <w:spacing w:after="0" w:line="240" w:lineRule="auto"/>
        <w:ind w:left="0" w:firstLine="0"/>
        <w:jc w:val="both"/>
        <w:rPr>
          <w:rFonts w:ascii="Arial" w:hAnsi="Arial" w:cs="Arial"/>
          <w:color w:val="000000" w:themeColor="text1"/>
        </w:rPr>
      </w:pPr>
      <w:r w:rsidRPr="0027150A">
        <w:rPr>
          <w:rFonts w:ascii="Arial" w:hAnsi="Arial" w:cs="Arial"/>
          <w:color w:val="000000" w:themeColor="text1"/>
        </w:rPr>
        <w:t>Registros que não caracterizam alteração do contrato podem ser realizados por simples apostila, dispensada a celebração de termo aditivo, nos termos do Art. 136 da Lei 14.133/2021.</w:t>
      </w:r>
    </w:p>
    <w:p w14:paraId="20951570" w14:textId="77777777" w:rsidR="00AB6E1B" w:rsidRPr="0027150A" w:rsidRDefault="00AB6E1B" w:rsidP="00D70D8B">
      <w:pPr>
        <w:pStyle w:val="PargrafodaLista"/>
        <w:spacing w:after="0" w:line="240" w:lineRule="auto"/>
        <w:ind w:left="0"/>
        <w:jc w:val="both"/>
        <w:rPr>
          <w:rFonts w:ascii="Arial" w:hAnsi="Arial" w:cs="Arial"/>
          <w:color w:val="000000" w:themeColor="text1"/>
        </w:rPr>
      </w:pPr>
    </w:p>
    <w:p w14:paraId="573A7232" w14:textId="5E9BF2FB" w:rsidR="00447646" w:rsidRPr="0027150A" w:rsidRDefault="00520077" w:rsidP="00D70D8B">
      <w:pPr>
        <w:pStyle w:val="Nivel1"/>
        <w:numPr>
          <w:ilvl w:val="0"/>
          <w:numId w:val="0"/>
        </w:numPr>
        <w:spacing w:before="0" w:after="0" w:line="240" w:lineRule="auto"/>
        <w:outlineLvl w:val="9"/>
        <w:rPr>
          <w:sz w:val="22"/>
          <w:szCs w:val="22"/>
        </w:rPr>
      </w:pPr>
      <w:r w:rsidRPr="0027150A">
        <w:rPr>
          <w:sz w:val="22"/>
          <w:szCs w:val="22"/>
        </w:rPr>
        <w:t>2</w:t>
      </w:r>
      <w:r w:rsidR="00761B32" w:rsidRPr="0027150A">
        <w:rPr>
          <w:sz w:val="22"/>
          <w:szCs w:val="22"/>
        </w:rPr>
        <w:t>0</w:t>
      </w:r>
      <w:r w:rsidR="00447646" w:rsidRPr="0027150A">
        <w:rPr>
          <w:sz w:val="22"/>
          <w:szCs w:val="22"/>
        </w:rPr>
        <w:t>. DA GARANTIA D</w:t>
      </w:r>
      <w:r w:rsidR="008F7B6A" w:rsidRPr="0027150A">
        <w:rPr>
          <w:sz w:val="22"/>
          <w:szCs w:val="22"/>
        </w:rPr>
        <w:t>A PROPOSTA</w:t>
      </w:r>
      <w:r w:rsidR="00447646" w:rsidRPr="0027150A">
        <w:rPr>
          <w:sz w:val="22"/>
          <w:szCs w:val="22"/>
        </w:rPr>
        <w:t xml:space="preserve"> (Art. 58 da Lei 14.133/2021).</w:t>
      </w:r>
    </w:p>
    <w:p w14:paraId="26BC9B7A" w14:textId="4A3D65C8" w:rsidR="00447646" w:rsidRPr="0027150A" w:rsidRDefault="00447646" w:rsidP="00D70D8B">
      <w:pPr>
        <w:spacing w:after="0" w:line="240" w:lineRule="auto"/>
        <w:jc w:val="both"/>
        <w:rPr>
          <w:rFonts w:ascii="Arial" w:hAnsi="Arial" w:cs="Arial"/>
          <w:iCs/>
        </w:rPr>
      </w:pPr>
      <w:r w:rsidRPr="0027150A">
        <w:rPr>
          <w:rFonts w:ascii="Arial" w:hAnsi="Arial" w:cs="Arial"/>
          <w:iCs/>
        </w:rPr>
        <w:t xml:space="preserve">Não haverá </w:t>
      </w:r>
      <w:r w:rsidR="008F7B6A" w:rsidRPr="0027150A">
        <w:rPr>
          <w:rFonts w:ascii="Arial" w:hAnsi="Arial" w:cs="Arial"/>
          <w:iCs/>
        </w:rPr>
        <w:t xml:space="preserve">essa </w:t>
      </w:r>
      <w:r w:rsidRPr="0027150A">
        <w:rPr>
          <w:rFonts w:ascii="Arial" w:hAnsi="Arial" w:cs="Arial"/>
          <w:iCs/>
        </w:rPr>
        <w:t>exigência.</w:t>
      </w:r>
    </w:p>
    <w:p w14:paraId="78119200" w14:textId="77777777" w:rsidR="00277C51" w:rsidRPr="0027150A" w:rsidRDefault="00277C51" w:rsidP="00D70D8B">
      <w:pPr>
        <w:autoSpaceDE w:val="0"/>
        <w:autoSpaceDN w:val="0"/>
        <w:adjustRightInd w:val="0"/>
        <w:spacing w:after="0" w:line="240" w:lineRule="auto"/>
        <w:jc w:val="both"/>
        <w:rPr>
          <w:rFonts w:ascii="Arial" w:hAnsi="Arial" w:cs="Arial"/>
          <w:b/>
          <w:bCs/>
          <w:color w:val="000000"/>
        </w:rPr>
      </w:pPr>
    </w:p>
    <w:p w14:paraId="60FBCEB0" w14:textId="76A2E13F" w:rsidR="00447646" w:rsidRPr="0027150A" w:rsidRDefault="00520077" w:rsidP="00D70D8B">
      <w:pPr>
        <w:autoSpaceDE w:val="0"/>
        <w:autoSpaceDN w:val="0"/>
        <w:adjustRightInd w:val="0"/>
        <w:spacing w:after="0" w:line="240" w:lineRule="auto"/>
        <w:jc w:val="both"/>
        <w:rPr>
          <w:rFonts w:ascii="Arial" w:hAnsi="Arial" w:cs="Arial"/>
          <w:b/>
          <w:bCs/>
          <w:color w:val="000000"/>
        </w:rPr>
      </w:pPr>
      <w:r w:rsidRPr="0027150A">
        <w:rPr>
          <w:rFonts w:ascii="Arial" w:hAnsi="Arial" w:cs="Arial"/>
          <w:b/>
          <w:bCs/>
          <w:color w:val="000000"/>
        </w:rPr>
        <w:t>2</w:t>
      </w:r>
      <w:r w:rsidR="00761B32" w:rsidRPr="0027150A">
        <w:rPr>
          <w:rFonts w:ascii="Arial" w:hAnsi="Arial" w:cs="Arial"/>
          <w:b/>
          <w:bCs/>
          <w:color w:val="000000"/>
        </w:rPr>
        <w:t>1</w:t>
      </w:r>
      <w:r w:rsidR="00447646" w:rsidRPr="0027150A">
        <w:rPr>
          <w:rFonts w:ascii="Arial" w:hAnsi="Arial" w:cs="Arial"/>
          <w:b/>
          <w:bCs/>
          <w:color w:val="000000"/>
        </w:rPr>
        <w:t>. DAS INFRAÇÕES E SANÇÕES ADMINISTRATIVAS</w:t>
      </w:r>
    </w:p>
    <w:p w14:paraId="37351878" w14:textId="0CB7D1A0"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.1. Em caso de descumprimento de cláusulas deste Termo de Referência, será instaurado processo administrativo para apuração da responsabilidade, no qual a contratada será imediatamente notificada, preferencialmente por meio eletrônico, para apresentar Defesa Prévia, contendo justificativa e documentação probatória, se houver, sob pena da aplicação das sanções cabíveis, garantido o contraditório e a ampla defesa, no prazo de 15 (quinze) dias corridos, contado da notificação.</w:t>
      </w:r>
    </w:p>
    <w:p w14:paraId="0AF887F7"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7B84D66F"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Parágrafo Único. A CONTRATADA deverá confirmar expressamente o recebimento da notificação, considerando-se totalmente ciente do teor da comunicação na data do envio da mensagem eletrônica.</w:t>
      </w:r>
    </w:p>
    <w:p w14:paraId="32235A02" w14:textId="77777777" w:rsidR="00447646" w:rsidRPr="0027150A" w:rsidRDefault="00447646" w:rsidP="00D70D8B">
      <w:pPr>
        <w:autoSpaceDE w:val="0"/>
        <w:autoSpaceDN w:val="0"/>
        <w:adjustRightInd w:val="0"/>
        <w:spacing w:after="0" w:line="240" w:lineRule="auto"/>
        <w:jc w:val="both"/>
        <w:rPr>
          <w:rFonts w:ascii="Arial" w:hAnsi="Arial" w:cs="Arial"/>
          <w:b/>
          <w:bCs/>
          <w:color w:val="000000"/>
        </w:rPr>
      </w:pPr>
    </w:p>
    <w:p w14:paraId="1140D7F8" w14:textId="09CD773C"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 xml:space="preserve">.2. Será aplicada </w:t>
      </w:r>
      <w:r w:rsidR="00447646" w:rsidRPr="0027150A">
        <w:rPr>
          <w:rFonts w:ascii="Arial" w:hAnsi="Arial" w:cs="Arial"/>
          <w:b/>
          <w:bCs/>
          <w:color w:val="000000"/>
        </w:rPr>
        <w:t xml:space="preserve">ADVERTÊNCIA </w:t>
      </w:r>
      <w:r w:rsidR="00447646" w:rsidRPr="0027150A">
        <w:rPr>
          <w:rFonts w:ascii="Arial" w:hAnsi="Arial" w:cs="Arial"/>
          <w:color w:val="000000"/>
        </w:rPr>
        <w:t>por escrito nos casos literalmente indicados neste Termo de Referência, e nos casos de incorreções de menor gravidade, assim analisados pelo Contratante, tais como:</w:t>
      </w:r>
    </w:p>
    <w:p w14:paraId="7FAA0561"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a) quando o contratado der causa à inexecução parcial do contrato, sempre que não se justificar imposição de penalidade mais grave;</w:t>
      </w:r>
    </w:p>
    <w:p w14:paraId="389D5499"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b) falhas durante a execução do fornecimento, não corrigidas em até 5 (cinco) dias úteis, contados a partir do comunicado formal à empresa;</w:t>
      </w:r>
    </w:p>
    <w:p w14:paraId="06C33CE4"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c) sempre que for verificada alguma falha de pequeno porte, assim entendida pela fiscalização, e não disciplinada de forma diversa neste Termo de Referência.</w:t>
      </w:r>
    </w:p>
    <w:p w14:paraId="0B039900"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241141E2" w14:textId="54809835"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 xml:space="preserve">.3. Será aplicada </w:t>
      </w:r>
      <w:r w:rsidR="00447646" w:rsidRPr="0027150A">
        <w:rPr>
          <w:rFonts w:ascii="Arial" w:hAnsi="Arial" w:cs="Arial"/>
          <w:b/>
          <w:bCs/>
          <w:color w:val="000000"/>
        </w:rPr>
        <w:t>MULTA</w:t>
      </w:r>
      <w:r w:rsidR="00447646" w:rsidRPr="0027150A">
        <w:rPr>
          <w:rFonts w:ascii="Arial" w:hAnsi="Arial" w:cs="Arial"/>
          <w:color w:val="000000"/>
        </w:rPr>
        <w:t>:</w:t>
      </w:r>
    </w:p>
    <w:p w14:paraId="45194D5F"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76BA204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lastRenderedPageBreak/>
        <w:t xml:space="preserve">a) de </w:t>
      </w:r>
      <w:r w:rsidRPr="0027150A">
        <w:rPr>
          <w:rFonts w:ascii="Arial" w:hAnsi="Arial" w:cs="Arial"/>
          <w:b/>
          <w:bCs/>
          <w:color w:val="000000"/>
        </w:rPr>
        <w:t xml:space="preserve">0,5% </w:t>
      </w:r>
      <w:r w:rsidRPr="0027150A">
        <w:rPr>
          <w:rFonts w:ascii="Arial" w:hAnsi="Arial" w:cs="Arial"/>
          <w:color w:val="000000"/>
        </w:rPr>
        <w:t xml:space="preserve">(meio por cento), sobre o valor total da contratação referente ao item e por dia de </w:t>
      </w:r>
      <w:r w:rsidRPr="0027150A">
        <w:rPr>
          <w:rFonts w:ascii="Arial" w:hAnsi="Arial" w:cs="Arial"/>
          <w:b/>
          <w:bCs/>
          <w:color w:val="000000"/>
        </w:rPr>
        <w:t xml:space="preserve">atraso </w:t>
      </w:r>
      <w:r w:rsidRPr="0027150A">
        <w:rPr>
          <w:rFonts w:ascii="Arial" w:hAnsi="Arial" w:cs="Arial"/>
          <w:color w:val="000000"/>
        </w:rPr>
        <w:t>superior a 5 dias, no fornecimento do material, contado desde o primeiro dia de atraso até o 30 (trigésimo) dia. A partir do 31º (trigésimo primeiro) dia de aplicação de multa, a Administração motivadamente poderá a qualquer momento entender caracterizada a inexecução total da contratação, passível de rescisão;</w:t>
      </w:r>
    </w:p>
    <w:p w14:paraId="5D756423"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 xml:space="preserve">b) de </w:t>
      </w:r>
      <w:r w:rsidRPr="0027150A">
        <w:rPr>
          <w:rFonts w:ascii="Arial" w:hAnsi="Arial" w:cs="Arial"/>
          <w:b/>
          <w:bCs/>
          <w:color w:val="000000"/>
        </w:rPr>
        <w:t xml:space="preserve">5% </w:t>
      </w:r>
      <w:r w:rsidRPr="0027150A">
        <w:rPr>
          <w:rFonts w:ascii="Arial" w:hAnsi="Arial" w:cs="Arial"/>
          <w:color w:val="000000"/>
        </w:rPr>
        <w:t>(cinco por cento) sobre o valor total da contratação, por ocorrência, no caso de atraso ou não emissão/encaminhamento do documento fiscal hábil (nota fiscal) necessário para pagamento;</w:t>
      </w:r>
    </w:p>
    <w:p w14:paraId="7B8F87D3"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 xml:space="preserve">c) de </w:t>
      </w:r>
      <w:r w:rsidRPr="0027150A">
        <w:rPr>
          <w:rFonts w:ascii="Arial" w:hAnsi="Arial" w:cs="Arial"/>
          <w:b/>
          <w:bCs/>
          <w:color w:val="000000"/>
        </w:rPr>
        <w:t xml:space="preserve">10% </w:t>
      </w:r>
      <w:r w:rsidRPr="0027150A">
        <w:rPr>
          <w:rFonts w:ascii="Arial" w:hAnsi="Arial" w:cs="Arial"/>
          <w:color w:val="000000"/>
        </w:rPr>
        <w:t>(dez por cento) sobre o valor total da contratação, caso a entrega do material ou prestação do serviço esteja em desacordo com o contratado, no aspecto quantitativo e/ou qualitativo;</w:t>
      </w:r>
    </w:p>
    <w:p w14:paraId="4C5AA62F"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 xml:space="preserve">d) de </w:t>
      </w:r>
      <w:r w:rsidRPr="0027150A">
        <w:rPr>
          <w:rFonts w:ascii="Arial" w:hAnsi="Arial" w:cs="Arial"/>
          <w:b/>
          <w:bCs/>
          <w:color w:val="000000"/>
        </w:rPr>
        <w:t xml:space="preserve">15% </w:t>
      </w:r>
      <w:r w:rsidRPr="0027150A">
        <w:rPr>
          <w:rFonts w:ascii="Arial" w:hAnsi="Arial" w:cs="Arial"/>
          <w:color w:val="000000"/>
        </w:rPr>
        <w:t>(quinze por cento) sobre o valor total da contratação, no caso de desatendimento de cláusulas do Termo de Referência não especificadas neste item;</w:t>
      </w:r>
    </w:p>
    <w:p w14:paraId="4CA62EB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 xml:space="preserve">e) de </w:t>
      </w:r>
      <w:r w:rsidRPr="0027150A">
        <w:rPr>
          <w:rFonts w:ascii="Arial" w:hAnsi="Arial" w:cs="Arial"/>
          <w:b/>
          <w:bCs/>
          <w:color w:val="000000"/>
        </w:rPr>
        <w:t xml:space="preserve">20% </w:t>
      </w:r>
      <w:r w:rsidRPr="0027150A">
        <w:rPr>
          <w:rFonts w:ascii="Arial" w:hAnsi="Arial" w:cs="Arial"/>
          <w:color w:val="000000"/>
        </w:rPr>
        <w:t xml:space="preserve">(vinte por cento) do valor total da contratação, se a contratada </w:t>
      </w:r>
      <w:proofErr w:type="gramStart"/>
      <w:r w:rsidRPr="0027150A">
        <w:rPr>
          <w:rFonts w:ascii="Arial" w:hAnsi="Arial" w:cs="Arial"/>
          <w:color w:val="000000"/>
        </w:rPr>
        <w:t>recusar-se</w:t>
      </w:r>
      <w:proofErr w:type="gramEnd"/>
      <w:r w:rsidRPr="0027150A">
        <w:rPr>
          <w:rFonts w:ascii="Arial" w:hAnsi="Arial" w:cs="Arial"/>
          <w:color w:val="000000"/>
        </w:rPr>
        <w:t xml:space="preserve"> a entregar o material ou prestar o serviço sem motivo consistente devidamente apurado pelo Contratante, ou, se por falhas sucessivas ou por total descumprimento das condições estabelecidas, levar o Contratante ao cancelamento da contratação,</w:t>
      </w:r>
      <w:r w:rsidRPr="0027150A">
        <w:rPr>
          <w:rFonts w:ascii="Arial" w:hAnsi="Arial" w:cs="Arial"/>
          <w:b/>
          <w:bCs/>
          <w:color w:val="000000"/>
        </w:rPr>
        <w:t xml:space="preserve"> </w:t>
      </w:r>
      <w:r w:rsidRPr="0027150A">
        <w:rPr>
          <w:rFonts w:ascii="Arial" w:hAnsi="Arial" w:cs="Arial"/>
          <w:color w:val="000000"/>
        </w:rPr>
        <w:t>sendo cumulada com as demais multas aplicadas anteriormente.</w:t>
      </w:r>
    </w:p>
    <w:p w14:paraId="1E5B13ED"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27181EBA" w14:textId="3D188170"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.3.1. O CONTRATANTE poderá efetuar a retenção do valor da multa moratória presumida, até o limite de 20% (vinte por cento), dos pagamentos devidos à contratada.</w:t>
      </w:r>
    </w:p>
    <w:p w14:paraId="635F7ED0"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6190E912" w14:textId="29FAE940"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.3.1.1. A retenção perdurará até a finalização do procedimento administrativo instaurado para a apuração das falhas contratuais e o valor será restituído à contratada, em caso de não aplicação da penalidade de multa.</w:t>
      </w:r>
    </w:p>
    <w:p w14:paraId="0F4A4CE1"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30741873" w14:textId="365712A3"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 xml:space="preserve">.3.1.2. Caso o valor da multa aplicada extrapolar o valor retido, serão adotadas as providências previstas nos subitens </w:t>
      </w: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 xml:space="preserve">.3.2 e </w:t>
      </w: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.3.3 abaixo;</w:t>
      </w:r>
    </w:p>
    <w:p w14:paraId="70DABCE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28DF4EA" w14:textId="6203CDA6"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.3.2. Aplicada a penalidade, a CONTRATADA será notificada para recolher o valor da multa, em prazo não inferior a 15 (quinze) dias úteis, contados do recebimento da notificação;</w:t>
      </w:r>
    </w:p>
    <w:p w14:paraId="6AF96662"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7CD9B256" w14:textId="4902753E"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.3.3. Caso não haja recolhimento, a multa:</w:t>
      </w:r>
    </w:p>
    <w:p w14:paraId="469B8D72"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a) poderá ser compensada por créditos da contratada relativos ao mesmo contrato;</w:t>
      </w:r>
    </w:p>
    <w:p w14:paraId="588E2029"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b) poderá ser descontada do valor da garantia, quando houver, caso não houver créditos ou se estes forem insuficientes para cobrir o valor total da multa;</w:t>
      </w:r>
    </w:p>
    <w:p w14:paraId="5F74A540"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c) poderá ser encaminhada para inscrição em Dívida Ativa, após esgotados os meios administrativos para cobrança do valor devido pela CONTRATADA.</w:t>
      </w:r>
    </w:p>
    <w:p w14:paraId="18F478B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75C7F6F8" w14:textId="27B32AA5"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.3.4. Caso o valor da garantia seja utilizado no todo ou em parte para o pagamento da multa, esta deve ser complementada no prazo de até 10 (dez) dias úteis, contado da notificação do CONTRATANTE.</w:t>
      </w:r>
    </w:p>
    <w:p w14:paraId="135A76EA"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090BB5D" w14:textId="4E04685F"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.3.5. A penalidade de multa poderá ser aplicada cumulativamente às demais sanções previstas neste instrumento.</w:t>
      </w:r>
    </w:p>
    <w:p w14:paraId="1B7095C9"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492EFFEF" w14:textId="11ACC8CE"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.3.6. Em caso de reincidência, a multa poderá ser majorada até o dobro.</w:t>
      </w:r>
    </w:p>
    <w:p w14:paraId="2B1D4B5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DE02871" w14:textId="19B06353"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.3.7. Para determinar a reincidência, serão considerados os antecedentes da contratada nos últimos cinco anos, contados da primeira decisão administrativa definitiva de aplicação de penalidade perante o CONTRATANTE.</w:t>
      </w:r>
    </w:p>
    <w:p w14:paraId="3B7C36BE"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274CD9A3" w14:textId="70D69B1B"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 xml:space="preserve">.4. Será aplicada a penalidade de </w:t>
      </w:r>
      <w:r w:rsidR="00447646" w:rsidRPr="0027150A">
        <w:rPr>
          <w:rFonts w:ascii="Arial" w:hAnsi="Arial" w:cs="Arial"/>
          <w:b/>
          <w:bCs/>
          <w:color w:val="000000"/>
        </w:rPr>
        <w:t xml:space="preserve">IMPEDIMENTO DE LICITAR E CONTRATAR </w:t>
      </w:r>
      <w:r w:rsidR="00447646" w:rsidRPr="0027150A">
        <w:rPr>
          <w:rFonts w:ascii="Arial" w:hAnsi="Arial" w:cs="Arial"/>
          <w:color w:val="000000"/>
        </w:rPr>
        <w:t>com o Município, sempre que não se justificar a imposição de penalidade mais grave, por prazo não superior a 3 (três) anos, quando o contratado:</w:t>
      </w:r>
    </w:p>
    <w:p w14:paraId="4A46080C"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7BAF9949"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a) der causa à inexecução parcial da contratação que cause grave dano à Administração ou ao funcionamento dos serviços públicos ou ao interesse coletivo;</w:t>
      </w:r>
    </w:p>
    <w:p w14:paraId="1A987910"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b) der causa à inexecução total da contratação;</w:t>
      </w:r>
    </w:p>
    <w:p w14:paraId="666911E2"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c) ensejar o retardamento da execução ou da entrega do objeto da contratação sem motivo justificado;</w:t>
      </w:r>
    </w:p>
    <w:p w14:paraId="67DFF85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64741BB" w14:textId="22E77704"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 xml:space="preserve">.5. Será aplicada a penalidade de </w:t>
      </w:r>
      <w:r w:rsidR="00447646" w:rsidRPr="0027150A">
        <w:rPr>
          <w:rFonts w:ascii="Arial" w:hAnsi="Arial" w:cs="Arial"/>
          <w:b/>
          <w:bCs/>
          <w:color w:val="000000"/>
        </w:rPr>
        <w:t xml:space="preserve">DECLARAÇÃO DE INIDONEIDADE </w:t>
      </w:r>
      <w:r w:rsidR="00447646" w:rsidRPr="0027150A">
        <w:rPr>
          <w:rFonts w:ascii="Arial" w:hAnsi="Arial" w:cs="Arial"/>
          <w:color w:val="000000"/>
        </w:rPr>
        <w:t>quando o contratado:</w:t>
      </w:r>
    </w:p>
    <w:p w14:paraId="46B15CC7"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D4120D3"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a) prestar declaração falsa durante a execução da contratação;</w:t>
      </w:r>
    </w:p>
    <w:p w14:paraId="66951305"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b) fraudar a licitação ou praticar ato fraudulento na execução da contratação;</w:t>
      </w:r>
    </w:p>
    <w:p w14:paraId="000794E4"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c) comportar-se de modo inidôneo ou cometer fraude de qualquer natureza;</w:t>
      </w:r>
    </w:p>
    <w:p w14:paraId="3DE79BC9" w14:textId="77777777" w:rsidR="00447646" w:rsidRPr="0027150A" w:rsidRDefault="00447646" w:rsidP="00D70D8B">
      <w:pPr>
        <w:autoSpaceDE w:val="0"/>
        <w:autoSpaceDN w:val="0"/>
        <w:adjustRightInd w:val="0"/>
        <w:spacing w:after="0" w:line="240" w:lineRule="auto"/>
        <w:jc w:val="both"/>
        <w:rPr>
          <w:rFonts w:ascii="Arial" w:hAnsi="Arial" w:cs="Arial"/>
          <w:color w:val="000000" w:themeColor="text1"/>
        </w:rPr>
      </w:pPr>
      <w:r w:rsidRPr="0027150A">
        <w:rPr>
          <w:rFonts w:ascii="Arial" w:hAnsi="Arial" w:cs="Arial"/>
          <w:color w:val="000000"/>
        </w:rPr>
        <w:t xml:space="preserve">d) praticar ato lesivo previsto no </w:t>
      </w:r>
      <w:r w:rsidRPr="0027150A">
        <w:rPr>
          <w:rFonts w:ascii="Arial" w:hAnsi="Arial" w:cs="Arial"/>
          <w:color w:val="000000" w:themeColor="text1"/>
        </w:rPr>
        <w:t>art. 5º da Lei nº 12.846, de 1º de agosto de 2013.</w:t>
      </w:r>
    </w:p>
    <w:p w14:paraId="79504742"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7CAA345" w14:textId="2F644385"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 xml:space="preserve">.5.1. Também será aplicada a penalidade de DECLARAÇÃO DE INIDONEIDADE, nas hipóteses previstas no item </w:t>
      </w: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.4, quando justifiquem a imposição de penalidade mais grave.</w:t>
      </w:r>
    </w:p>
    <w:p w14:paraId="53E63DF2"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42E34960" w14:textId="0B9EB5EC"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.5.2. Aplicada a penalidade de DECLARAÇÃO DE INIDONEIDADE, o contratado estará impedido de licitar ou contratar no âmbito da Administração Pública Municipal, direta e indireta, pelo prazo mínimo de 3 (três) anos e máximo de 6 (seis) anos.</w:t>
      </w:r>
    </w:p>
    <w:p w14:paraId="2482C743"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48231195" w14:textId="75B5831F"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.5.3. A aplicação da penalidade de DECLARAÇÃO DE INIDONEIDADE é de competência exclusiva da autoridade máxima do órgão Contratante.</w:t>
      </w:r>
    </w:p>
    <w:p w14:paraId="04665C7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65F62B2D" w14:textId="36B9B027"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 xml:space="preserve">.6. </w:t>
      </w:r>
      <w:proofErr w:type="gramStart"/>
      <w:r w:rsidR="00447646" w:rsidRPr="0027150A">
        <w:rPr>
          <w:rFonts w:ascii="Arial" w:hAnsi="Arial" w:cs="Arial"/>
          <w:color w:val="000000"/>
        </w:rPr>
        <w:t xml:space="preserve">A aplicação das </w:t>
      </w:r>
      <w:r w:rsidR="00447646" w:rsidRPr="0027150A">
        <w:rPr>
          <w:rFonts w:ascii="Arial" w:hAnsi="Arial" w:cs="Arial"/>
          <w:b/>
          <w:bCs/>
          <w:color w:val="000000"/>
        </w:rPr>
        <w:t xml:space="preserve">sanções previstas neste capítulo </w:t>
      </w:r>
      <w:r w:rsidR="00447646" w:rsidRPr="0027150A">
        <w:rPr>
          <w:rFonts w:ascii="Arial" w:hAnsi="Arial" w:cs="Arial"/>
          <w:color w:val="000000"/>
        </w:rPr>
        <w:t>serão</w:t>
      </w:r>
      <w:proofErr w:type="gramEnd"/>
      <w:r w:rsidR="00447646" w:rsidRPr="0027150A">
        <w:rPr>
          <w:rFonts w:ascii="Arial" w:hAnsi="Arial" w:cs="Arial"/>
          <w:color w:val="000000"/>
        </w:rPr>
        <w:t xml:space="preserve"> apuradas nos termos do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2FE3576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3F9D0680" w14:textId="133EB816"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.6.1.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060F2E8D"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0F7986BB" w14:textId="03A233F7"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.6.2. Serão indeferidas pela comissão, mediante decisão fundamentada, provas ilícitas, impertinentes, desnecessárias, protelatórias ou intempestivas.</w:t>
      </w:r>
    </w:p>
    <w:p w14:paraId="44326D8E"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EA52E5A" w14:textId="050460C8"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.6.3. A prescrição ocorrerá em 5 (cinco) anos, contados da ciência da infração pela Administração, e será:</w:t>
      </w:r>
    </w:p>
    <w:p w14:paraId="41EFF947"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 xml:space="preserve">I - </w:t>
      </w:r>
      <w:proofErr w:type="gramStart"/>
      <w:r w:rsidRPr="0027150A">
        <w:rPr>
          <w:rFonts w:ascii="Arial" w:hAnsi="Arial" w:cs="Arial"/>
          <w:color w:val="000000"/>
        </w:rPr>
        <w:t>interrompida</w:t>
      </w:r>
      <w:proofErr w:type="gramEnd"/>
      <w:r w:rsidRPr="0027150A">
        <w:rPr>
          <w:rFonts w:ascii="Arial" w:hAnsi="Arial" w:cs="Arial"/>
          <w:color w:val="000000"/>
        </w:rPr>
        <w:t xml:space="preserve"> pela instauração do processo de responsabilização a que se refere o caput deste artigo;</w:t>
      </w:r>
    </w:p>
    <w:p w14:paraId="2E3AF6AE" w14:textId="77777777" w:rsidR="00447646" w:rsidRPr="0027150A" w:rsidRDefault="00447646" w:rsidP="00D70D8B">
      <w:pPr>
        <w:autoSpaceDE w:val="0"/>
        <w:autoSpaceDN w:val="0"/>
        <w:adjustRightInd w:val="0"/>
        <w:spacing w:after="0" w:line="240" w:lineRule="auto"/>
        <w:jc w:val="both"/>
        <w:rPr>
          <w:rFonts w:ascii="Arial" w:hAnsi="Arial" w:cs="Arial"/>
          <w:color w:val="000000" w:themeColor="text1"/>
        </w:rPr>
      </w:pPr>
      <w:r w:rsidRPr="0027150A">
        <w:rPr>
          <w:rFonts w:ascii="Arial" w:hAnsi="Arial" w:cs="Arial"/>
          <w:color w:val="000000"/>
        </w:rPr>
        <w:t xml:space="preserve">II - </w:t>
      </w:r>
      <w:proofErr w:type="gramStart"/>
      <w:r w:rsidRPr="0027150A">
        <w:rPr>
          <w:rFonts w:ascii="Arial" w:hAnsi="Arial" w:cs="Arial"/>
          <w:color w:val="000000"/>
        </w:rPr>
        <w:t>suspensa</w:t>
      </w:r>
      <w:proofErr w:type="gramEnd"/>
      <w:r w:rsidRPr="0027150A">
        <w:rPr>
          <w:rFonts w:ascii="Arial" w:hAnsi="Arial" w:cs="Arial"/>
          <w:color w:val="000000"/>
        </w:rPr>
        <w:t xml:space="preserve"> pela celebração de acordo de leniência previsto </w:t>
      </w:r>
      <w:r w:rsidRPr="0027150A">
        <w:rPr>
          <w:rFonts w:ascii="Arial" w:hAnsi="Arial" w:cs="Arial"/>
          <w:color w:val="000000" w:themeColor="text1"/>
        </w:rPr>
        <w:t>na Lei nº 12.846, de 1º de agosto de 2013;</w:t>
      </w:r>
    </w:p>
    <w:p w14:paraId="27163B8B"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III - suspensa por decisão judicial que inviabilize a conclusão da apuração administrativa.</w:t>
      </w:r>
    </w:p>
    <w:p w14:paraId="1AF6FE2B"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08173B8" w14:textId="1BAEA2E9"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lastRenderedPageBreak/>
        <w:t>2</w:t>
      </w:r>
      <w:r w:rsidR="00761B32" w:rsidRPr="0027150A">
        <w:rPr>
          <w:rFonts w:ascii="Arial" w:hAnsi="Arial" w:cs="Arial"/>
          <w:color w:val="000000"/>
        </w:rPr>
        <w:t>1</w:t>
      </w:r>
      <w:r w:rsidR="00447646" w:rsidRPr="0027150A">
        <w:rPr>
          <w:rFonts w:ascii="Arial" w:hAnsi="Arial" w:cs="Arial"/>
          <w:color w:val="000000"/>
        </w:rPr>
        <w:t xml:space="preserve">.7. Os atos previstos como infrações administrativas nesta Lei ou em outras leis de licitações e contratos da Administração Pública que também sejam tipificados como atos lesivos na </w:t>
      </w:r>
      <w:r w:rsidR="00447646" w:rsidRPr="0027150A">
        <w:rPr>
          <w:rFonts w:ascii="Arial" w:hAnsi="Arial" w:cs="Arial"/>
          <w:color w:val="000000" w:themeColor="text1"/>
        </w:rPr>
        <w:t>Lei nº 12.846, de 1º de agosto de 2013</w:t>
      </w:r>
      <w:r w:rsidR="00447646" w:rsidRPr="0027150A">
        <w:rPr>
          <w:rFonts w:ascii="Arial" w:hAnsi="Arial" w:cs="Arial"/>
          <w:color w:val="000000"/>
        </w:rPr>
        <w:t>, serão apurados e julgados conjuntamente, nos mesmos autos, observados o rito procedimental e a autoridade competente definidos na referida Lei.</w:t>
      </w:r>
    </w:p>
    <w:p w14:paraId="514100E1"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45CBA9EE" w14:textId="14B934CA"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.8. A aplicação das sanções previstas neste Termo de Referência não exclui, em hipótese alguma, a obrigação de reparação integral do dano causado ao Contratante.</w:t>
      </w:r>
    </w:p>
    <w:p w14:paraId="3142E26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6DF48C8A" w14:textId="28C0A614"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.9. Na aplicação das sanções serão considerados:</w:t>
      </w:r>
    </w:p>
    <w:p w14:paraId="59C08563"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a) a natureza e a gravidade da infração cometida;</w:t>
      </w:r>
    </w:p>
    <w:p w14:paraId="49CA1F86"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b) as peculiaridades do caso concreto;</w:t>
      </w:r>
    </w:p>
    <w:p w14:paraId="6A283B7B"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c) as circunstâncias agravantes ou atenuantes;</w:t>
      </w:r>
    </w:p>
    <w:p w14:paraId="247EDBCA"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d) os danos que dela provierem para o Contratante;</w:t>
      </w:r>
    </w:p>
    <w:p w14:paraId="31C2A2C2"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e) a implantação ou o aperfeiçoamento de programa de integridade, conforme normas e orientações dos órgãos de controle.</w:t>
      </w:r>
    </w:p>
    <w:p w14:paraId="12EAC62B"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53C1235B" w14:textId="58A9043A"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.10. 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33763BB1"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59DCC2C6" w14:textId="08B37075"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 xml:space="preserve">.11. As sanções de </w:t>
      </w:r>
      <w:r w:rsidR="00447646" w:rsidRPr="0027150A">
        <w:rPr>
          <w:rFonts w:ascii="Arial" w:hAnsi="Arial" w:cs="Arial"/>
          <w:b/>
          <w:bCs/>
          <w:color w:val="000000"/>
        </w:rPr>
        <w:t xml:space="preserve">IMPEDIMENTO DE LICITAR E CONTRATAR </w:t>
      </w:r>
      <w:r w:rsidR="00447646" w:rsidRPr="0027150A">
        <w:rPr>
          <w:rFonts w:ascii="Arial" w:hAnsi="Arial" w:cs="Arial"/>
          <w:color w:val="000000"/>
        </w:rPr>
        <w:t xml:space="preserve">e </w:t>
      </w:r>
      <w:r w:rsidR="00447646" w:rsidRPr="0027150A">
        <w:rPr>
          <w:rFonts w:ascii="Arial" w:hAnsi="Arial" w:cs="Arial"/>
          <w:b/>
          <w:bCs/>
          <w:color w:val="000000"/>
        </w:rPr>
        <w:t xml:space="preserve">DECLARAÇÃO DE INIDONEIDADE PARA LICITAR OU CONTRATAR </w:t>
      </w:r>
      <w:r w:rsidR="00447646" w:rsidRPr="0027150A">
        <w:rPr>
          <w:rFonts w:ascii="Arial" w:hAnsi="Arial" w:cs="Arial"/>
          <w:color w:val="000000"/>
        </w:rPr>
        <w:t>admitem reabilitação, exigidos, cumulativamente:</w:t>
      </w:r>
    </w:p>
    <w:p w14:paraId="05291F1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 xml:space="preserve">I - </w:t>
      </w:r>
      <w:proofErr w:type="gramStart"/>
      <w:r w:rsidRPr="0027150A">
        <w:rPr>
          <w:rFonts w:ascii="Arial" w:hAnsi="Arial" w:cs="Arial"/>
          <w:color w:val="000000"/>
        </w:rPr>
        <w:t>reparação</w:t>
      </w:r>
      <w:proofErr w:type="gramEnd"/>
      <w:r w:rsidRPr="0027150A">
        <w:rPr>
          <w:rFonts w:ascii="Arial" w:hAnsi="Arial" w:cs="Arial"/>
          <w:color w:val="000000"/>
        </w:rPr>
        <w:t xml:space="preserve"> integral do dano causado à Administração Pública;</w:t>
      </w:r>
    </w:p>
    <w:p w14:paraId="159A842F"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 xml:space="preserve">II - </w:t>
      </w:r>
      <w:proofErr w:type="gramStart"/>
      <w:r w:rsidRPr="0027150A">
        <w:rPr>
          <w:rFonts w:ascii="Arial" w:hAnsi="Arial" w:cs="Arial"/>
          <w:color w:val="000000"/>
        </w:rPr>
        <w:t>pagamento</w:t>
      </w:r>
      <w:proofErr w:type="gramEnd"/>
      <w:r w:rsidRPr="0027150A">
        <w:rPr>
          <w:rFonts w:ascii="Arial" w:hAnsi="Arial" w:cs="Arial"/>
          <w:color w:val="000000"/>
        </w:rPr>
        <w:t xml:space="preserve"> da multa;</w:t>
      </w:r>
    </w:p>
    <w:p w14:paraId="63CDB5D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III - transcurso do prazo mínimo de 1 (um) ano da aplicação da penalidade, no caso de impedimento de licitar e contratar, ou de 3 (três) anos da aplicação da penalidade, no caso de declaração de inidoneidade;</w:t>
      </w:r>
    </w:p>
    <w:p w14:paraId="65C61734"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 xml:space="preserve">IV - </w:t>
      </w:r>
      <w:proofErr w:type="gramStart"/>
      <w:r w:rsidRPr="0027150A">
        <w:rPr>
          <w:rFonts w:ascii="Arial" w:hAnsi="Arial" w:cs="Arial"/>
          <w:color w:val="000000"/>
        </w:rPr>
        <w:t>cumprimento</w:t>
      </w:r>
      <w:proofErr w:type="gramEnd"/>
      <w:r w:rsidRPr="0027150A">
        <w:rPr>
          <w:rFonts w:ascii="Arial" w:hAnsi="Arial" w:cs="Arial"/>
          <w:color w:val="000000"/>
        </w:rPr>
        <w:t xml:space="preserve"> das condições de reabilitação definidas no ato punitivo;</w:t>
      </w:r>
    </w:p>
    <w:p w14:paraId="7B7509C4"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 xml:space="preserve">V - </w:t>
      </w:r>
      <w:proofErr w:type="gramStart"/>
      <w:r w:rsidRPr="0027150A">
        <w:rPr>
          <w:rFonts w:ascii="Arial" w:hAnsi="Arial" w:cs="Arial"/>
          <w:color w:val="000000"/>
        </w:rPr>
        <w:t>análise</w:t>
      </w:r>
      <w:proofErr w:type="gramEnd"/>
      <w:r w:rsidRPr="0027150A">
        <w:rPr>
          <w:rFonts w:ascii="Arial" w:hAnsi="Arial" w:cs="Arial"/>
          <w:color w:val="000000"/>
        </w:rPr>
        <w:t xml:space="preserve"> jurídica prévia, com posicionamento conclusivo quanto ao cumprimento dos requisitos definidos neste artigo.</w:t>
      </w:r>
    </w:p>
    <w:p w14:paraId="5404A946" w14:textId="4F663AA8" w:rsidR="00447646" w:rsidRPr="0027150A" w:rsidRDefault="00447646"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 xml:space="preserve">Parágrafo único. A sanção pelas infrações previstas nas alíneas "a" e "d" do subitem </w:t>
      </w:r>
      <w:r w:rsidR="00C66D6E" w:rsidRPr="0027150A">
        <w:rPr>
          <w:rFonts w:ascii="Arial" w:hAnsi="Arial" w:cs="Arial"/>
          <w:color w:val="000000"/>
        </w:rPr>
        <w:t>2</w:t>
      </w:r>
      <w:r w:rsidR="00761B32" w:rsidRPr="0027150A">
        <w:rPr>
          <w:rFonts w:ascii="Arial" w:hAnsi="Arial" w:cs="Arial"/>
          <w:color w:val="000000"/>
        </w:rPr>
        <w:t>1</w:t>
      </w:r>
      <w:r w:rsidRPr="0027150A">
        <w:rPr>
          <w:rFonts w:ascii="Arial" w:hAnsi="Arial" w:cs="Arial"/>
          <w:color w:val="000000"/>
        </w:rPr>
        <w:t>.5 exigirá, como condição de reabilitação do licitante ou contratado, a implantação ou aperfeiçoamento de programa de integridade pelo responsável.</w:t>
      </w:r>
    </w:p>
    <w:p w14:paraId="51DED30C"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6C534D6C" w14:textId="368CEB6E"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 xml:space="preserve">.12. Da aplicação das sanções </w:t>
      </w:r>
      <w:r w:rsidR="00447646" w:rsidRPr="0027150A">
        <w:rPr>
          <w:rFonts w:ascii="Arial" w:hAnsi="Arial" w:cs="Arial"/>
          <w:b/>
          <w:bCs/>
          <w:color w:val="000000"/>
        </w:rPr>
        <w:t xml:space="preserve">ADVERTÊNCIA, MULTA E IMPEDIMENTO DE CONTRATAR </w:t>
      </w:r>
      <w:r w:rsidR="00447646" w:rsidRPr="0027150A">
        <w:rPr>
          <w:rFonts w:ascii="Arial" w:hAnsi="Arial" w:cs="Arial"/>
          <w:color w:val="000000"/>
        </w:rPr>
        <w:t>caberá recurso no prazo de 15 (quinze) dias úteis, contado da data da intimação.</w:t>
      </w:r>
    </w:p>
    <w:p w14:paraId="52CE0ECF"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461B0EAA" w14:textId="00F9E0A4"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.12.1. O recurso será dirigido à autoridade que tiver proferido a decisão recorrida, que, se não a reconsiderar no prazo de 5 (cinco) dias úteis, encaminhará o recurso com sua motivação à autoridade superior, a qual deverá proferir sua decisão no prazo máximo de 20 (vinte) dias úteis, contado do recebimento dos autos.</w:t>
      </w:r>
    </w:p>
    <w:p w14:paraId="170E6614"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E6ECA56" w14:textId="60B71E9C"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lastRenderedPageBreak/>
        <w:t>2</w:t>
      </w:r>
      <w:r w:rsidR="00761B32" w:rsidRPr="0027150A">
        <w:rPr>
          <w:rFonts w:ascii="Arial" w:hAnsi="Arial" w:cs="Arial"/>
          <w:color w:val="000000"/>
        </w:rPr>
        <w:t>1</w:t>
      </w:r>
      <w:r w:rsidR="00447646" w:rsidRPr="0027150A">
        <w:rPr>
          <w:rFonts w:ascii="Arial" w:hAnsi="Arial" w:cs="Arial"/>
          <w:color w:val="000000"/>
        </w:rPr>
        <w:t xml:space="preserve">.13. Da aplicação da sanção de </w:t>
      </w:r>
      <w:r w:rsidR="00447646" w:rsidRPr="0027150A">
        <w:rPr>
          <w:rFonts w:ascii="Arial" w:hAnsi="Arial" w:cs="Arial"/>
          <w:b/>
          <w:bCs/>
          <w:color w:val="000000"/>
        </w:rPr>
        <w:t xml:space="preserve">DECLARAÇÃO DE INIDONEIDADE </w:t>
      </w:r>
      <w:r w:rsidR="00447646" w:rsidRPr="0027150A">
        <w:rPr>
          <w:rFonts w:ascii="Arial" w:hAnsi="Arial" w:cs="Arial"/>
          <w:color w:val="000000"/>
        </w:rPr>
        <w:t>caberá apenas pedido de reconsideração, que deverá ser apresentado no prazo de 15 (quinze) dias úteis, contado da data da intimação, e decidido no prazo máximo de 20 (vinte) dias úteis, contado do seu recebimento.</w:t>
      </w:r>
    </w:p>
    <w:p w14:paraId="1B54FA25"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260D1A0F" w14:textId="5B29BF47"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.14. O recurso e o pedido de reconsideração terão efeito suspensivo do ato ou da decisão recorrida até que sobrevenha decisão final da autoridade competente.</w:t>
      </w:r>
    </w:p>
    <w:p w14:paraId="5FAD8943"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F77CB0C" w14:textId="599D4F23"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.15</w:t>
      </w:r>
      <w:bookmarkStart w:id="26" w:name="_Hlk160000230"/>
      <w:r w:rsidR="00447646" w:rsidRPr="0027150A">
        <w:rPr>
          <w:rFonts w:ascii="Arial" w:hAnsi="Arial" w:cs="Arial"/>
          <w:color w:val="000000"/>
        </w:rPr>
        <w:t xml:space="preserve">. As penalidades serão registradas no Sistema de Cadastramento de Fornecedores — da municipalidade. </w:t>
      </w:r>
    </w:p>
    <w:p w14:paraId="51B560ED"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bookmarkEnd w:id="26"/>
    <w:p w14:paraId="36544E92" w14:textId="14A72F65"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.16. Antes da aplicação das sanções previstas neste Capítulo, a contratada será notificada para apresentar defesa, no prazo de 15 (quinze) dias úteis, contado da data de sua intimação.</w:t>
      </w:r>
    </w:p>
    <w:p w14:paraId="5B571526"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36D3320A" w14:textId="4C2A3C73"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.17. Se a multa aplicada e as indenizações cabíveis forem superiores ao valor do pagamento eventualmente devido pelo Contratante ao Contratado, além da perda desse valor, a diferença será descontada da garantia prestada ou será cobrada judicialmente.</w:t>
      </w:r>
    </w:p>
    <w:p w14:paraId="5F337E4D"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5581338D" w14:textId="2DE42235"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.17.1. Previamente ao encaminhamento à cobrança judicial, a multa poderá ser recolhida administrativamente no prazo máximo de 30 (trinta)</w:t>
      </w:r>
      <w:r w:rsidR="00447646" w:rsidRPr="0027150A">
        <w:rPr>
          <w:rFonts w:ascii="Arial" w:hAnsi="Arial" w:cs="Arial"/>
          <w:i/>
          <w:iCs/>
          <w:color w:val="000000"/>
        </w:rPr>
        <w:t xml:space="preserve"> </w:t>
      </w:r>
      <w:r w:rsidR="00447646" w:rsidRPr="0027150A">
        <w:rPr>
          <w:rFonts w:ascii="Arial" w:hAnsi="Arial" w:cs="Arial"/>
          <w:color w:val="000000"/>
        </w:rPr>
        <w:t>dias, a contar da data do recebimento da comunicação enviada pela autoridade competente.</w:t>
      </w:r>
    </w:p>
    <w:p w14:paraId="58A3916C"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60EB6FA" w14:textId="581EBC3D" w:rsidR="00447646" w:rsidRPr="0027150A" w:rsidRDefault="00520077"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00447646" w:rsidRPr="0027150A">
        <w:rPr>
          <w:rFonts w:ascii="Arial" w:hAnsi="Arial" w:cs="Arial"/>
          <w:color w:val="000000"/>
        </w:rPr>
        <w:t>.18. Os débitos do contratado para com a Administração contratante, resultantes de multa administrativa e/ou indenizações, não inscritos em dívida ativa, poderão ser compensados, total ou parcialmente, com os créditos devidos pelo referido órgão decorrentes deste mesmo Termo de Referência ou de outros contratos administrativos que o contratado possua com o mesmo órgão ora contratante ou a vigente a época.</w:t>
      </w:r>
    </w:p>
    <w:p w14:paraId="5010342B" w14:textId="77777777" w:rsidR="00E01DA4" w:rsidRPr="0027150A" w:rsidRDefault="00E01DA4" w:rsidP="00D70D8B">
      <w:pPr>
        <w:autoSpaceDE w:val="0"/>
        <w:autoSpaceDN w:val="0"/>
        <w:adjustRightInd w:val="0"/>
        <w:spacing w:after="0" w:line="240" w:lineRule="auto"/>
        <w:jc w:val="both"/>
        <w:rPr>
          <w:rFonts w:ascii="Arial" w:hAnsi="Arial" w:cs="Arial"/>
          <w:color w:val="000000"/>
        </w:rPr>
      </w:pPr>
    </w:p>
    <w:p w14:paraId="32FADCCC" w14:textId="5C3E2191" w:rsidR="00E01DA4" w:rsidRPr="0027150A" w:rsidRDefault="00E01DA4"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1</w:t>
      </w:r>
      <w:r w:rsidRPr="0027150A">
        <w:rPr>
          <w:rFonts w:ascii="Arial" w:hAnsi="Arial" w:cs="Arial"/>
          <w:color w:val="000000"/>
        </w:rPr>
        <w:t>.19. As sanções serão aplicadas mediante decisão motivada e proporcional, avaliados os critérios do art. 147 da Lei 14.133/2021, vedada penalidade automática.</w:t>
      </w:r>
    </w:p>
    <w:p w14:paraId="47B81F6E" w14:textId="77777777" w:rsidR="00E01DA4" w:rsidRPr="0027150A" w:rsidRDefault="00E01DA4" w:rsidP="00D70D8B">
      <w:pPr>
        <w:autoSpaceDE w:val="0"/>
        <w:autoSpaceDN w:val="0"/>
        <w:adjustRightInd w:val="0"/>
        <w:spacing w:after="0" w:line="240" w:lineRule="auto"/>
        <w:jc w:val="both"/>
        <w:rPr>
          <w:rFonts w:ascii="Arial" w:hAnsi="Arial" w:cs="Arial"/>
          <w:color w:val="000000"/>
        </w:rPr>
      </w:pPr>
    </w:p>
    <w:p w14:paraId="6C03C32F" w14:textId="028289FE" w:rsidR="00E01DA4" w:rsidRPr="0027150A" w:rsidRDefault="00E01DA4" w:rsidP="00D70D8B">
      <w:pPr>
        <w:autoSpaceDE w:val="0"/>
        <w:autoSpaceDN w:val="0"/>
        <w:adjustRightInd w:val="0"/>
        <w:spacing w:after="0" w:line="240" w:lineRule="auto"/>
        <w:jc w:val="both"/>
        <w:rPr>
          <w:rFonts w:ascii="Arial" w:hAnsi="Arial" w:cs="Arial"/>
          <w:color w:val="000000" w:themeColor="text1"/>
        </w:rPr>
      </w:pPr>
      <w:r w:rsidRPr="0027150A">
        <w:rPr>
          <w:rFonts w:ascii="Arial" w:hAnsi="Arial" w:cs="Arial"/>
          <w:color w:val="000000"/>
        </w:rPr>
        <w:t>2</w:t>
      </w:r>
      <w:r w:rsidR="00761B32" w:rsidRPr="0027150A">
        <w:rPr>
          <w:rFonts w:ascii="Arial" w:hAnsi="Arial" w:cs="Arial"/>
          <w:color w:val="000000"/>
        </w:rPr>
        <w:t>1</w:t>
      </w:r>
      <w:r w:rsidRPr="0027150A">
        <w:rPr>
          <w:rFonts w:ascii="Arial" w:hAnsi="Arial" w:cs="Arial"/>
          <w:color w:val="000000"/>
        </w:rPr>
        <w:t>.20. As sanções de Impedimento e Inidoneidade dependerão obrigatoriamente, de manifestação jurídica prévia.</w:t>
      </w:r>
    </w:p>
    <w:p w14:paraId="2F6B3B14" w14:textId="77777777" w:rsidR="000B438A" w:rsidRPr="0027150A" w:rsidRDefault="000B438A" w:rsidP="00D70D8B">
      <w:pPr>
        <w:pStyle w:val="textojustificado"/>
        <w:spacing w:before="0" w:beforeAutospacing="0" w:after="0" w:afterAutospacing="0"/>
        <w:jc w:val="both"/>
        <w:rPr>
          <w:rFonts w:ascii="Arial" w:hAnsi="Arial" w:cs="Arial"/>
          <w:b/>
          <w:sz w:val="22"/>
          <w:szCs w:val="22"/>
        </w:rPr>
      </w:pPr>
    </w:p>
    <w:p w14:paraId="66477F7A" w14:textId="12ED0DE9" w:rsidR="00447646" w:rsidRPr="0027150A" w:rsidRDefault="00520077" w:rsidP="00D70D8B">
      <w:pPr>
        <w:pStyle w:val="textojustificado"/>
        <w:spacing w:before="0" w:beforeAutospacing="0" w:after="0" w:afterAutospacing="0"/>
        <w:jc w:val="both"/>
        <w:rPr>
          <w:rFonts w:ascii="Arial" w:hAnsi="Arial" w:cs="Arial"/>
          <w:b/>
          <w:sz w:val="22"/>
          <w:szCs w:val="22"/>
        </w:rPr>
      </w:pPr>
      <w:r w:rsidRPr="0027150A">
        <w:rPr>
          <w:rFonts w:ascii="Arial" w:hAnsi="Arial" w:cs="Arial"/>
          <w:b/>
          <w:sz w:val="22"/>
          <w:szCs w:val="22"/>
        </w:rPr>
        <w:t>2</w:t>
      </w:r>
      <w:r w:rsidR="00761B32" w:rsidRPr="0027150A">
        <w:rPr>
          <w:rFonts w:ascii="Arial" w:hAnsi="Arial" w:cs="Arial"/>
          <w:b/>
          <w:sz w:val="22"/>
          <w:szCs w:val="22"/>
        </w:rPr>
        <w:t>2</w:t>
      </w:r>
      <w:r w:rsidR="00447646" w:rsidRPr="0027150A">
        <w:rPr>
          <w:rFonts w:ascii="Arial" w:hAnsi="Arial" w:cs="Arial"/>
          <w:b/>
          <w:sz w:val="22"/>
          <w:szCs w:val="22"/>
        </w:rPr>
        <w:t>. DA EXTINÇÃO</w:t>
      </w:r>
    </w:p>
    <w:p w14:paraId="7102B1A3" w14:textId="221948F0" w:rsidR="00447646" w:rsidRPr="0027150A" w:rsidRDefault="00C66D6E" w:rsidP="00D70D8B">
      <w:pPr>
        <w:autoSpaceDE w:val="0"/>
        <w:autoSpaceDN w:val="0"/>
        <w:adjustRightInd w:val="0"/>
        <w:spacing w:after="0" w:line="240" w:lineRule="auto"/>
        <w:jc w:val="both"/>
        <w:rPr>
          <w:rFonts w:ascii="Arial" w:hAnsi="Arial" w:cs="Arial"/>
        </w:rPr>
      </w:pPr>
      <w:r w:rsidRPr="0027150A">
        <w:rPr>
          <w:rFonts w:ascii="Arial" w:hAnsi="Arial" w:cs="Arial"/>
        </w:rPr>
        <w:t>2</w:t>
      </w:r>
      <w:r w:rsidR="00761B32" w:rsidRPr="0027150A">
        <w:rPr>
          <w:rFonts w:ascii="Arial" w:hAnsi="Arial" w:cs="Arial"/>
        </w:rPr>
        <w:t>2</w:t>
      </w:r>
      <w:r w:rsidR="00447646" w:rsidRPr="0027150A">
        <w:rPr>
          <w:rFonts w:ascii="Arial" w:hAnsi="Arial" w:cs="Arial"/>
        </w:rPr>
        <w:t>.1. O contrato será extinto quando cumpridas as obrigações de ambas as partes, ainda que isso ocorra antes do prazo estipulado para tanto.</w:t>
      </w:r>
    </w:p>
    <w:p w14:paraId="0F659B7A" w14:textId="77777777" w:rsidR="00447646" w:rsidRPr="0027150A" w:rsidRDefault="00447646" w:rsidP="00D70D8B">
      <w:pPr>
        <w:autoSpaceDE w:val="0"/>
        <w:autoSpaceDN w:val="0"/>
        <w:adjustRightInd w:val="0"/>
        <w:spacing w:after="0" w:line="240" w:lineRule="auto"/>
        <w:jc w:val="both"/>
        <w:rPr>
          <w:rFonts w:ascii="Arial" w:hAnsi="Arial" w:cs="Arial"/>
        </w:rPr>
      </w:pPr>
    </w:p>
    <w:p w14:paraId="480A421B" w14:textId="6272777B" w:rsidR="00447646" w:rsidRPr="0027150A" w:rsidRDefault="00C66D6E" w:rsidP="00D70D8B">
      <w:pPr>
        <w:autoSpaceDE w:val="0"/>
        <w:autoSpaceDN w:val="0"/>
        <w:adjustRightInd w:val="0"/>
        <w:spacing w:after="0" w:line="240" w:lineRule="auto"/>
        <w:jc w:val="both"/>
        <w:rPr>
          <w:rFonts w:ascii="Arial" w:hAnsi="Arial" w:cs="Arial"/>
        </w:rPr>
      </w:pPr>
      <w:r w:rsidRPr="0027150A">
        <w:rPr>
          <w:rFonts w:ascii="Arial" w:hAnsi="Arial" w:cs="Arial"/>
        </w:rPr>
        <w:t>2</w:t>
      </w:r>
      <w:r w:rsidR="00761B32" w:rsidRPr="0027150A">
        <w:rPr>
          <w:rFonts w:ascii="Arial" w:hAnsi="Arial" w:cs="Arial"/>
        </w:rPr>
        <w:t>2</w:t>
      </w:r>
      <w:r w:rsidR="00447646" w:rsidRPr="0027150A">
        <w:rPr>
          <w:rFonts w:ascii="Arial" w:hAnsi="Arial" w:cs="Arial"/>
        </w:rPr>
        <w:t>.2. Se as obrigações não forem cumpridas no prazo estipulado, a vigência ficará prorrogada até a conclusão do objeto, caso em que deverá a Administração providenciar a readequação do cronograma fixado para o contrato, bem como a formalização de termo aditivo.</w:t>
      </w:r>
    </w:p>
    <w:p w14:paraId="4C96D4C8" w14:textId="77777777" w:rsidR="00447646" w:rsidRPr="0027150A" w:rsidRDefault="00447646" w:rsidP="00D70D8B">
      <w:pPr>
        <w:autoSpaceDE w:val="0"/>
        <w:autoSpaceDN w:val="0"/>
        <w:adjustRightInd w:val="0"/>
        <w:spacing w:after="0" w:line="240" w:lineRule="auto"/>
        <w:jc w:val="both"/>
        <w:rPr>
          <w:rFonts w:ascii="Arial" w:hAnsi="Arial" w:cs="Arial"/>
        </w:rPr>
      </w:pPr>
    </w:p>
    <w:p w14:paraId="516DE7BA" w14:textId="33F93A0C" w:rsidR="00447646" w:rsidRPr="0027150A" w:rsidRDefault="00C66D6E" w:rsidP="00D70D8B">
      <w:pPr>
        <w:autoSpaceDE w:val="0"/>
        <w:autoSpaceDN w:val="0"/>
        <w:adjustRightInd w:val="0"/>
        <w:spacing w:after="0" w:line="240" w:lineRule="auto"/>
        <w:jc w:val="both"/>
        <w:rPr>
          <w:rFonts w:ascii="Arial" w:hAnsi="Arial" w:cs="Arial"/>
        </w:rPr>
      </w:pPr>
      <w:r w:rsidRPr="0027150A">
        <w:rPr>
          <w:rFonts w:ascii="Arial" w:hAnsi="Arial" w:cs="Arial"/>
        </w:rPr>
        <w:t>2</w:t>
      </w:r>
      <w:r w:rsidR="00761B32" w:rsidRPr="0027150A">
        <w:rPr>
          <w:rFonts w:ascii="Arial" w:hAnsi="Arial" w:cs="Arial"/>
        </w:rPr>
        <w:t>2</w:t>
      </w:r>
      <w:r w:rsidR="00447646" w:rsidRPr="0027150A">
        <w:rPr>
          <w:rFonts w:ascii="Arial" w:hAnsi="Arial" w:cs="Arial"/>
        </w:rPr>
        <w:t>.2.1. Quando a não conclusão do contrato referida no item anterior decorrer de culpa do contratado:</w:t>
      </w:r>
    </w:p>
    <w:p w14:paraId="005FBA11" w14:textId="77777777" w:rsidR="00447646" w:rsidRPr="0027150A" w:rsidRDefault="00447646" w:rsidP="00D70D8B">
      <w:pPr>
        <w:autoSpaceDE w:val="0"/>
        <w:autoSpaceDN w:val="0"/>
        <w:adjustRightInd w:val="0"/>
        <w:spacing w:after="0" w:line="240" w:lineRule="auto"/>
        <w:jc w:val="both"/>
        <w:rPr>
          <w:rFonts w:ascii="Arial" w:hAnsi="Arial" w:cs="Arial"/>
        </w:rPr>
      </w:pPr>
      <w:r w:rsidRPr="0027150A">
        <w:rPr>
          <w:rFonts w:ascii="Arial" w:hAnsi="Arial" w:cs="Arial"/>
        </w:rPr>
        <w:t>a) ficará ele constituído em mora, sendo-lhe aplicáveis as respectivas sanções administrativas;</w:t>
      </w:r>
    </w:p>
    <w:p w14:paraId="7371DC70" w14:textId="77777777" w:rsidR="00447646" w:rsidRPr="0027150A" w:rsidRDefault="00447646" w:rsidP="00D70D8B">
      <w:pPr>
        <w:autoSpaceDE w:val="0"/>
        <w:autoSpaceDN w:val="0"/>
        <w:adjustRightInd w:val="0"/>
        <w:spacing w:after="0" w:line="240" w:lineRule="auto"/>
        <w:jc w:val="both"/>
        <w:rPr>
          <w:rFonts w:ascii="Arial" w:hAnsi="Arial" w:cs="Arial"/>
        </w:rPr>
      </w:pPr>
      <w:r w:rsidRPr="0027150A">
        <w:rPr>
          <w:rFonts w:ascii="Arial" w:hAnsi="Arial" w:cs="Arial"/>
        </w:rPr>
        <w:t>e</w:t>
      </w:r>
    </w:p>
    <w:p w14:paraId="7222B2B7" w14:textId="77777777" w:rsidR="00447646" w:rsidRPr="0027150A" w:rsidRDefault="00447646" w:rsidP="00D70D8B">
      <w:pPr>
        <w:autoSpaceDE w:val="0"/>
        <w:autoSpaceDN w:val="0"/>
        <w:adjustRightInd w:val="0"/>
        <w:spacing w:after="0" w:line="240" w:lineRule="auto"/>
        <w:jc w:val="both"/>
        <w:rPr>
          <w:rFonts w:ascii="Arial" w:hAnsi="Arial" w:cs="Arial"/>
        </w:rPr>
      </w:pPr>
      <w:r w:rsidRPr="0027150A">
        <w:rPr>
          <w:rFonts w:ascii="Arial" w:hAnsi="Arial" w:cs="Arial"/>
        </w:rPr>
        <w:t>b) poderá a Administração optar pela extinção do contrato e, nesse caso, adotará as medidas admitidas em lei para a continuidade da execução contratual.</w:t>
      </w:r>
    </w:p>
    <w:p w14:paraId="382F12A3" w14:textId="77777777" w:rsidR="00447646" w:rsidRPr="0027150A" w:rsidRDefault="00447646" w:rsidP="00D70D8B">
      <w:pPr>
        <w:autoSpaceDE w:val="0"/>
        <w:autoSpaceDN w:val="0"/>
        <w:adjustRightInd w:val="0"/>
        <w:spacing w:after="0" w:line="240" w:lineRule="auto"/>
        <w:jc w:val="both"/>
        <w:rPr>
          <w:rFonts w:ascii="Arial" w:hAnsi="Arial" w:cs="Arial"/>
        </w:rPr>
      </w:pPr>
    </w:p>
    <w:p w14:paraId="00EAD04F" w14:textId="2E9A0493" w:rsidR="00447646" w:rsidRPr="0027150A" w:rsidRDefault="00C66D6E"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lastRenderedPageBreak/>
        <w:t>2</w:t>
      </w:r>
      <w:r w:rsidR="00761B32" w:rsidRPr="0027150A">
        <w:rPr>
          <w:rFonts w:ascii="Arial" w:hAnsi="Arial" w:cs="Arial"/>
          <w:color w:val="000000"/>
        </w:rPr>
        <w:t>2</w:t>
      </w:r>
      <w:r w:rsidR="00447646" w:rsidRPr="0027150A">
        <w:rPr>
          <w:rFonts w:ascii="Arial" w:hAnsi="Arial" w:cs="Arial"/>
          <w:color w:val="000000"/>
        </w:rPr>
        <w:t xml:space="preserve">.3. O contrato poderá ser extinto antes de cumpridas as obrigações nele estipuladas, ou antes do prazo nele fixado, por algum dos motivos previstos no </w:t>
      </w:r>
      <w:r w:rsidR="00447646" w:rsidRPr="0027150A">
        <w:rPr>
          <w:rFonts w:ascii="Arial" w:hAnsi="Arial" w:cs="Arial"/>
          <w:color w:val="000000" w:themeColor="text1"/>
        </w:rPr>
        <w:t xml:space="preserve">artigo 137 da Lei nº 14.133/21, </w:t>
      </w:r>
      <w:r w:rsidR="00447646" w:rsidRPr="0027150A">
        <w:rPr>
          <w:rFonts w:ascii="Arial" w:hAnsi="Arial" w:cs="Arial"/>
          <w:color w:val="000000"/>
        </w:rPr>
        <w:t>bem como amigavelmente, assegurados o contraditório e a ampla defesa.</w:t>
      </w:r>
    </w:p>
    <w:p w14:paraId="4B46190D"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5B3BE3F6" w14:textId="69965963" w:rsidR="00447646" w:rsidRPr="0027150A" w:rsidRDefault="00C66D6E"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2</w:t>
      </w:r>
      <w:r w:rsidR="00447646" w:rsidRPr="0027150A">
        <w:rPr>
          <w:rFonts w:ascii="Arial" w:hAnsi="Arial" w:cs="Arial"/>
          <w:color w:val="000000"/>
        </w:rPr>
        <w:t xml:space="preserve">.3.1. Nesta hipótese, aplicam-se também os </w:t>
      </w:r>
      <w:r w:rsidR="00447646" w:rsidRPr="0027150A">
        <w:rPr>
          <w:rFonts w:ascii="Arial" w:hAnsi="Arial" w:cs="Arial"/>
          <w:color w:val="000000" w:themeColor="text1"/>
        </w:rPr>
        <w:t>artigos 138 e 139 da mesma Lei.</w:t>
      </w:r>
    </w:p>
    <w:p w14:paraId="23A52A50"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1254FFA7" w14:textId="604B099B" w:rsidR="00447646" w:rsidRPr="0027150A" w:rsidRDefault="00C66D6E"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2</w:t>
      </w:r>
      <w:r w:rsidR="00447646" w:rsidRPr="0027150A">
        <w:rPr>
          <w:rFonts w:ascii="Arial" w:hAnsi="Arial" w:cs="Arial"/>
          <w:color w:val="000000"/>
        </w:rPr>
        <w:t>.3.2. A alteração social ou a modificação da finalidade ou da estrutura da empresa não ensejará a extinção se não restringir sua capacidade de concluir o contrato.</w:t>
      </w:r>
    </w:p>
    <w:p w14:paraId="61E0732C"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7AAF4017" w14:textId="0D696DCD" w:rsidR="00447646" w:rsidRPr="0027150A" w:rsidRDefault="00C66D6E"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2</w:t>
      </w:r>
      <w:r w:rsidR="00447646" w:rsidRPr="0027150A">
        <w:rPr>
          <w:rFonts w:ascii="Arial" w:hAnsi="Arial" w:cs="Arial"/>
          <w:color w:val="000000"/>
        </w:rPr>
        <w:t>.3.2.1. Se a operação implicar mudança da pessoa jurídica contratada, deverá ser formalizado termo aditivo para alteração subjetiva.</w:t>
      </w:r>
    </w:p>
    <w:p w14:paraId="303A9BC8"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53771103" w14:textId="1F320C42" w:rsidR="00447646" w:rsidRPr="0027150A" w:rsidRDefault="00C66D6E"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2</w:t>
      </w:r>
      <w:r w:rsidR="00447646" w:rsidRPr="0027150A">
        <w:rPr>
          <w:rFonts w:ascii="Arial" w:hAnsi="Arial" w:cs="Arial"/>
          <w:color w:val="000000"/>
        </w:rPr>
        <w:t>.4. O termo de extinção, sempre que possível, será precedido:</w:t>
      </w:r>
    </w:p>
    <w:p w14:paraId="19D47343"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06569CA6" w14:textId="33D8A450" w:rsidR="00447646" w:rsidRPr="0027150A" w:rsidRDefault="00C66D6E"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2</w:t>
      </w:r>
      <w:r w:rsidR="00447646" w:rsidRPr="0027150A">
        <w:rPr>
          <w:rFonts w:ascii="Arial" w:hAnsi="Arial" w:cs="Arial"/>
          <w:color w:val="000000"/>
        </w:rPr>
        <w:t>.4.1. Balanço dos eventos contratuais já cumpridos ou parcialmente cumpridos;</w:t>
      </w:r>
    </w:p>
    <w:p w14:paraId="43C42E79"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5837AB34" w14:textId="211B2026" w:rsidR="00447646" w:rsidRPr="0027150A" w:rsidRDefault="00C66D6E"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2</w:t>
      </w:r>
      <w:r w:rsidR="00447646" w:rsidRPr="0027150A">
        <w:rPr>
          <w:rFonts w:ascii="Arial" w:hAnsi="Arial" w:cs="Arial"/>
          <w:color w:val="000000"/>
        </w:rPr>
        <w:t>.4.2. Relação dos pagamentos já efetuados e ainda devidos;</w:t>
      </w:r>
    </w:p>
    <w:p w14:paraId="6AAFBC29"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72D25BAA" w14:textId="147C011E" w:rsidR="00447646" w:rsidRPr="0027150A" w:rsidRDefault="00C66D6E"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2</w:t>
      </w:r>
      <w:r w:rsidR="00447646" w:rsidRPr="0027150A">
        <w:rPr>
          <w:rFonts w:ascii="Arial" w:hAnsi="Arial" w:cs="Arial"/>
          <w:color w:val="000000"/>
        </w:rPr>
        <w:t>.4.3. Indenizações e multas.</w:t>
      </w:r>
    </w:p>
    <w:p w14:paraId="0B1382BF"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068B81C7" w14:textId="62C87A8A" w:rsidR="00447646" w:rsidRPr="0027150A" w:rsidRDefault="00C66D6E" w:rsidP="00D70D8B">
      <w:pPr>
        <w:autoSpaceDE w:val="0"/>
        <w:autoSpaceDN w:val="0"/>
        <w:adjustRightInd w:val="0"/>
        <w:spacing w:after="0" w:line="240" w:lineRule="auto"/>
        <w:jc w:val="both"/>
        <w:rPr>
          <w:rFonts w:ascii="Arial" w:hAnsi="Arial" w:cs="Arial"/>
          <w:color w:val="000000"/>
        </w:rPr>
      </w:pPr>
      <w:r w:rsidRPr="0027150A">
        <w:rPr>
          <w:rFonts w:ascii="Arial" w:hAnsi="Arial" w:cs="Arial"/>
          <w:color w:val="000000"/>
        </w:rPr>
        <w:t>2</w:t>
      </w:r>
      <w:r w:rsidR="00761B32" w:rsidRPr="0027150A">
        <w:rPr>
          <w:rFonts w:ascii="Arial" w:hAnsi="Arial" w:cs="Arial"/>
          <w:color w:val="000000"/>
        </w:rPr>
        <w:t>2</w:t>
      </w:r>
      <w:r w:rsidR="00447646" w:rsidRPr="0027150A">
        <w:rPr>
          <w:rFonts w:ascii="Arial" w:hAnsi="Arial" w:cs="Arial"/>
          <w:color w:val="000000"/>
        </w:rPr>
        <w:t>.5. A extinção do contrato não configura óbice para o reconhecimento do desequilíbrio econômico financeiro, hipótese em que será concedida indenização por meio de termo indenizatório (</w:t>
      </w:r>
      <w:r w:rsidR="00447646" w:rsidRPr="0027150A">
        <w:rPr>
          <w:rFonts w:ascii="Arial" w:hAnsi="Arial" w:cs="Arial"/>
          <w:color w:val="000000" w:themeColor="text1"/>
        </w:rPr>
        <w:t>art. 131, caput, da Lei n.º 14.133, de 2021).</w:t>
      </w:r>
    </w:p>
    <w:p w14:paraId="30FE5F19" w14:textId="77777777" w:rsidR="00447646" w:rsidRPr="0027150A" w:rsidRDefault="00447646" w:rsidP="00D70D8B">
      <w:pPr>
        <w:autoSpaceDE w:val="0"/>
        <w:autoSpaceDN w:val="0"/>
        <w:adjustRightInd w:val="0"/>
        <w:spacing w:after="0" w:line="240" w:lineRule="auto"/>
        <w:jc w:val="both"/>
        <w:rPr>
          <w:rFonts w:ascii="Arial" w:hAnsi="Arial" w:cs="Arial"/>
          <w:color w:val="000000"/>
        </w:rPr>
      </w:pPr>
    </w:p>
    <w:p w14:paraId="29931794" w14:textId="0B64CEC8" w:rsidR="00447646" w:rsidRPr="0027150A" w:rsidRDefault="00C66D6E" w:rsidP="00D70D8B">
      <w:pPr>
        <w:autoSpaceDE w:val="0"/>
        <w:autoSpaceDN w:val="0"/>
        <w:adjustRightInd w:val="0"/>
        <w:spacing w:after="0" w:line="240" w:lineRule="auto"/>
        <w:jc w:val="both"/>
        <w:rPr>
          <w:rFonts w:ascii="Arial" w:hAnsi="Arial" w:cs="Arial"/>
        </w:rPr>
      </w:pPr>
      <w:r w:rsidRPr="0027150A">
        <w:rPr>
          <w:rFonts w:ascii="Arial" w:hAnsi="Arial" w:cs="Arial"/>
          <w:color w:val="000000"/>
        </w:rPr>
        <w:t>2</w:t>
      </w:r>
      <w:r w:rsidR="00761B32" w:rsidRPr="0027150A">
        <w:rPr>
          <w:rFonts w:ascii="Arial" w:hAnsi="Arial" w:cs="Arial"/>
          <w:color w:val="000000"/>
        </w:rPr>
        <w:t>2</w:t>
      </w:r>
      <w:r w:rsidR="00447646" w:rsidRPr="0027150A">
        <w:rPr>
          <w:rFonts w:ascii="Arial" w:hAnsi="Arial" w:cs="Arial"/>
          <w:color w:val="000000"/>
        </w:rPr>
        <w:t>.6.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r w:rsidR="00447646" w:rsidRPr="0027150A">
        <w:rPr>
          <w:rFonts w:ascii="Arial" w:hAnsi="Arial" w:cs="Arial"/>
        </w:rPr>
        <w:t> </w:t>
      </w:r>
    </w:p>
    <w:p w14:paraId="0AFC45E9" w14:textId="77777777" w:rsidR="00447646" w:rsidRPr="0027150A" w:rsidRDefault="00447646" w:rsidP="00D70D8B">
      <w:pPr>
        <w:autoSpaceDE w:val="0"/>
        <w:autoSpaceDN w:val="0"/>
        <w:adjustRightInd w:val="0"/>
        <w:spacing w:after="0" w:line="240" w:lineRule="auto"/>
        <w:jc w:val="both"/>
        <w:rPr>
          <w:rFonts w:ascii="Arial" w:hAnsi="Arial" w:cs="Arial"/>
        </w:rPr>
      </w:pPr>
    </w:p>
    <w:p w14:paraId="0B12B784" w14:textId="4E219151" w:rsidR="00447646" w:rsidRPr="0027150A" w:rsidRDefault="00C66D6E" w:rsidP="00D70D8B">
      <w:pPr>
        <w:pStyle w:val="NormalWeb"/>
        <w:spacing w:before="0" w:beforeAutospacing="0" w:after="0" w:afterAutospacing="0"/>
        <w:jc w:val="both"/>
        <w:rPr>
          <w:rFonts w:ascii="Arial" w:hAnsi="Arial" w:cs="Arial"/>
          <w:color w:val="000000"/>
          <w:sz w:val="22"/>
          <w:szCs w:val="22"/>
        </w:rPr>
      </w:pPr>
      <w:r w:rsidRPr="0027150A">
        <w:rPr>
          <w:rStyle w:val="Forte"/>
          <w:rFonts w:ascii="Arial" w:hAnsi="Arial" w:cs="Arial"/>
          <w:color w:val="000000"/>
          <w:sz w:val="22"/>
          <w:szCs w:val="22"/>
        </w:rPr>
        <w:t>2</w:t>
      </w:r>
      <w:r w:rsidR="009C0179" w:rsidRPr="0027150A">
        <w:rPr>
          <w:rStyle w:val="Forte"/>
          <w:rFonts w:ascii="Arial" w:hAnsi="Arial" w:cs="Arial"/>
          <w:color w:val="000000"/>
          <w:sz w:val="22"/>
          <w:szCs w:val="22"/>
        </w:rPr>
        <w:t>3</w:t>
      </w:r>
      <w:r w:rsidR="00447646" w:rsidRPr="0027150A">
        <w:rPr>
          <w:rStyle w:val="Forte"/>
          <w:rFonts w:ascii="Arial" w:hAnsi="Arial" w:cs="Arial"/>
          <w:color w:val="000000"/>
          <w:sz w:val="22"/>
          <w:szCs w:val="22"/>
        </w:rPr>
        <w:t>. DO FORO</w:t>
      </w:r>
    </w:p>
    <w:p w14:paraId="6816FB72" w14:textId="15AB9EDC" w:rsidR="00447646" w:rsidRPr="0027150A" w:rsidRDefault="00447646" w:rsidP="00D70D8B">
      <w:pPr>
        <w:pStyle w:val="NormalWeb"/>
        <w:spacing w:before="0" w:beforeAutospacing="0" w:after="0" w:afterAutospacing="0"/>
        <w:jc w:val="both"/>
        <w:rPr>
          <w:rFonts w:ascii="Arial" w:hAnsi="Arial" w:cs="Arial"/>
          <w:sz w:val="22"/>
          <w:szCs w:val="22"/>
        </w:rPr>
      </w:pPr>
      <w:r w:rsidRPr="0027150A">
        <w:rPr>
          <w:rFonts w:ascii="Arial" w:hAnsi="Arial" w:cs="Arial"/>
          <w:color w:val="000000"/>
          <w:sz w:val="22"/>
          <w:szCs w:val="22"/>
        </w:rPr>
        <w:t xml:space="preserve">Para dirimir as questões oriundas deste instrumento, será competente o Foro </w:t>
      </w:r>
      <w:r w:rsidRPr="0027150A">
        <w:rPr>
          <w:rFonts w:ascii="Arial" w:hAnsi="Arial" w:cs="Arial"/>
          <w:sz w:val="22"/>
          <w:szCs w:val="22"/>
        </w:rPr>
        <w:t xml:space="preserve">da Comarca de </w:t>
      </w:r>
      <w:r w:rsidR="00E74DEF" w:rsidRPr="0027150A">
        <w:rPr>
          <w:rFonts w:ascii="Arial" w:hAnsi="Arial" w:cs="Arial"/>
          <w:sz w:val="22"/>
          <w:szCs w:val="22"/>
        </w:rPr>
        <w:t>Itaporã</w:t>
      </w:r>
      <w:r w:rsidRPr="0027150A">
        <w:rPr>
          <w:rFonts w:ascii="Arial" w:hAnsi="Arial" w:cs="Arial"/>
          <w:sz w:val="22"/>
          <w:szCs w:val="22"/>
        </w:rPr>
        <w:t>, Estado de Mato Grosso do Sul.</w:t>
      </w:r>
    </w:p>
    <w:p w14:paraId="54B942F8" w14:textId="77777777" w:rsidR="00447646" w:rsidRPr="0027150A" w:rsidRDefault="00447646" w:rsidP="00D70D8B">
      <w:pPr>
        <w:pStyle w:val="NormalWeb"/>
        <w:spacing w:before="0" w:beforeAutospacing="0" w:after="0" w:afterAutospacing="0"/>
        <w:jc w:val="both"/>
        <w:rPr>
          <w:rFonts w:ascii="Arial" w:hAnsi="Arial" w:cs="Arial"/>
          <w:sz w:val="22"/>
          <w:szCs w:val="22"/>
        </w:rPr>
      </w:pPr>
    </w:p>
    <w:p w14:paraId="624AF5EA" w14:textId="76CC23BC" w:rsidR="00447646" w:rsidRPr="0027150A" w:rsidRDefault="00C66D6E" w:rsidP="00D70D8B">
      <w:pPr>
        <w:pStyle w:val="NormalWeb"/>
        <w:spacing w:before="0" w:beforeAutospacing="0" w:after="0" w:afterAutospacing="0"/>
        <w:jc w:val="both"/>
        <w:rPr>
          <w:rFonts w:ascii="Arial" w:hAnsi="Arial" w:cs="Arial"/>
          <w:b/>
          <w:bCs/>
          <w:sz w:val="22"/>
          <w:szCs w:val="22"/>
        </w:rPr>
      </w:pPr>
      <w:r w:rsidRPr="0027150A">
        <w:rPr>
          <w:rFonts w:ascii="Arial" w:hAnsi="Arial" w:cs="Arial"/>
          <w:b/>
          <w:bCs/>
          <w:sz w:val="22"/>
          <w:szCs w:val="22"/>
        </w:rPr>
        <w:t>2</w:t>
      </w:r>
      <w:r w:rsidR="009C0179" w:rsidRPr="0027150A">
        <w:rPr>
          <w:rFonts w:ascii="Arial" w:hAnsi="Arial" w:cs="Arial"/>
          <w:b/>
          <w:bCs/>
          <w:sz w:val="22"/>
          <w:szCs w:val="22"/>
        </w:rPr>
        <w:t>4</w:t>
      </w:r>
      <w:r w:rsidR="00447646" w:rsidRPr="0027150A">
        <w:rPr>
          <w:rFonts w:ascii="Arial" w:hAnsi="Arial" w:cs="Arial"/>
          <w:b/>
          <w:bCs/>
          <w:sz w:val="22"/>
          <w:szCs w:val="22"/>
        </w:rPr>
        <w:t>. DA RESPONSABILIDADE PELA ELABORAÇÃO DO TERMO DE REFERÊNCIA</w:t>
      </w:r>
    </w:p>
    <w:p w14:paraId="271E3996" w14:textId="399A0A29" w:rsidR="00447646" w:rsidRPr="0027150A" w:rsidRDefault="00447646" w:rsidP="00D70D8B">
      <w:pPr>
        <w:pStyle w:val="NormalWeb"/>
        <w:spacing w:before="0" w:beforeAutospacing="0" w:after="0" w:afterAutospacing="0"/>
        <w:jc w:val="both"/>
        <w:rPr>
          <w:rFonts w:ascii="Arial" w:hAnsi="Arial" w:cs="Arial"/>
          <w:sz w:val="22"/>
          <w:szCs w:val="22"/>
        </w:rPr>
      </w:pPr>
      <w:r w:rsidRPr="0027150A">
        <w:rPr>
          <w:rFonts w:ascii="Arial" w:hAnsi="Arial" w:cs="Arial"/>
          <w:sz w:val="22"/>
          <w:szCs w:val="22"/>
        </w:rPr>
        <w:t xml:space="preserve">Por fim, registra-se que o presente Termo foi elaborado pelo servidor abaixo, na qual ratifica as informações nele contidas atestando sua veracidade, estando em consonância com as disposições legais e normativas aplicáveis, sendo submetido à consideração e aprovação pelo Ordenador de Despesas, visando a instauração de processo licitatório. </w:t>
      </w:r>
    </w:p>
    <w:p w14:paraId="4D93F28D" w14:textId="77777777" w:rsidR="00447646" w:rsidRPr="0027150A" w:rsidRDefault="00447646" w:rsidP="00D70D8B">
      <w:pPr>
        <w:pStyle w:val="NormalWeb"/>
        <w:spacing w:before="0" w:beforeAutospacing="0" w:after="0" w:afterAutospacing="0"/>
        <w:jc w:val="both"/>
        <w:rPr>
          <w:rFonts w:ascii="Arial" w:hAnsi="Arial" w:cs="Arial"/>
          <w:b/>
          <w:bCs/>
          <w:sz w:val="22"/>
          <w:szCs w:val="22"/>
        </w:rPr>
      </w:pPr>
    </w:p>
    <w:p w14:paraId="14149D59" w14:textId="77777777" w:rsidR="0079752A" w:rsidRPr="0027150A" w:rsidRDefault="0079752A" w:rsidP="00D70D8B">
      <w:pPr>
        <w:pStyle w:val="NormalWeb"/>
        <w:spacing w:before="0" w:beforeAutospacing="0" w:after="0" w:afterAutospacing="0"/>
        <w:jc w:val="both"/>
        <w:rPr>
          <w:rFonts w:ascii="Arial" w:hAnsi="Arial" w:cs="Arial"/>
          <w:b/>
          <w:bCs/>
          <w:sz w:val="22"/>
          <w:szCs w:val="22"/>
        </w:rPr>
      </w:pPr>
    </w:p>
    <w:p w14:paraId="5BE3F99F" w14:textId="77777777" w:rsidR="00E05BE1" w:rsidRPr="0027150A" w:rsidRDefault="00E05BE1" w:rsidP="00E05BE1">
      <w:pPr>
        <w:pStyle w:val="Standard"/>
        <w:jc w:val="both"/>
        <w:rPr>
          <w:rFonts w:ascii="Arial" w:hAnsi="Arial" w:cs="Arial"/>
          <w:b/>
          <w:bCs/>
          <w:color w:val="000000" w:themeColor="text1"/>
          <w:sz w:val="22"/>
          <w:szCs w:val="22"/>
        </w:rPr>
      </w:pPr>
    </w:p>
    <w:p w14:paraId="53EC3662" w14:textId="77777777" w:rsidR="00E05BE1" w:rsidRPr="0027150A" w:rsidRDefault="00E05BE1" w:rsidP="00E05BE1">
      <w:pPr>
        <w:snapToGrid w:val="0"/>
        <w:spacing w:after="0" w:line="240" w:lineRule="auto"/>
        <w:jc w:val="center"/>
        <w:rPr>
          <w:rFonts w:ascii="Arial" w:hAnsi="Arial" w:cs="Arial"/>
          <w:lang w:eastAsia="ar-SA"/>
        </w:rPr>
      </w:pPr>
      <w:r w:rsidRPr="0027150A">
        <w:rPr>
          <w:rFonts w:ascii="Arial" w:hAnsi="Arial" w:cs="Arial"/>
          <w:lang w:eastAsia="ar-SA"/>
        </w:rPr>
        <w:t>________________________________________</w:t>
      </w:r>
    </w:p>
    <w:p w14:paraId="27EF1D7A" w14:textId="77777777" w:rsidR="00E05BE1" w:rsidRPr="0027150A" w:rsidRDefault="00E05BE1" w:rsidP="00E05BE1">
      <w:pPr>
        <w:snapToGrid w:val="0"/>
        <w:spacing w:after="0" w:line="240" w:lineRule="auto"/>
        <w:jc w:val="center"/>
        <w:rPr>
          <w:rFonts w:ascii="Arial" w:hAnsi="Arial" w:cs="Arial"/>
        </w:rPr>
      </w:pPr>
      <w:r w:rsidRPr="0027150A">
        <w:rPr>
          <w:rFonts w:ascii="Arial" w:hAnsi="Arial" w:cs="Arial"/>
        </w:rPr>
        <w:t>William Bispo dos Santos</w:t>
      </w:r>
    </w:p>
    <w:p w14:paraId="1B4A9CED" w14:textId="77777777" w:rsidR="00E05BE1" w:rsidRPr="0027150A" w:rsidRDefault="00E05BE1" w:rsidP="00E05BE1">
      <w:pPr>
        <w:snapToGrid w:val="0"/>
        <w:spacing w:after="0" w:line="240" w:lineRule="auto"/>
        <w:jc w:val="center"/>
        <w:rPr>
          <w:rFonts w:ascii="Arial" w:hAnsi="Arial" w:cs="Arial"/>
        </w:rPr>
      </w:pPr>
      <w:r w:rsidRPr="0027150A">
        <w:rPr>
          <w:rFonts w:ascii="Arial" w:hAnsi="Arial" w:cs="Arial"/>
        </w:rPr>
        <w:t>Diretor do departamento de gestão patrimonial</w:t>
      </w:r>
    </w:p>
    <w:p w14:paraId="7205E766" w14:textId="2DA783AA" w:rsidR="004F6EBB" w:rsidRPr="0027150A" w:rsidRDefault="004F6EBB" w:rsidP="00D70D8B">
      <w:pPr>
        <w:pStyle w:val="NormalWeb"/>
        <w:spacing w:before="0" w:beforeAutospacing="0" w:after="0" w:afterAutospacing="0"/>
        <w:jc w:val="both"/>
        <w:rPr>
          <w:rFonts w:ascii="Arial" w:hAnsi="Arial" w:cs="Arial"/>
          <w:b/>
          <w:bCs/>
          <w:sz w:val="22"/>
          <w:szCs w:val="22"/>
        </w:rPr>
      </w:pPr>
      <w:r w:rsidRPr="0027150A">
        <w:rPr>
          <w:rFonts w:ascii="Arial" w:hAnsi="Arial" w:cs="Arial"/>
          <w:b/>
          <w:bCs/>
          <w:sz w:val="22"/>
          <w:szCs w:val="22"/>
        </w:rPr>
        <w:t>2</w:t>
      </w:r>
      <w:r w:rsidR="009C0179" w:rsidRPr="0027150A">
        <w:rPr>
          <w:rFonts w:ascii="Arial" w:hAnsi="Arial" w:cs="Arial"/>
          <w:b/>
          <w:bCs/>
          <w:sz w:val="22"/>
          <w:szCs w:val="22"/>
        </w:rPr>
        <w:t>5</w:t>
      </w:r>
      <w:r w:rsidRPr="0027150A">
        <w:rPr>
          <w:rFonts w:ascii="Arial" w:hAnsi="Arial" w:cs="Arial"/>
          <w:b/>
          <w:bCs/>
          <w:sz w:val="22"/>
          <w:szCs w:val="22"/>
        </w:rPr>
        <w:t xml:space="preserve">. DA AUTORIZAÇÃO: </w:t>
      </w:r>
    </w:p>
    <w:p w14:paraId="678B2891" w14:textId="77777777" w:rsidR="004F6EBB" w:rsidRPr="0027150A" w:rsidRDefault="004F6EBB" w:rsidP="00D70D8B">
      <w:pPr>
        <w:pStyle w:val="NormalWeb"/>
        <w:spacing w:before="0" w:beforeAutospacing="0" w:after="0" w:afterAutospacing="0"/>
        <w:jc w:val="both"/>
        <w:rPr>
          <w:rFonts w:ascii="Arial" w:hAnsi="Arial" w:cs="Arial"/>
          <w:sz w:val="22"/>
          <w:szCs w:val="22"/>
        </w:rPr>
      </w:pPr>
      <w:r w:rsidRPr="0027150A">
        <w:rPr>
          <w:rFonts w:ascii="Arial" w:hAnsi="Arial" w:cs="Arial"/>
          <w:sz w:val="22"/>
          <w:szCs w:val="22"/>
        </w:rPr>
        <w:t xml:space="preserve">Aprovo o presente Termo de Referência e autorizo o encaminhamento para as devidas providências. </w:t>
      </w:r>
    </w:p>
    <w:p w14:paraId="32E45B26" w14:textId="77777777" w:rsidR="004F6EBB" w:rsidRPr="0027150A" w:rsidRDefault="004F6EBB" w:rsidP="00D70D8B">
      <w:pPr>
        <w:spacing w:after="0" w:line="240" w:lineRule="auto"/>
        <w:jc w:val="both"/>
        <w:rPr>
          <w:rFonts w:ascii="Arial" w:hAnsi="Arial" w:cs="Arial"/>
          <w:color w:val="000000"/>
        </w:rPr>
      </w:pPr>
    </w:p>
    <w:p w14:paraId="7D89994B" w14:textId="77777777" w:rsidR="004F6EBB" w:rsidRPr="0027150A" w:rsidRDefault="004F6EBB" w:rsidP="00D70D8B">
      <w:pPr>
        <w:spacing w:after="0" w:line="240" w:lineRule="auto"/>
        <w:jc w:val="both"/>
        <w:rPr>
          <w:rFonts w:ascii="Arial" w:hAnsi="Arial" w:cs="Arial"/>
          <w:color w:val="000000"/>
        </w:rPr>
      </w:pPr>
    </w:p>
    <w:p w14:paraId="2268198A" w14:textId="77777777" w:rsidR="00E05BE1" w:rsidRPr="0027150A" w:rsidRDefault="00E05BE1" w:rsidP="00E05BE1">
      <w:pPr>
        <w:snapToGrid w:val="0"/>
        <w:spacing w:after="0" w:line="240" w:lineRule="auto"/>
        <w:jc w:val="center"/>
        <w:rPr>
          <w:rFonts w:ascii="Arial" w:hAnsi="Arial" w:cs="Arial"/>
          <w:lang w:eastAsia="ar-SA"/>
        </w:rPr>
      </w:pPr>
      <w:r w:rsidRPr="0027150A">
        <w:rPr>
          <w:rFonts w:ascii="Arial" w:hAnsi="Arial" w:cs="Arial"/>
          <w:lang w:eastAsia="ar-SA"/>
        </w:rPr>
        <w:lastRenderedPageBreak/>
        <w:t>________________________________________</w:t>
      </w:r>
    </w:p>
    <w:p w14:paraId="0EA891D0" w14:textId="77777777" w:rsidR="00E05BE1" w:rsidRPr="0027150A" w:rsidRDefault="00E05BE1" w:rsidP="00E05BE1">
      <w:pPr>
        <w:snapToGrid w:val="0"/>
        <w:spacing w:after="0" w:line="240" w:lineRule="auto"/>
        <w:jc w:val="center"/>
        <w:rPr>
          <w:rFonts w:ascii="Arial" w:hAnsi="Arial" w:cs="Arial"/>
        </w:rPr>
      </w:pPr>
      <w:r w:rsidRPr="0027150A">
        <w:rPr>
          <w:rFonts w:ascii="Arial" w:hAnsi="Arial" w:cs="Arial"/>
        </w:rPr>
        <w:t>Osmir Marques Silva</w:t>
      </w:r>
    </w:p>
    <w:p w14:paraId="73EE8165" w14:textId="77777777" w:rsidR="00E05BE1" w:rsidRPr="0027150A" w:rsidRDefault="00E05BE1" w:rsidP="00E05BE1">
      <w:pPr>
        <w:snapToGrid w:val="0"/>
        <w:spacing w:after="0" w:line="240" w:lineRule="auto"/>
        <w:jc w:val="center"/>
        <w:rPr>
          <w:rFonts w:ascii="Arial" w:hAnsi="Arial" w:cs="Arial"/>
        </w:rPr>
      </w:pPr>
      <w:r w:rsidRPr="0027150A">
        <w:rPr>
          <w:rFonts w:ascii="Arial" w:hAnsi="Arial" w:cs="Arial"/>
        </w:rPr>
        <w:t>Secretário Municipal de Planejamento, Administração e Finanças</w:t>
      </w:r>
    </w:p>
    <w:p w14:paraId="1FE6FFAC" w14:textId="77777777" w:rsidR="00E05BE1" w:rsidRPr="0027150A" w:rsidRDefault="00E05BE1" w:rsidP="00E05BE1">
      <w:pPr>
        <w:snapToGrid w:val="0"/>
        <w:spacing w:after="0" w:line="240" w:lineRule="auto"/>
        <w:jc w:val="center"/>
        <w:rPr>
          <w:rFonts w:ascii="Arial" w:hAnsi="Arial" w:cs="Arial"/>
        </w:rPr>
      </w:pPr>
    </w:p>
    <w:p w14:paraId="7BEB263F" w14:textId="77777777" w:rsidR="00E05BE1" w:rsidRPr="0027150A" w:rsidRDefault="00E05BE1" w:rsidP="00E05BE1">
      <w:pPr>
        <w:snapToGrid w:val="0"/>
        <w:spacing w:after="0" w:line="240" w:lineRule="auto"/>
        <w:jc w:val="center"/>
        <w:rPr>
          <w:rFonts w:ascii="Arial" w:hAnsi="Arial" w:cs="Arial"/>
        </w:rPr>
      </w:pPr>
    </w:p>
    <w:p w14:paraId="07274B02" w14:textId="77777777" w:rsidR="00E05BE1" w:rsidRPr="0027150A" w:rsidRDefault="00E05BE1" w:rsidP="00E05BE1">
      <w:pPr>
        <w:snapToGrid w:val="0"/>
        <w:spacing w:after="0" w:line="240" w:lineRule="auto"/>
        <w:jc w:val="both"/>
        <w:rPr>
          <w:rFonts w:ascii="Arial" w:hAnsi="Arial" w:cs="Arial"/>
        </w:rPr>
      </w:pPr>
    </w:p>
    <w:p w14:paraId="0975329E" w14:textId="77777777" w:rsidR="00E05BE1" w:rsidRPr="0027150A" w:rsidRDefault="00E05BE1" w:rsidP="00E05BE1">
      <w:pPr>
        <w:snapToGrid w:val="0"/>
        <w:spacing w:after="0" w:line="240" w:lineRule="auto"/>
        <w:jc w:val="both"/>
        <w:rPr>
          <w:rFonts w:ascii="Arial" w:hAnsi="Arial" w:cs="Arial"/>
        </w:rPr>
      </w:pPr>
    </w:p>
    <w:p w14:paraId="70239549" w14:textId="77777777" w:rsidR="00E05BE1" w:rsidRPr="0027150A" w:rsidRDefault="00E05BE1" w:rsidP="00E05BE1">
      <w:pPr>
        <w:pStyle w:val="Standard"/>
        <w:jc w:val="both"/>
        <w:rPr>
          <w:rFonts w:ascii="Arial" w:hAnsi="Arial" w:cs="Arial"/>
          <w:bCs/>
          <w:color w:val="000000" w:themeColor="text1"/>
          <w:sz w:val="22"/>
          <w:szCs w:val="22"/>
        </w:rPr>
      </w:pPr>
    </w:p>
    <w:p w14:paraId="20231313" w14:textId="77777777" w:rsidR="00E05BE1" w:rsidRPr="0027150A" w:rsidRDefault="00E05BE1" w:rsidP="00E05BE1">
      <w:pPr>
        <w:pStyle w:val="Standard"/>
        <w:jc w:val="both"/>
        <w:rPr>
          <w:rFonts w:ascii="Arial" w:hAnsi="Arial" w:cs="Arial"/>
          <w:bCs/>
          <w:color w:val="000000" w:themeColor="text1"/>
          <w:sz w:val="22"/>
          <w:szCs w:val="22"/>
        </w:rPr>
      </w:pPr>
    </w:p>
    <w:p w14:paraId="7C9F759F" w14:textId="77777777" w:rsidR="00E05BE1" w:rsidRPr="0027150A" w:rsidRDefault="00E05BE1" w:rsidP="00E05BE1">
      <w:pPr>
        <w:pStyle w:val="Standard"/>
        <w:jc w:val="both"/>
        <w:rPr>
          <w:rFonts w:ascii="Arial" w:hAnsi="Arial" w:cs="Arial"/>
          <w:bCs/>
          <w:color w:val="000000" w:themeColor="text1"/>
          <w:sz w:val="22"/>
          <w:szCs w:val="22"/>
        </w:rPr>
      </w:pPr>
    </w:p>
    <w:p w14:paraId="0C705E09" w14:textId="1524399A" w:rsidR="00E05BE1" w:rsidRDefault="00E05BE1" w:rsidP="00E05BE1">
      <w:pPr>
        <w:pStyle w:val="Standard"/>
        <w:jc w:val="right"/>
        <w:rPr>
          <w:rFonts w:ascii="Arial" w:hAnsi="Arial" w:cs="Arial"/>
          <w:bCs/>
          <w:sz w:val="22"/>
          <w:szCs w:val="22"/>
        </w:rPr>
      </w:pPr>
      <w:r w:rsidRPr="0027150A">
        <w:rPr>
          <w:rFonts w:ascii="Arial" w:hAnsi="Arial" w:cs="Arial"/>
          <w:bCs/>
          <w:color w:val="000000" w:themeColor="text1"/>
          <w:sz w:val="22"/>
          <w:szCs w:val="22"/>
        </w:rPr>
        <w:t xml:space="preserve">Douradina-MS, </w:t>
      </w:r>
      <w:r w:rsidRPr="0027150A">
        <w:rPr>
          <w:rFonts w:ascii="Arial" w:hAnsi="Arial" w:cs="Arial"/>
          <w:bCs/>
          <w:sz w:val="22"/>
          <w:szCs w:val="22"/>
        </w:rPr>
        <w:t>2</w:t>
      </w:r>
      <w:r w:rsidR="00F30759" w:rsidRPr="0027150A">
        <w:rPr>
          <w:rFonts w:ascii="Arial" w:hAnsi="Arial" w:cs="Arial"/>
          <w:bCs/>
          <w:sz w:val="22"/>
          <w:szCs w:val="22"/>
        </w:rPr>
        <w:t>2</w:t>
      </w:r>
      <w:r w:rsidRPr="0027150A">
        <w:rPr>
          <w:rFonts w:ascii="Arial" w:hAnsi="Arial" w:cs="Arial"/>
          <w:bCs/>
          <w:sz w:val="22"/>
          <w:szCs w:val="22"/>
        </w:rPr>
        <w:t xml:space="preserve"> de maio de 2026</w:t>
      </w:r>
    </w:p>
    <w:p w14:paraId="480703D0" w14:textId="77777777" w:rsidR="00BA3225" w:rsidRDefault="00BA3225" w:rsidP="00E05BE1">
      <w:pPr>
        <w:pStyle w:val="Standard"/>
        <w:jc w:val="right"/>
        <w:rPr>
          <w:rFonts w:ascii="Arial" w:hAnsi="Arial" w:cs="Arial"/>
          <w:color w:val="000000" w:themeColor="text1"/>
          <w:sz w:val="22"/>
          <w:szCs w:val="22"/>
        </w:rPr>
      </w:pPr>
    </w:p>
    <w:p w14:paraId="3F1A6892" w14:textId="77777777" w:rsidR="00800639" w:rsidRDefault="00800639" w:rsidP="00E05BE1">
      <w:pPr>
        <w:pStyle w:val="Standard"/>
        <w:jc w:val="right"/>
        <w:rPr>
          <w:rFonts w:ascii="Arial" w:hAnsi="Arial" w:cs="Arial"/>
          <w:color w:val="000000" w:themeColor="text1"/>
          <w:sz w:val="22"/>
          <w:szCs w:val="22"/>
        </w:rPr>
      </w:pPr>
    </w:p>
    <w:p w14:paraId="12B5296E" w14:textId="77777777" w:rsidR="00D43E75" w:rsidRDefault="00D43E75" w:rsidP="00D70D8B">
      <w:pPr>
        <w:pStyle w:val="NormalWeb"/>
        <w:spacing w:before="0" w:beforeAutospacing="0" w:after="0" w:afterAutospacing="0"/>
        <w:jc w:val="both"/>
        <w:rPr>
          <w:rFonts w:ascii="Arial" w:hAnsi="Arial" w:cs="Arial"/>
          <w:b/>
          <w:bCs/>
          <w:sz w:val="22"/>
          <w:szCs w:val="22"/>
        </w:rPr>
        <w:sectPr w:rsidR="00D43E75" w:rsidSect="00C11945">
          <w:headerReference w:type="even" r:id="rId13"/>
          <w:headerReference w:type="default" r:id="rId14"/>
          <w:footerReference w:type="default" r:id="rId15"/>
          <w:headerReference w:type="first" r:id="rId16"/>
          <w:endnotePr>
            <w:numFmt w:val="decimal"/>
          </w:endnotePr>
          <w:pgSz w:w="11906" w:h="16838"/>
          <w:pgMar w:top="2552" w:right="1133" w:bottom="1134" w:left="1701" w:header="709" w:footer="709" w:gutter="0"/>
          <w:cols w:space="708"/>
          <w:docGrid w:linePitch="360"/>
        </w:sectPr>
      </w:pPr>
    </w:p>
    <w:p w14:paraId="279E7BFC" w14:textId="7F46AD31" w:rsidR="00236438" w:rsidRDefault="00D43E75" w:rsidP="00A73547">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lastRenderedPageBreak/>
        <w:t>ANEXO I</w:t>
      </w:r>
    </w:p>
    <w:p w14:paraId="5E736924" w14:textId="719EB3E0" w:rsidR="00D43E75" w:rsidRDefault="000E6AD5" w:rsidP="00D43E75">
      <w:pPr>
        <w:pStyle w:val="Corpodetexto"/>
        <w:spacing w:before="236"/>
        <w:rPr>
          <w:b/>
          <w:sz w:val="22"/>
        </w:rPr>
      </w:pPr>
      <w:r>
        <w:rPr>
          <w:noProof/>
        </w:rPr>
        <mc:AlternateContent>
          <mc:Choice Requires="wpg">
            <w:drawing>
              <wp:anchor distT="0" distB="0" distL="0" distR="0" simplePos="0" relativeHeight="251660288" behindDoc="0" locked="0" layoutInCell="1" allowOverlap="1" wp14:anchorId="24CFE59E" wp14:editId="49DBAC43">
                <wp:simplePos x="0" y="0"/>
                <wp:positionH relativeFrom="page">
                  <wp:posOffset>971550</wp:posOffset>
                </wp:positionH>
                <wp:positionV relativeFrom="paragraph">
                  <wp:posOffset>124524</wp:posOffset>
                </wp:positionV>
                <wp:extent cx="928370" cy="442595"/>
                <wp:effectExtent l="0" t="0" r="24130" b="1460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370" cy="442595"/>
                          <a:chOff x="-9525" y="-48132"/>
                          <a:chExt cx="928687" cy="443166"/>
                        </a:xfrm>
                      </wpg:grpSpPr>
                      <wps:wsp>
                        <wps:cNvPr id="7" name="Graphic 7"/>
                        <wps:cNvSpPr/>
                        <wps:spPr>
                          <a:xfrm>
                            <a:off x="4762" y="52134"/>
                            <a:ext cx="914400" cy="342900"/>
                          </a:xfrm>
                          <a:custGeom>
                            <a:avLst/>
                            <a:gdLst/>
                            <a:ahLst/>
                            <a:cxnLst/>
                            <a:rect l="l" t="t" r="r" b="b"/>
                            <a:pathLst>
                              <a:path w="914400" h="342900">
                                <a:moveTo>
                                  <a:pt x="914400" y="33337"/>
                                </a:moveTo>
                                <a:lnTo>
                                  <a:pt x="914400" y="342900"/>
                                </a:lnTo>
                                <a:lnTo>
                                  <a:pt x="0" y="342900"/>
                                </a:lnTo>
                                <a:lnTo>
                                  <a:pt x="0" y="0"/>
                                </a:lnTo>
                                <a:lnTo>
                                  <a:pt x="71437" y="0"/>
                                </a:lnTo>
                              </a:path>
                              <a:path w="914400" h="342900">
                                <a:moveTo>
                                  <a:pt x="347662" y="0"/>
                                </a:moveTo>
                                <a:lnTo>
                                  <a:pt x="914400" y="0"/>
                                </a:lnTo>
                                <a:lnTo>
                                  <a:pt x="914400" y="33337"/>
                                </a:lnTo>
                              </a:path>
                            </a:pathLst>
                          </a:custGeom>
                          <a:ln w="9525">
                            <a:solidFill>
                              <a:srgbClr val="D5D3D0"/>
                            </a:solidFill>
                            <a:prstDash val="solid"/>
                          </a:ln>
                        </wps:spPr>
                        <wps:bodyPr wrap="square" lIns="0" tIns="0" rIns="0" bIns="0" rtlCol="0">
                          <a:prstTxWarp prst="textNoShape">
                            <a:avLst/>
                          </a:prstTxWarp>
                          <a:noAutofit/>
                        </wps:bodyPr>
                      </wps:wsp>
                      <wps:wsp>
                        <wps:cNvPr id="8" name="Textbox 8"/>
                        <wps:cNvSpPr txBox="1"/>
                        <wps:spPr>
                          <a:xfrm>
                            <a:off x="-9525" y="-48132"/>
                            <a:ext cx="923925" cy="400050"/>
                          </a:xfrm>
                          <a:prstGeom prst="rect">
                            <a:avLst/>
                          </a:prstGeom>
                        </wps:spPr>
                        <wps:txbx>
                          <w:txbxContent>
                            <w:p w14:paraId="1A96A602" w14:textId="77777777" w:rsidR="00D43E75" w:rsidRDefault="00D43E75" w:rsidP="00D43E75">
                              <w:pPr>
                                <w:spacing w:before="11"/>
                                <w:ind w:left="182"/>
                                <w:rPr>
                                  <w:b/>
                                  <w:sz w:val="13"/>
                                </w:rPr>
                              </w:pPr>
                              <w:r>
                                <w:rPr>
                                  <w:b/>
                                  <w:color w:val="9D9D9D"/>
                                  <w:spacing w:val="-4"/>
                                  <w:sz w:val="13"/>
                                </w:rPr>
                                <w:t>DATA</w:t>
                              </w:r>
                            </w:p>
                          </w:txbxContent>
                        </wps:txbx>
                        <wps:bodyPr wrap="square" lIns="0" tIns="0" rIns="0" bIns="0" rtlCol="0">
                          <a:noAutofit/>
                        </wps:bodyPr>
                      </wps:wsp>
                      <wps:wsp>
                        <wps:cNvPr id="9" name="Textbox 9"/>
                        <wps:cNvSpPr txBox="1"/>
                        <wps:spPr>
                          <a:xfrm>
                            <a:off x="9525" y="-19792"/>
                            <a:ext cx="904875" cy="338455"/>
                          </a:xfrm>
                          <a:prstGeom prst="rect">
                            <a:avLst/>
                          </a:prstGeom>
                        </wps:spPr>
                        <wps:txbx>
                          <w:txbxContent>
                            <w:p w14:paraId="206B5ACB" w14:textId="77777777" w:rsidR="00D43E75" w:rsidRDefault="00D43E75" w:rsidP="00D43E75">
                              <w:pPr>
                                <w:spacing w:before="216"/>
                                <w:ind w:left="111"/>
                                <w:rPr>
                                  <w:b/>
                                  <w:sz w:val="20"/>
                                </w:rPr>
                              </w:pPr>
                              <w:r>
                                <w:rPr>
                                  <w:b/>
                                  <w:color w:val="333333"/>
                                  <w:spacing w:val="-2"/>
                                  <w:sz w:val="20"/>
                                </w:rPr>
                                <w:t>22/05/2026</w:t>
                              </w:r>
                            </w:p>
                          </w:txbxContent>
                        </wps:txbx>
                        <wps:bodyPr wrap="square" lIns="0" tIns="0" rIns="0" bIns="0" rtlCol="0">
                          <a:noAutofit/>
                        </wps:bodyPr>
                      </wps:wsp>
                    </wpg:wgp>
                  </a:graphicData>
                </a:graphic>
                <wp14:sizeRelV relativeFrom="margin">
                  <wp14:pctHeight>0</wp14:pctHeight>
                </wp14:sizeRelV>
              </wp:anchor>
            </w:drawing>
          </mc:Choice>
          <mc:Fallback>
            <w:pict>
              <v:group w14:anchorId="24CFE59E" id="Group 6" o:spid="_x0000_s1026" style="position:absolute;left:0;text-align:left;margin-left:76.5pt;margin-top:9.8pt;width:73.1pt;height:34.85pt;z-index:251660288;mso-wrap-distance-left:0;mso-wrap-distance-right:0;mso-position-horizontal-relative:page;mso-height-relative:margin" coordorigin="-95,-481" coordsize="9286,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">
                <v:shape id="Graphic 7" o:spid="_x0000_s1027" style="position:absolute;left:47;top:521;width:9144;height:3429;visibility:visible;mso-wrap-style:square;v-text-anchor:top" coordsize="9144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" path="m914400,33337r,309563l,342900,,,71437,em347662,l914400,r,33337e" filled="f" strokecolor="#d5d3d0">
                  <v:path arrowok="t"/>
                </v:shape>
                <v:shapetype id="_x0000_t202" coordsize="21600,21600" o:spt="202" path="m,l,21600r21600,l21600,xe">
                  <v:stroke joinstyle="miter"/>
                  <v:path gradientshapeok="t" o:connecttype="rect"/>
                </v:shapetype>
                <v:shape id="Textbox 8" o:spid="_x0000_s1028" type="#_x0000_t202" style="position:absolute;left:-95;top:-481;width:9239;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96A602" w14:textId="77777777" w:rsidR="00D43E75" w:rsidRDefault="00D43E75" w:rsidP="00D43E75">
                        <w:pPr>
                          <w:spacing w:before="11"/>
                          <w:ind w:left="182"/>
                          <w:rPr>
                            <w:b/>
                            <w:sz w:val="13"/>
                          </w:rPr>
                        </w:pPr>
                        <w:r>
                          <w:rPr>
                            <w:b/>
                            <w:color w:val="9D9D9D"/>
                            <w:spacing w:val="-4"/>
                            <w:sz w:val="13"/>
                          </w:rPr>
                          <w:t>DATA</w:t>
                        </w:r>
                      </w:p>
                    </w:txbxContent>
                  </v:textbox>
                </v:shape>
                <v:shape id="Textbox 9" o:spid="_x0000_s1029" type="#_x0000_t202" style="position:absolute;left:95;top:-197;width:9049;height: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06B5ACB" w14:textId="77777777" w:rsidR="00D43E75" w:rsidRDefault="00D43E75" w:rsidP="00D43E75">
                        <w:pPr>
                          <w:spacing w:before="216"/>
                          <w:ind w:left="111"/>
                          <w:rPr>
                            <w:b/>
                            <w:sz w:val="20"/>
                          </w:rPr>
                        </w:pPr>
                        <w:r>
                          <w:rPr>
                            <w:b/>
                            <w:color w:val="333333"/>
                            <w:spacing w:val="-2"/>
                            <w:sz w:val="20"/>
                          </w:rPr>
                          <w:t>22/05/2026</w:t>
                        </w:r>
                      </w:p>
                    </w:txbxContent>
                  </v:textbox>
                </v:shape>
                <w10:wrap anchorx="page"/>
              </v:group>
            </w:pict>
          </mc:Fallback>
        </mc:AlternateContent>
      </w:r>
      <w:r>
        <w:rPr>
          <w:noProof/>
        </w:rPr>
        <mc:AlternateContent>
          <mc:Choice Requires="wpg">
            <w:drawing>
              <wp:anchor distT="0" distB="0" distL="0" distR="0" simplePos="0" relativeHeight="251659264" behindDoc="0" locked="0" layoutInCell="1" allowOverlap="1" wp14:anchorId="6CCD53C2" wp14:editId="285730E9">
                <wp:simplePos x="0" y="0"/>
                <wp:positionH relativeFrom="page">
                  <wp:posOffset>352425</wp:posOffset>
                </wp:positionH>
                <wp:positionV relativeFrom="paragraph">
                  <wp:posOffset>174625</wp:posOffset>
                </wp:positionV>
                <wp:extent cx="619125" cy="4000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 cy="400050"/>
                          <a:chOff x="0" y="0"/>
                          <a:chExt cx="619125" cy="400050"/>
                        </a:xfrm>
                      </wpg:grpSpPr>
                      <wps:wsp>
                        <wps:cNvPr id="3" name="Graphic 3"/>
                        <wps:cNvSpPr/>
                        <wps:spPr>
                          <a:xfrm>
                            <a:off x="4762" y="52134"/>
                            <a:ext cx="609600" cy="342900"/>
                          </a:xfrm>
                          <a:custGeom>
                            <a:avLst/>
                            <a:gdLst/>
                            <a:ahLst/>
                            <a:cxnLst/>
                            <a:rect l="l" t="t" r="r" b="b"/>
                            <a:pathLst>
                              <a:path w="609600" h="342900">
                                <a:moveTo>
                                  <a:pt x="609600" y="33337"/>
                                </a:moveTo>
                                <a:lnTo>
                                  <a:pt x="609600" y="342900"/>
                                </a:lnTo>
                                <a:lnTo>
                                  <a:pt x="0" y="342900"/>
                                </a:lnTo>
                                <a:lnTo>
                                  <a:pt x="0" y="0"/>
                                </a:lnTo>
                                <a:lnTo>
                                  <a:pt x="80962" y="0"/>
                                </a:lnTo>
                              </a:path>
                              <a:path w="609600" h="342900">
                                <a:moveTo>
                                  <a:pt x="242887" y="0"/>
                                </a:moveTo>
                                <a:lnTo>
                                  <a:pt x="609600" y="0"/>
                                </a:lnTo>
                                <a:lnTo>
                                  <a:pt x="609600" y="33337"/>
                                </a:lnTo>
                              </a:path>
                            </a:pathLst>
                          </a:custGeom>
                          <a:ln w="9525">
                            <a:solidFill>
                              <a:srgbClr val="D5D3D0"/>
                            </a:solidFill>
                            <a:prstDash val="solid"/>
                          </a:ln>
                        </wps:spPr>
                        <wps:bodyPr wrap="square" lIns="0" tIns="0" rIns="0" bIns="0" rtlCol="0">
                          <a:prstTxWarp prst="textNoShape">
                            <a:avLst/>
                          </a:prstTxWarp>
                          <a:noAutofit/>
                        </wps:bodyPr>
                      </wps:wsp>
                      <wps:wsp>
                        <wps:cNvPr id="4" name="Textbox 4"/>
                        <wps:cNvSpPr txBox="1"/>
                        <wps:spPr>
                          <a:xfrm>
                            <a:off x="0" y="0"/>
                            <a:ext cx="619125" cy="400050"/>
                          </a:xfrm>
                          <a:prstGeom prst="rect">
                            <a:avLst/>
                          </a:prstGeom>
                        </wps:spPr>
                        <wps:txbx>
                          <w:txbxContent>
                            <w:p w14:paraId="68DDC8C7" w14:textId="77777777" w:rsidR="00D43E75" w:rsidRDefault="00D43E75" w:rsidP="00D43E75">
                              <w:pPr>
                                <w:spacing w:before="11"/>
                                <w:ind w:left="184"/>
                                <w:rPr>
                                  <w:b/>
                                  <w:sz w:val="13"/>
                                </w:rPr>
                              </w:pPr>
                              <w:r>
                                <w:rPr>
                                  <w:b/>
                                  <w:color w:val="9D9D9D"/>
                                  <w:spacing w:val="-5"/>
                                  <w:sz w:val="13"/>
                                </w:rPr>
                                <w:t>ID</w:t>
                              </w:r>
                            </w:p>
                          </w:txbxContent>
                        </wps:txbx>
                        <wps:bodyPr wrap="square" lIns="0" tIns="0" rIns="0" bIns="0" rtlCol="0">
                          <a:noAutofit/>
                        </wps:bodyPr>
                      </wps:wsp>
                      <wps:wsp>
                        <wps:cNvPr id="5" name="Textbox 5"/>
                        <wps:cNvSpPr txBox="1"/>
                        <wps:spPr>
                          <a:xfrm>
                            <a:off x="9525" y="52134"/>
                            <a:ext cx="600075" cy="338455"/>
                          </a:xfrm>
                          <a:prstGeom prst="rect">
                            <a:avLst/>
                          </a:prstGeom>
                        </wps:spPr>
                        <wps:txbx>
                          <w:txbxContent>
                            <w:p w14:paraId="1F6C58C8" w14:textId="77777777" w:rsidR="00D43E75" w:rsidRDefault="00D43E75" w:rsidP="00D43E75">
                              <w:pPr>
                                <w:spacing w:before="216"/>
                                <w:ind w:left="113"/>
                                <w:rPr>
                                  <w:b/>
                                  <w:sz w:val="20"/>
                                </w:rPr>
                              </w:pPr>
                              <w:r>
                                <w:rPr>
                                  <w:b/>
                                  <w:color w:val="333333"/>
                                  <w:spacing w:val="-2"/>
                                  <w:sz w:val="20"/>
                                </w:rPr>
                                <w:t>135491</w:t>
                              </w:r>
                            </w:p>
                          </w:txbxContent>
                        </wps:txbx>
                        <wps:bodyPr wrap="square" lIns="0" tIns="0" rIns="0" bIns="0" rtlCol="0">
                          <a:noAutofit/>
                        </wps:bodyPr>
                      </wps:wsp>
                    </wpg:wgp>
                  </a:graphicData>
                </a:graphic>
              </wp:anchor>
            </w:drawing>
          </mc:Choice>
          <mc:Fallback>
            <w:pict>
              <v:group w14:anchorId="6CCD53C2" id="Group 2" o:spid="_x0000_s1030" style="position:absolute;left:0;text-align:left;margin-left:27.75pt;margin-top:13.75pt;width:48.75pt;height:31.5pt;z-index:251659264;mso-wrap-distance-left:0;mso-wrap-distance-right:0;mso-position-horizontal-relative:page" coordsize="6191,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">
                <v:shape id="Graphic 3" o:spid="_x0000_s1031" style="position:absolute;left:47;top:521;width:6096;height:3429;visibility:visible;mso-wrap-style:square;v-text-anchor:top" coordsize="6096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" path="m609600,33337r,309563l,342900,,,80962,em242887,l609600,r,33337e" filled="f" strokecolor="#d5d3d0">
                  <v:path arrowok="t"/>
                </v:shape>
                <v:shape id="Textbox 4" o:spid="_x0000_s1032" type="#_x0000_t202" style="position:absolute;width:6191;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8DDC8C7" w14:textId="77777777" w:rsidR="00D43E75" w:rsidRDefault="00D43E75" w:rsidP="00D43E75">
                        <w:pPr>
                          <w:spacing w:before="11"/>
                          <w:ind w:left="184"/>
                          <w:rPr>
                            <w:b/>
                            <w:sz w:val="13"/>
                          </w:rPr>
                        </w:pPr>
                        <w:r>
                          <w:rPr>
                            <w:b/>
                            <w:color w:val="9D9D9D"/>
                            <w:spacing w:val="-5"/>
                            <w:sz w:val="13"/>
                          </w:rPr>
                          <w:t>ID</w:t>
                        </w:r>
                      </w:p>
                    </w:txbxContent>
                  </v:textbox>
                </v:shape>
                <v:shape id="Textbox 5" o:spid="_x0000_s1033" type="#_x0000_t202" style="position:absolute;left:95;top:521;width:6001;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F6C58C8" w14:textId="77777777" w:rsidR="00D43E75" w:rsidRDefault="00D43E75" w:rsidP="00D43E75">
                        <w:pPr>
                          <w:spacing w:before="216"/>
                          <w:ind w:left="113"/>
                          <w:rPr>
                            <w:b/>
                            <w:sz w:val="20"/>
                          </w:rPr>
                        </w:pPr>
                        <w:r>
                          <w:rPr>
                            <w:b/>
                            <w:color w:val="333333"/>
                            <w:spacing w:val="-2"/>
                            <w:sz w:val="20"/>
                          </w:rPr>
                          <w:t>135491</w:t>
                        </w:r>
                      </w:p>
                    </w:txbxContent>
                  </v:textbox>
                </v:shape>
                <w10:wrap anchorx="page"/>
              </v:group>
            </w:pict>
          </mc:Fallback>
        </mc:AlternateContent>
      </w:r>
    </w:p>
    <w:p w14:paraId="0C95736E" w14:textId="1CD34F87" w:rsidR="00D43E75" w:rsidRPr="000E6AD5" w:rsidRDefault="00D43E75" w:rsidP="00D43E75">
      <w:pPr>
        <w:pStyle w:val="Ttulo"/>
        <w:rPr>
          <w:rFonts w:ascii="Arial" w:hAnsi="Arial" w:cs="Arial"/>
          <w:b/>
          <w:bCs/>
          <w:color w:val="333333"/>
          <w:spacing w:val="-2"/>
          <w:sz w:val="24"/>
          <w:szCs w:val="24"/>
        </w:rPr>
      </w:pPr>
      <w:r w:rsidRPr="000E6AD5">
        <w:rPr>
          <w:rFonts w:ascii="Arial" w:hAnsi="Arial" w:cs="Arial"/>
          <w:color w:val="333333"/>
          <w:sz w:val="24"/>
          <w:szCs w:val="24"/>
        </w:rPr>
        <w:t>M</w:t>
      </w:r>
      <w:r w:rsidRPr="000E6AD5">
        <w:rPr>
          <w:rFonts w:ascii="Arial" w:hAnsi="Arial" w:cs="Arial"/>
          <w:b/>
          <w:bCs/>
          <w:color w:val="333333"/>
          <w:sz w:val="24"/>
          <w:szCs w:val="24"/>
        </w:rPr>
        <w:t>APA</w:t>
      </w:r>
      <w:r w:rsidRPr="000E6AD5">
        <w:rPr>
          <w:rFonts w:ascii="Arial" w:hAnsi="Arial" w:cs="Arial"/>
          <w:b/>
          <w:bCs/>
          <w:color w:val="333333"/>
          <w:spacing w:val="19"/>
          <w:sz w:val="24"/>
          <w:szCs w:val="24"/>
        </w:rPr>
        <w:t xml:space="preserve"> </w:t>
      </w:r>
      <w:r w:rsidRPr="000E6AD5">
        <w:rPr>
          <w:rFonts w:ascii="Arial" w:hAnsi="Arial" w:cs="Arial"/>
          <w:b/>
          <w:bCs/>
          <w:color w:val="333333"/>
          <w:sz w:val="24"/>
          <w:szCs w:val="24"/>
        </w:rPr>
        <w:t>DE</w:t>
      </w:r>
      <w:r w:rsidRPr="000E6AD5">
        <w:rPr>
          <w:rFonts w:ascii="Arial" w:hAnsi="Arial" w:cs="Arial"/>
          <w:b/>
          <w:bCs/>
          <w:color w:val="333333"/>
          <w:spacing w:val="20"/>
          <w:sz w:val="24"/>
          <w:szCs w:val="24"/>
        </w:rPr>
        <w:t xml:space="preserve"> </w:t>
      </w:r>
      <w:r w:rsidRPr="000E6AD5">
        <w:rPr>
          <w:rFonts w:ascii="Arial" w:hAnsi="Arial" w:cs="Arial"/>
          <w:b/>
          <w:bCs/>
          <w:color w:val="333333"/>
          <w:sz w:val="24"/>
          <w:szCs w:val="24"/>
        </w:rPr>
        <w:t>APURAÇÃO</w:t>
      </w:r>
      <w:r w:rsidRPr="000E6AD5">
        <w:rPr>
          <w:rFonts w:ascii="Arial" w:hAnsi="Arial" w:cs="Arial"/>
          <w:b/>
          <w:bCs/>
          <w:color w:val="333333"/>
          <w:spacing w:val="20"/>
          <w:sz w:val="24"/>
          <w:szCs w:val="24"/>
        </w:rPr>
        <w:t xml:space="preserve"> </w:t>
      </w:r>
      <w:r w:rsidRPr="000E6AD5">
        <w:rPr>
          <w:rFonts w:ascii="Arial" w:hAnsi="Arial" w:cs="Arial"/>
          <w:b/>
          <w:bCs/>
          <w:color w:val="333333"/>
          <w:sz w:val="24"/>
          <w:szCs w:val="24"/>
        </w:rPr>
        <w:t>DE</w:t>
      </w:r>
      <w:r w:rsidRPr="000E6AD5">
        <w:rPr>
          <w:rFonts w:ascii="Arial" w:hAnsi="Arial" w:cs="Arial"/>
          <w:b/>
          <w:bCs/>
          <w:color w:val="333333"/>
          <w:spacing w:val="19"/>
          <w:sz w:val="24"/>
          <w:szCs w:val="24"/>
        </w:rPr>
        <w:t xml:space="preserve"> </w:t>
      </w:r>
      <w:r w:rsidRPr="000E6AD5">
        <w:rPr>
          <w:rFonts w:ascii="Arial" w:hAnsi="Arial" w:cs="Arial"/>
          <w:b/>
          <w:bCs/>
          <w:color w:val="333333"/>
          <w:spacing w:val="-2"/>
          <w:sz w:val="24"/>
          <w:szCs w:val="24"/>
        </w:rPr>
        <w:t>PREÇOS</w:t>
      </w:r>
    </w:p>
    <w:p w14:paraId="58742332" w14:textId="2B920C33" w:rsidR="00D43E75" w:rsidRDefault="00D43E75" w:rsidP="00A73547">
      <w:pPr>
        <w:spacing w:before="113"/>
        <w:rPr>
          <w:b/>
          <w:sz w:val="13"/>
        </w:rPr>
      </w:pPr>
      <w:r>
        <w:rPr>
          <w:b/>
          <w:noProof/>
          <w:sz w:val="13"/>
        </w:rPr>
        <mc:AlternateContent>
          <mc:Choice Requires="wpg">
            <w:drawing>
              <wp:anchor distT="0" distB="0" distL="0" distR="0" simplePos="0" relativeHeight="251661312" behindDoc="0" locked="0" layoutInCell="1" allowOverlap="1" wp14:anchorId="1F1E8B73" wp14:editId="71D884CE">
                <wp:simplePos x="0" y="0"/>
                <wp:positionH relativeFrom="page">
                  <wp:posOffset>8905875</wp:posOffset>
                </wp:positionH>
                <wp:positionV relativeFrom="paragraph">
                  <wp:posOffset>-473532</wp:posOffset>
                </wp:positionV>
                <wp:extent cx="1428750" cy="4000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8750" cy="400050"/>
                          <a:chOff x="0" y="0"/>
                          <a:chExt cx="1428750" cy="400050"/>
                        </a:xfrm>
                      </wpg:grpSpPr>
                      <wps:wsp>
                        <wps:cNvPr id="11" name="Graphic 11"/>
                        <wps:cNvSpPr/>
                        <wps:spPr>
                          <a:xfrm>
                            <a:off x="4762" y="52134"/>
                            <a:ext cx="1419225" cy="342900"/>
                          </a:xfrm>
                          <a:custGeom>
                            <a:avLst/>
                            <a:gdLst/>
                            <a:ahLst/>
                            <a:cxnLst/>
                            <a:rect l="l" t="t" r="r" b="b"/>
                            <a:pathLst>
                              <a:path w="1419225" h="342900">
                                <a:moveTo>
                                  <a:pt x="1419225" y="33337"/>
                                </a:moveTo>
                                <a:lnTo>
                                  <a:pt x="1419225" y="342900"/>
                                </a:lnTo>
                                <a:lnTo>
                                  <a:pt x="0" y="342900"/>
                                </a:lnTo>
                                <a:lnTo>
                                  <a:pt x="0" y="0"/>
                                </a:lnTo>
                                <a:lnTo>
                                  <a:pt x="80962" y="0"/>
                                </a:lnTo>
                              </a:path>
                              <a:path w="1419225" h="342900">
                                <a:moveTo>
                                  <a:pt x="690562" y="0"/>
                                </a:moveTo>
                                <a:lnTo>
                                  <a:pt x="1419225" y="0"/>
                                </a:lnTo>
                                <a:lnTo>
                                  <a:pt x="1419225" y="33337"/>
                                </a:lnTo>
                              </a:path>
                            </a:pathLst>
                          </a:custGeom>
                          <a:ln w="9525">
                            <a:solidFill>
                              <a:srgbClr val="D5D3D0"/>
                            </a:solidFill>
                            <a:prstDash val="solid"/>
                          </a:ln>
                        </wps:spPr>
                        <wps:bodyPr wrap="square" lIns="0" tIns="0" rIns="0" bIns="0" rtlCol="0">
                          <a:prstTxWarp prst="textNoShape">
                            <a:avLst/>
                          </a:prstTxWarp>
                          <a:noAutofit/>
                        </wps:bodyPr>
                      </wps:wsp>
                      <wps:wsp>
                        <wps:cNvPr id="12" name="Textbox 12"/>
                        <wps:cNvSpPr txBox="1"/>
                        <wps:spPr>
                          <a:xfrm>
                            <a:off x="0" y="0"/>
                            <a:ext cx="1428750" cy="400050"/>
                          </a:xfrm>
                          <a:prstGeom prst="rect">
                            <a:avLst/>
                          </a:prstGeom>
                        </wps:spPr>
                        <wps:txbx>
                          <w:txbxContent>
                            <w:p w14:paraId="5186DCD6" w14:textId="77777777" w:rsidR="00D43E75" w:rsidRDefault="00D43E75" w:rsidP="00D43E75">
                              <w:pPr>
                                <w:spacing w:before="11"/>
                                <w:ind w:left="188"/>
                                <w:rPr>
                                  <w:b/>
                                  <w:sz w:val="13"/>
                                </w:rPr>
                              </w:pPr>
                              <w:r>
                                <w:rPr>
                                  <w:b/>
                                  <w:color w:val="9D9D9D"/>
                                  <w:sz w:val="13"/>
                                </w:rPr>
                                <w:t>VALOR</w:t>
                              </w:r>
                              <w:r>
                                <w:rPr>
                                  <w:b/>
                                  <w:color w:val="9D9D9D"/>
                                  <w:spacing w:val="-9"/>
                                  <w:sz w:val="13"/>
                                </w:rPr>
                                <w:t xml:space="preserve"> </w:t>
                              </w:r>
                              <w:r>
                                <w:rPr>
                                  <w:b/>
                                  <w:color w:val="9D9D9D"/>
                                  <w:spacing w:val="-2"/>
                                  <w:sz w:val="13"/>
                                </w:rPr>
                                <w:t>TOTAL</w:t>
                              </w:r>
                            </w:p>
                          </w:txbxContent>
                        </wps:txbx>
                        <wps:bodyPr wrap="square" lIns="0" tIns="0" rIns="0" bIns="0" rtlCol="0">
                          <a:noAutofit/>
                        </wps:bodyPr>
                      </wps:wsp>
                      <wps:wsp>
                        <wps:cNvPr id="13" name="Textbox 13"/>
                        <wps:cNvSpPr txBox="1"/>
                        <wps:spPr>
                          <a:xfrm>
                            <a:off x="9525" y="52134"/>
                            <a:ext cx="1409700" cy="338455"/>
                          </a:xfrm>
                          <a:prstGeom prst="rect">
                            <a:avLst/>
                          </a:prstGeom>
                        </wps:spPr>
                        <wps:txbx>
                          <w:txbxContent>
                            <w:p w14:paraId="3DD2D555" w14:textId="77777777" w:rsidR="00D43E75" w:rsidRDefault="00D43E75" w:rsidP="00D43E75">
                              <w:pPr>
                                <w:spacing w:before="216"/>
                                <w:ind w:left="116"/>
                                <w:rPr>
                                  <w:b/>
                                  <w:sz w:val="20"/>
                                </w:rPr>
                              </w:pPr>
                              <w:r>
                                <w:rPr>
                                  <w:b/>
                                  <w:color w:val="333333"/>
                                  <w:sz w:val="20"/>
                                </w:rPr>
                                <w:t>R$</w:t>
                              </w:r>
                              <w:r>
                                <w:rPr>
                                  <w:b/>
                                  <w:color w:val="333333"/>
                                  <w:spacing w:val="-5"/>
                                  <w:sz w:val="20"/>
                                </w:rPr>
                                <w:t xml:space="preserve"> </w:t>
                              </w:r>
                              <w:r>
                                <w:rPr>
                                  <w:b/>
                                  <w:color w:val="333333"/>
                                  <w:spacing w:val="-2"/>
                                  <w:sz w:val="20"/>
                                </w:rPr>
                                <w:t>6.769,80</w:t>
                              </w:r>
                            </w:p>
                          </w:txbxContent>
                        </wps:txbx>
                        <wps:bodyPr wrap="square" lIns="0" tIns="0" rIns="0" bIns="0" rtlCol="0">
                          <a:noAutofit/>
                        </wps:bodyPr>
                      </wps:wsp>
                    </wpg:wgp>
                  </a:graphicData>
                </a:graphic>
              </wp:anchor>
            </w:drawing>
          </mc:Choice>
          <mc:Fallback>
            <w:pict>
              <v:group w14:anchorId="1F1E8B73" id="Group 10" o:spid="_x0000_s1034" style="position:absolute;margin-left:701.25pt;margin-top:-37.3pt;width:112.5pt;height:31.5pt;z-index:251661312;mso-wrap-distance-left:0;mso-wrap-distance-right:0;mso-position-horizontal-relative:page" coordsize="14287,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">
                <v:shape id="Graphic 11" o:spid="_x0000_s1035" style="position:absolute;left:47;top:521;width:14192;height:3429;visibility:visible;mso-wrap-style:square;v-text-anchor:top" coordsize="141922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" path="m1419225,33337r,309563l,342900,,,80962,em690562,r728663,l1419225,33337e" filled="f" strokecolor="#d5d3d0">
                  <v:path arrowok="t"/>
                </v:shape>
                <v:shape id="Textbox 12" o:spid="_x0000_s1036" type="#_x0000_t202" style="position:absolute;width:14287;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186DCD6" w14:textId="77777777" w:rsidR="00D43E75" w:rsidRDefault="00D43E75" w:rsidP="00D43E75">
                        <w:pPr>
                          <w:spacing w:before="11"/>
                          <w:ind w:left="188"/>
                          <w:rPr>
                            <w:b/>
                            <w:sz w:val="13"/>
                          </w:rPr>
                        </w:pPr>
                        <w:r>
                          <w:rPr>
                            <w:b/>
                            <w:color w:val="9D9D9D"/>
                            <w:sz w:val="13"/>
                          </w:rPr>
                          <w:t>VALOR</w:t>
                        </w:r>
                        <w:r>
                          <w:rPr>
                            <w:b/>
                            <w:color w:val="9D9D9D"/>
                            <w:spacing w:val="-9"/>
                            <w:sz w:val="13"/>
                          </w:rPr>
                          <w:t xml:space="preserve"> </w:t>
                        </w:r>
                        <w:r>
                          <w:rPr>
                            <w:b/>
                            <w:color w:val="9D9D9D"/>
                            <w:spacing w:val="-2"/>
                            <w:sz w:val="13"/>
                          </w:rPr>
                          <w:t>TOTAL</w:t>
                        </w:r>
                      </w:p>
                    </w:txbxContent>
                  </v:textbox>
                </v:shape>
                <v:shape id="Textbox 13" o:spid="_x0000_s1037" type="#_x0000_t202" style="position:absolute;left:95;top:521;width:14097;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DD2D555" w14:textId="77777777" w:rsidR="00D43E75" w:rsidRDefault="00D43E75" w:rsidP="00D43E75">
                        <w:pPr>
                          <w:spacing w:before="216"/>
                          <w:ind w:left="116"/>
                          <w:rPr>
                            <w:b/>
                            <w:sz w:val="20"/>
                          </w:rPr>
                        </w:pPr>
                        <w:r>
                          <w:rPr>
                            <w:b/>
                            <w:color w:val="333333"/>
                            <w:sz w:val="20"/>
                          </w:rPr>
                          <w:t>R$</w:t>
                        </w:r>
                        <w:r>
                          <w:rPr>
                            <w:b/>
                            <w:color w:val="333333"/>
                            <w:spacing w:val="-5"/>
                            <w:sz w:val="20"/>
                          </w:rPr>
                          <w:t xml:space="preserve"> </w:t>
                        </w:r>
                        <w:r>
                          <w:rPr>
                            <w:b/>
                            <w:color w:val="333333"/>
                            <w:spacing w:val="-2"/>
                            <w:sz w:val="20"/>
                          </w:rPr>
                          <w:t>6.769,80</w:t>
                        </w:r>
                      </w:p>
                    </w:txbxContent>
                  </v:textbox>
                </v:shape>
                <w10:wrap anchorx="page"/>
              </v:group>
            </w:pict>
          </mc:Fallback>
        </mc:AlternateContent>
      </w:r>
      <w:r>
        <w:rPr>
          <w:b/>
          <w:noProof/>
          <w:sz w:val="13"/>
        </w:rPr>
        <mc:AlternateContent>
          <mc:Choice Requires="wps">
            <w:drawing>
              <wp:anchor distT="0" distB="0" distL="0" distR="0" simplePos="0" relativeHeight="251662336" behindDoc="1" locked="0" layoutInCell="1" allowOverlap="1" wp14:anchorId="1A6BBE5C" wp14:editId="32729C13">
                <wp:simplePos x="0" y="0"/>
                <wp:positionH relativeFrom="page">
                  <wp:posOffset>357187</wp:posOffset>
                </wp:positionH>
                <wp:positionV relativeFrom="paragraph">
                  <wp:posOffset>54851</wp:posOffset>
                </wp:positionV>
                <wp:extent cx="9972675" cy="3429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72675" cy="342900"/>
                        </a:xfrm>
                        <a:prstGeom prst="rect">
                          <a:avLst/>
                        </a:prstGeom>
                        <a:ln w="9525">
                          <a:solidFill>
                            <a:srgbClr val="D5D3D0"/>
                          </a:solidFill>
                          <a:prstDash val="solid"/>
                        </a:ln>
                      </wps:spPr>
                      <wps:txbx>
                        <w:txbxContent>
                          <w:p w14:paraId="5C4F04AE" w14:textId="77777777" w:rsidR="00D43E75" w:rsidRDefault="00D43E75" w:rsidP="00D43E75">
                            <w:pPr>
                              <w:spacing w:before="193"/>
                              <w:ind w:left="113"/>
                              <w:rPr>
                                <w:b/>
                                <w:sz w:val="20"/>
                              </w:rPr>
                            </w:pPr>
                            <w:r>
                              <w:rPr>
                                <w:b/>
                                <w:color w:val="333333"/>
                                <w:sz w:val="20"/>
                              </w:rPr>
                              <w:t>Serviço</w:t>
                            </w:r>
                            <w:r>
                              <w:rPr>
                                <w:b/>
                                <w:color w:val="333333"/>
                                <w:spacing w:val="-14"/>
                                <w:sz w:val="20"/>
                              </w:rPr>
                              <w:t xml:space="preserve"> </w:t>
                            </w:r>
                            <w:r>
                              <w:rPr>
                                <w:b/>
                                <w:color w:val="333333"/>
                                <w:sz w:val="20"/>
                              </w:rPr>
                              <w:t>de</w:t>
                            </w:r>
                            <w:r>
                              <w:rPr>
                                <w:b/>
                                <w:color w:val="333333"/>
                                <w:spacing w:val="-14"/>
                                <w:sz w:val="20"/>
                              </w:rPr>
                              <w:t xml:space="preserve"> </w:t>
                            </w:r>
                            <w:r>
                              <w:rPr>
                                <w:b/>
                                <w:color w:val="333333"/>
                                <w:sz w:val="20"/>
                              </w:rPr>
                              <w:t>desenvolvimento</w:t>
                            </w:r>
                            <w:r>
                              <w:rPr>
                                <w:b/>
                                <w:color w:val="333333"/>
                                <w:spacing w:val="-14"/>
                                <w:sz w:val="20"/>
                              </w:rPr>
                              <w:t xml:space="preserve"> </w:t>
                            </w:r>
                            <w:r>
                              <w:rPr>
                                <w:b/>
                                <w:color w:val="333333"/>
                                <w:sz w:val="20"/>
                              </w:rPr>
                              <w:t>e</w:t>
                            </w:r>
                            <w:r>
                              <w:rPr>
                                <w:b/>
                                <w:color w:val="333333"/>
                                <w:spacing w:val="-14"/>
                                <w:sz w:val="20"/>
                              </w:rPr>
                              <w:t xml:space="preserve"> </w:t>
                            </w:r>
                            <w:r>
                              <w:rPr>
                                <w:b/>
                                <w:color w:val="333333"/>
                                <w:sz w:val="20"/>
                              </w:rPr>
                              <w:t>manutenção</w:t>
                            </w:r>
                            <w:r>
                              <w:rPr>
                                <w:b/>
                                <w:color w:val="333333"/>
                                <w:spacing w:val="-14"/>
                                <w:sz w:val="20"/>
                              </w:rPr>
                              <w:t xml:space="preserve"> </w:t>
                            </w:r>
                            <w:r>
                              <w:rPr>
                                <w:b/>
                                <w:color w:val="333333"/>
                                <w:sz w:val="20"/>
                              </w:rPr>
                              <w:t>de</w:t>
                            </w:r>
                            <w:r>
                              <w:rPr>
                                <w:b/>
                                <w:color w:val="333333"/>
                                <w:spacing w:val="-13"/>
                                <w:sz w:val="20"/>
                              </w:rPr>
                              <w:t xml:space="preserve"> </w:t>
                            </w:r>
                            <w:r>
                              <w:rPr>
                                <w:b/>
                                <w:color w:val="333333"/>
                                <w:sz w:val="20"/>
                              </w:rPr>
                              <w:t>website</w:t>
                            </w:r>
                            <w:r>
                              <w:rPr>
                                <w:b/>
                                <w:color w:val="333333"/>
                                <w:spacing w:val="-14"/>
                                <w:sz w:val="20"/>
                              </w:rPr>
                              <w:t xml:space="preserve"> </w:t>
                            </w:r>
                            <w:r>
                              <w:rPr>
                                <w:b/>
                                <w:color w:val="333333"/>
                                <w:spacing w:val="-2"/>
                                <w:sz w:val="20"/>
                              </w:rPr>
                              <w:t>institucional</w:t>
                            </w:r>
                          </w:p>
                        </w:txbxContent>
                      </wps:txbx>
                      <wps:bodyPr wrap="square" lIns="0" tIns="0" rIns="0" bIns="0" rtlCol="0">
                        <a:noAutofit/>
                      </wps:bodyPr>
                    </wps:wsp>
                  </a:graphicData>
                </a:graphic>
              </wp:anchor>
            </w:drawing>
          </mc:Choice>
          <mc:Fallback>
            <w:pict>
              <v:shape w14:anchorId="1A6BBE5C" id="Textbox 14" o:spid="_x0000_s1038" type="#_x0000_t202" style="position:absolute;margin-left:28.1pt;margin-top:4.3pt;width:785.25pt;height:2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" filled="f" strokecolor="#d5d3d0">
                <v:path arrowok="t"/>
                <v:textbox inset="0,0,0,0">
                  <w:txbxContent>
                    <w:p w14:paraId="5C4F04AE" w14:textId="77777777" w:rsidR="00D43E75" w:rsidRDefault="00D43E75" w:rsidP="00D43E75">
                      <w:pPr>
                        <w:spacing w:before="193"/>
                        <w:ind w:left="113"/>
                        <w:rPr>
                          <w:b/>
                          <w:sz w:val="20"/>
                        </w:rPr>
                      </w:pPr>
                      <w:r>
                        <w:rPr>
                          <w:b/>
                          <w:color w:val="333333"/>
                          <w:sz w:val="20"/>
                        </w:rPr>
                        <w:t>Serviço</w:t>
                      </w:r>
                      <w:r>
                        <w:rPr>
                          <w:b/>
                          <w:color w:val="333333"/>
                          <w:spacing w:val="-14"/>
                          <w:sz w:val="20"/>
                        </w:rPr>
                        <w:t xml:space="preserve"> </w:t>
                      </w:r>
                      <w:r>
                        <w:rPr>
                          <w:b/>
                          <w:color w:val="333333"/>
                          <w:sz w:val="20"/>
                        </w:rPr>
                        <w:t>de</w:t>
                      </w:r>
                      <w:r>
                        <w:rPr>
                          <w:b/>
                          <w:color w:val="333333"/>
                          <w:spacing w:val="-14"/>
                          <w:sz w:val="20"/>
                        </w:rPr>
                        <w:t xml:space="preserve"> </w:t>
                      </w:r>
                      <w:r>
                        <w:rPr>
                          <w:b/>
                          <w:color w:val="333333"/>
                          <w:sz w:val="20"/>
                        </w:rPr>
                        <w:t>desenvolvimento</w:t>
                      </w:r>
                      <w:r>
                        <w:rPr>
                          <w:b/>
                          <w:color w:val="333333"/>
                          <w:spacing w:val="-14"/>
                          <w:sz w:val="20"/>
                        </w:rPr>
                        <w:t xml:space="preserve"> </w:t>
                      </w:r>
                      <w:r>
                        <w:rPr>
                          <w:b/>
                          <w:color w:val="333333"/>
                          <w:sz w:val="20"/>
                        </w:rPr>
                        <w:t>e</w:t>
                      </w:r>
                      <w:r>
                        <w:rPr>
                          <w:b/>
                          <w:color w:val="333333"/>
                          <w:spacing w:val="-14"/>
                          <w:sz w:val="20"/>
                        </w:rPr>
                        <w:t xml:space="preserve"> </w:t>
                      </w:r>
                      <w:r>
                        <w:rPr>
                          <w:b/>
                          <w:color w:val="333333"/>
                          <w:sz w:val="20"/>
                        </w:rPr>
                        <w:t>manutenção</w:t>
                      </w:r>
                      <w:r>
                        <w:rPr>
                          <w:b/>
                          <w:color w:val="333333"/>
                          <w:spacing w:val="-14"/>
                          <w:sz w:val="20"/>
                        </w:rPr>
                        <w:t xml:space="preserve"> </w:t>
                      </w:r>
                      <w:r>
                        <w:rPr>
                          <w:b/>
                          <w:color w:val="333333"/>
                          <w:sz w:val="20"/>
                        </w:rPr>
                        <w:t>de</w:t>
                      </w:r>
                      <w:r>
                        <w:rPr>
                          <w:b/>
                          <w:color w:val="333333"/>
                          <w:spacing w:val="-13"/>
                          <w:sz w:val="20"/>
                        </w:rPr>
                        <w:t xml:space="preserve"> </w:t>
                      </w:r>
                      <w:r>
                        <w:rPr>
                          <w:b/>
                          <w:color w:val="333333"/>
                          <w:sz w:val="20"/>
                        </w:rPr>
                        <w:t>website</w:t>
                      </w:r>
                      <w:r>
                        <w:rPr>
                          <w:b/>
                          <w:color w:val="333333"/>
                          <w:spacing w:val="-14"/>
                          <w:sz w:val="20"/>
                        </w:rPr>
                        <w:t xml:space="preserve"> </w:t>
                      </w:r>
                      <w:r>
                        <w:rPr>
                          <w:b/>
                          <w:color w:val="333333"/>
                          <w:spacing w:val="-2"/>
                          <w:sz w:val="20"/>
                        </w:rPr>
                        <w:t>institucional</w:t>
                      </w:r>
                    </w:p>
                  </w:txbxContent>
                </v:textbox>
                <w10:wrap anchorx="page"/>
              </v:shape>
            </w:pict>
          </mc:Fallback>
        </mc:AlternateContent>
      </w:r>
      <w:r>
        <w:rPr>
          <w:b/>
          <w:color w:val="9D9D9D"/>
          <w:spacing w:val="-2"/>
          <w:sz w:val="13"/>
        </w:rPr>
        <w:t>OBJETO</w:t>
      </w:r>
    </w:p>
    <w:p w14:paraId="7A771A2A" w14:textId="77777777" w:rsidR="00D43E75" w:rsidRDefault="00D43E75" w:rsidP="00D43E75">
      <w:pPr>
        <w:pStyle w:val="Corpodetexto"/>
        <w:rPr>
          <w:b/>
          <w:sz w:val="20"/>
        </w:rPr>
      </w:pPr>
    </w:p>
    <w:p w14:paraId="4633B7C4" w14:textId="77777777" w:rsidR="00D43E75" w:rsidRDefault="00D43E75" w:rsidP="00D43E75">
      <w:pPr>
        <w:pStyle w:val="Corpodetexto"/>
        <w:spacing w:before="168"/>
        <w:rPr>
          <w:b/>
          <w:sz w:val="20"/>
        </w:rPr>
      </w:pPr>
    </w:p>
    <w:tbl>
      <w:tblPr>
        <w:tblStyle w:val="TableNormal"/>
        <w:tblW w:w="0" w:type="auto"/>
        <w:tblInd w:w="-575" w:type="dxa"/>
        <w:tblBorders>
          <w:top w:val="single" w:sz="6" w:space="0" w:color="E7E4E3"/>
          <w:left w:val="single" w:sz="6" w:space="0" w:color="E7E4E3"/>
          <w:bottom w:val="single" w:sz="6" w:space="0" w:color="E7E4E3"/>
          <w:right w:val="single" w:sz="6" w:space="0" w:color="E7E4E3"/>
          <w:insideH w:val="single" w:sz="6" w:space="0" w:color="E7E4E3"/>
          <w:insideV w:val="single" w:sz="6" w:space="0" w:color="E7E4E3"/>
        </w:tblBorders>
        <w:tblLayout w:type="fixed"/>
        <w:tblLook w:val="01E0" w:firstRow="1" w:lastRow="1" w:firstColumn="1" w:lastColumn="1" w:noHBand="0" w:noVBand="0"/>
      </w:tblPr>
      <w:tblGrid>
        <w:gridCol w:w="555"/>
        <w:gridCol w:w="10218"/>
        <w:gridCol w:w="786"/>
        <w:gridCol w:w="645"/>
        <w:gridCol w:w="645"/>
        <w:gridCol w:w="645"/>
        <w:gridCol w:w="645"/>
        <w:gridCol w:w="810"/>
        <w:gridCol w:w="799"/>
      </w:tblGrid>
      <w:tr w:rsidR="00D43E75" w14:paraId="22943B25" w14:textId="77777777" w:rsidTr="000E6AD5">
        <w:trPr>
          <w:trHeight w:val="1170"/>
        </w:trPr>
        <w:tc>
          <w:tcPr>
            <w:tcW w:w="555" w:type="dxa"/>
            <w:shd w:val="clear" w:color="auto" w:fill="F2F1F1"/>
          </w:tcPr>
          <w:p w14:paraId="491DB371" w14:textId="77777777" w:rsidR="00D43E75" w:rsidRDefault="00D43E75" w:rsidP="004C0799">
            <w:pPr>
              <w:pStyle w:val="TableParagraph"/>
              <w:rPr>
                <w:b/>
                <w:sz w:val="14"/>
              </w:rPr>
            </w:pPr>
          </w:p>
          <w:p w14:paraId="1379DCB5" w14:textId="77777777" w:rsidR="00D43E75" w:rsidRDefault="00D43E75" w:rsidP="004C0799">
            <w:pPr>
              <w:pStyle w:val="TableParagraph"/>
              <w:spacing w:before="31"/>
              <w:rPr>
                <w:b/>
                <w:sz w:val="14"/>
              </w:rPr>
            </w:pPr>
          </w:p>
          <w:p w14:paraId="4514B963" w14:textId="77777777" w:rsidR="00D43E75" w:rsidRDefault="00D43E75" w:rsidP="004C0799">
            <w:pPr>
              <w:pStyle w:val="TableParagraph"/>
              <w:spacing w:line="249" w:lineRule="auto"/>
              <w:ind w:left="104" w:hanging="44"/>
              <w:rPr>
                <w:sz w:val="14"/>
              </w:rPr>
            </w:pPr>
            <w:r>
              <w:rPr>
                <w:color w:val="333333"/>
                <w:spacing w:val="-2"/>
                <w:sz w:val="14"/>
              </w:rPr>
              <w:t xml:space="preserve">ANEXO </w:t>
            </w:r>
            <w:r>
              <w:rPr>
                <w:color w:val="333333"/>
                <w:spacing w:val="-4"/>
                <w:w w:val="105"/>
                <w:sz w:val="14"/>
              </w:rPr>
              <w:t>LOTE ITEM</w:t>
            </w:r>
          </w:p>
        </w:tc>
        <w:tc>
          <w:tcPr>
            <w:tcW w:w="10218" w:type="dxa"/>
            <w:shd w:val="clear" w:color="auto" w:fill="F2F1F1"/>
          </w:tcPr>
          <w:p w14:paraId="4718D631" w14:textId="77777777" w:rsidR="00D43E75" w:rsidRDefault="00D43E75" w:rsidP="004C0799">
            <w:pPr>
              <w:pStyle w:val="TableParagraph"/>
              <w:rPr>
                <w:b/>
                <w:sz w:val="14"/>
              </w:rPr>
            </w:pPr>
          </w:p>
          <w:p w14:paraId="1EDDFDBB" w14:textId="77777777" w:rsidR="00D43E75" w:rsidRDefault="00D43E75" w:rsidP="004C0799">
            <w:pPr>
              <w:pStyle w:val="TableParagraph"/>
              <w:rPr>
                <w:b/>
                <w:sz w:val="14"/>
              </w:rPr>
            </w:pPr>
          </w:p>
          <w:p w14:paraId="455B9FF0" w14:textId="77777777" w:rsidR="00D43E75" w:rsidRDefault="00D43E75" w:rsidP="004C0799">
            <w:pPr>
              <w:pStyle w:val="TableParagraph"/>
              <w:spacing w:before="37"/>
              <w:rPr>
                <w:b/>
                <w:sz w:val="14"/>
              </w:rPr>
            </w:pPr>
          </w:p>
          <w:p w14:paraId="67138C15" w14:textId="77777777" w:rsidR="00D43E75" w:rsidRDefault="00D43E75" w:rsidP="004C0799">
            <w:pPr>
              <w:pStyle w:val="TableParagraph"/>
              <w:ind w:left="10"/>
              <w:jc w:val="center"/>
              <w:rPr>
                <w:sz w:val="14"/>
              </w:rPr>
            </w:pPr>
            <w:r>
              <w:rPr>
                <w:color w:val="333333"/>
                <w:w w:val="105"/>
                <w:sz w:val="14"/>
              </w:rPr>
              <w:t>PRODUTO</w:t>
            </w:r>
            <w:r>
              <w:rPr>
                <w:color w:val="333333"/>
                <w:spacing w:val="-12"/>
                <w:w w:val="105"/>
                <w:sz w:val="14"/>
              </w:rPr>
              <w:t xml:space="preserve"> </w:t>
            </w:r>
            <w:r>
              <w:rPr>
                <w:color w:val="333333"/>
                <w:w w:val="105"/>
                <w:sz w:val="14"/>
              </w:rPr>
              <w:t>/</w:t>
            </w:r>
            <w:r>
              <w:rPr>
                <w:color w:val="333333"/>
                <w:spacing w:val="-12"/>
                <w:w w:val="105"/>
                <w:sz w:val="14"/>
              </w:rPr>
              <w:t xml:space="preserve"> </w:t>
            </w:r>
            <w:r>
              <w:rPr>
                <w:color w:val="333333"/>
                <w:spacing w:val="-2"/>
                <w:w w:val="105"/>
                <w:sz w:val="14"/>
              </w:rPr>
              <w:t>SERVIÇO</w:t>
            </w:r>
          </w:p>
        </w:tc>
        <w:tc>
          <w:tcPr>
            <w:tcW w:w="783" w:type="dxa"/>
            <w:shd w:val="clear" w:color="auto" w:fill="F2F1F1"/>
          </w:tcPr>
          <w:p w14:paraId="73F1EFEC" w14:textId="77777777" w:rsidR="00D43E75" w:rsidRDefault="00D43E75" w:rsidP="004C0799">
            <w:pPr>
              <w:pStyle w:val="TableParagraph"/>
              <w:rPr>
                <w:b/>
                <w:sz w:val="14"/>
              </w:rPr>
            </w:pPr>
          </w:p>
          <w:p w14:paraId="238E18F6" w14:textId="77777777" w:rsidR="00D43E75" w:rsidRDefault="00D43E75" w:rsidP="004C0799">
            <w:pPr>
              <w:pStyle w:val="TableParagraph"/>
              <w:spacing w:before="31"/>
              <w:rPr>
                <w:b/>
                <w:sz w:val="14"/>
              </w:rPr>
            </w:pPr>
          </w:p>
          <w:p w14:paraId="1D606252" w14:textId="77777777" w:rsidR="00D43E75" w:rsidRDefault="00D43E75" w:rsidP="004C0799">
            <w:pPr>
              <w:pStyle w:val="TableParagraph"/>
              <w:ind w:left="14"/>
              <w:jc w:val="center"/>
              <w:rPr>
                <w:sz w:val="14"/>
              </w:rPr>
            </w:pPr>
            <w:r>
              <w:rPr>
                <w:color w:val="333333"/>
                <w:spacing w:val="-2"/>
                <w:w w:val="105"/>
                <w:sz w:val="14"/>
              </w:rPr>
              <w:t>UNIDADE</w:t>
            </w:r>
          </w:p>
          <w:p w14:paraId="15A8AC2C" w14:textId="77777777" w:rsidR="00D43E75" w:rsidRDefault="00D43E75" w:rsidP="004C0799">
            <w:pPr>
              <w:pStyle w:val="TableParagraph"/>
              <w:spacing w:before="6" w:line="249" w:lineRule="auto"/>
              <w:ind w:left="165" w:right="150"/>
              <w:jc w:val="center"/>
              <w:rPr>
                <w:sz w:val="14"/>
              </w:rPr>
            </w:pPr>
            <w:r>
              <w:rPr>
                <w:color w:val="333333"/>
                <w:spacing w:val="-10"/>
                <w:w w:val="105"/>
                <w:sz w:val="14"/>
              </w:rPr>
              <w:t xml:space="preserve">/ </w:t>
            </w:r>
            <w:r>
              <w:rPr>
                <w:color w:val="333333"/>
                <w:spacing w:val="-2"/>
                <w:sz w:val="14"/>
              </w:rPr>
              <w:t>QTDE.</w:t>
            </w:r>
          </w:p>
        </w:tc>
        <w:tc>
          <w:tcPr>
            <w:tcW w:w="645" w:type="dxa"/>
            <w:shd w:val="clear" w:color="auto" w:fill="F2F1F1"/>
            <w:textDirection w:val="btLr"/>
          </w:tcPr>
          <w:p w14:paraId="02E1D94C" w14:textId="77777777" w:rsidR="00D43E75" w:rsidRDefault="00D43E75" w:rsidP="004C0799">
            <w:pPr>
              <w:pStyle w:val="TableParagraph"/>
              <w:spacing w:before="107"/>
              <w:rPr>
                <w:b/>
                <w:sz w:val="14"/>
              </w:rPr>
            </w:pPr>
          </w:p>
          <w:p w14:paraId="2D59ECC3" w14:textId="77777777" w:rsidR="00D43E75" w:rsidRDefault="00D43E75" w:rsidP="004C0799">
            <w:pPr>
              <w:pStyle w:val="TableParagraph"/>
              <w:ind w:left="195"/>
              <w:rPr>
                <w:sz w:val="14"/>
              </w:rPr>
            </w:pPr>
            <w:r>
              <w:rPr>
                <w:color w:val="333333"/>
                <w:spacing w:val="-2"/>
                <w:w w:val="105"/>
                <w:sz w:val="14"/>
              </w:rPr>
              <w:t>HISTÓRICO</w:t>
            </w:r>
          </w:p>
        </w:tc>
        <w:tc>
          <w:tcPr>
            <w:tcW w:w="645" w:type="dxa"/>
            <w:shd w:val="clear" w:color="auto" w:fill="F2F1F1"/>
            <w:textDirection w:val="btLr"/>
          </w:tcPr>
          <w:p w14:paraId="6DDCB880" w14:textId="77777777" w:rsidR="00D43E75" w:rsidRDefault="00D43E75" w:rsidP="004C0799">
            <w:pPr>
              <w:pStyle w:val="TableParagraph"/>
              <w:spacing w:before="107"/>
              <w:rPr>
                <w:b/>
                <w:sz w:val="14"/>
              </w:rPr>
            </w:pPr>
          </w:p>
          <w:p w14:paraId="479EF82B" w14:textId="77777777" w:rsidR="00D43E75" w:rsidRDefault="00D43E75" w:rsidP="004C0799">
            <w:pPr>
              <w:pStyle w:val="TableParagraph"/>
              <w:ind w:left="195"/>
              <w:rPr>
                <w:sz w:val="14"/>
              </w:rPr>
            </w:pPr>
            <w:r>
              <w:rPr>
                <w:color w:val="333333"/>
                <w:spacing w:val="-2"/>
                <w:w w:val="105"/>
                <w:sz w:val="14"/>
              </w:rPr>
              <w:t>SIMILARES</w:t>
            </w:r>
          </w:p>
        </w:tc>
        <w:tc>
          <w:tcPr>
            <w:tcW w:w="645" w:type="dxa"/>
            <w:shd w:val="clear" w:color="auto" w:fill="F2F1F1"/>
            <w:textDirection w:val="btLr"/>
          </w:tcPr>
          <w:p w14:paraId="38A3523A" w14:textId="77777777" w:rsidR="00D43E75" w:rsidRDefault="00D43E75" w:rsidP="004C0799">
            <w:pPr>
              <w:pStyle w:val="TableParagraph"/>
              <w:spacing w:before="92"/>
              <w:rPr>
                <w:b/>
                <w:sz w:val="14"/>
              </w:rPr>
            </w:pPr>
          </w:p>
          <w:p w14:paraId="6C965548" w14:textId="77777777" w:rsidR="00D43E75" w:rsidRDefault="00D43E75" w:rsidP="004C0799">
            <w:pPr>
              <w:pStyle w:val="TableParagraph"/>
              <w:ind w:left="195"/>
              <w:rPr>
                <w:sz w:val="14"/>
              </w:rPr>
            </w:pPr>
            <w:r>
              <w:rPr>
                <w:color w:val="333333"/>
                <w:spacing w:val="-2"/>
                <w:w w:val="105"/>
                <w:sz w:val="14"/>
              </w:rPr>
              <w:t>LICITANET</w:t>
            </w:r>
          </w:p>
        </w:tc>
        <w:tc>
          <w:tcPr>
            <w:tcW w:w="645" w:type="dxa"/>
            <w:shd w:val="clear" w:color="auto" w:fill="F2F1F1"/>
            <w:textDirection w:val="btLr"/>
          </w:tcPr>
          <w:p w14:paraId="5E529FAB" w14:textId="77777777" w:rsidR="00D43E75" w:rsidRDefault="00D43E75" w:rsidP="004C0799">
            <w:pPr>
              <w:pStyle w:val="TableParagraph"/>
              <w:spacing w:before="92"/>
              <w:rPr>
                <w:b/>
                <w:sz w:val="14"/>
              </w:rPr>
            </w:pPr>
          </w:p>
          <w:p w14:paraId="22C44E58" w14:textId="77777777" w:rsidR="00D43E75" w:rsidRDefault="00D43E75" w:rsidP="004C0799">
            <w:pPr>
              <w:pStyle w:val="TableParagraph"/>
              <w:ind w:left="13"/>
              <w:jc w:val="center"/>
              <w:rPr>
                <w:sz w:val="14"/>
              </w:rPr>
            </w:pPr>
            <w:r>
              <w:rPr>
                <w:color w:val="333333"/>
                <w:spacing w:val="-4"/>
                <w:w w:val="105"/>
                <w:sz w:val="14"/>
              </w:rPr>
              <w:t>PNCP</w:t>
            </w:r>
          </w:p>
        </w:tc>
        <w:tc>
          <w:tcPr>
            <w:tcW w:w="810" w:type="dxa"/>
            <w:shd w:val="clear" w:color="auto" w:fill="F2F1F1"/>
            <w:textDirection w:val="btLr"/>
          </w:tcPr>
          <w:p w14:paraId="5FFE5D09" w14:textId="77777777" w:rsidR="00D43E75" w:rsidRDefault="00D43E75" w:rsidP="004C0799">
            <w:pPr>
              <w:pStyle w:val="TableParagraph"/>
              <w:spacing w:before="17"/>
              <w:rPr>
                <w:b/>
                <w:sz w:val="14"/>
              </w:rPr>
            </w:pPr>
          </w:p>
          <w:p w14:paraId="3C43FEA8" w14:textId="77777777" w:rsidR="00D43E75" w:rsidRDefault="00D43E75" w:rsidP="004C0799">
            <w:pPr>
              <w:pStyle w:val="TableParagraph"/>
              <w:spacing w:line="249" w:lineRule="auto"/>
              <w:ind w:left="74" w:right="53" w:hanging="7"/>
              <w:jc w:val="center"/>
              <w:rPr>
                <w:sz w:val="14"/>
              </w:rPr>
            </w:pPr>
            <w:r>
              <w:rPr>
                <w:color w:val="333333"/>
                <w:spacing w:val="-2"/>
                <w:w w:val="105"/>
                <w:sz w:val="14"/>
              </w:rPr>
              <w:t>MÉDIA ARITMÉTICA</w:t>
            </w:r>
            <w:r>
              <w:rPr>
                <w:color w:val="333333"/>
                <w:spacing w:val="-21"/>
                <w:w w:val="105"/>
                <w:sz w:val="14"/>
              </w:rPr>
              <w:t xml:space="preserve"> </w:t>
            </w:r>
            <w:r>
              <w:rPr>
                <w:color w:val="333333"/>
                <w:spacing w:val="-2"/>
                <w:w w:val="105"/>
                <w:sz w:val="14"/>
              </w:rPr>
              <w:t xml:space="preserve">/ </w:t>
            </w:r>
            <w:r>
              <w:rPr>
                <w:color w:val="333333"/>
                <w:w w:val="105"/>
                <w:sz w:val="14"/>
              </w:rPr>
              <w:t>VALOR TOTAL</w:t>
            </w:r>
          </w:p>
        </w:tc>
        <w:tc>
          <w:tcPr>
            <w:tcW w:w="799" w:type="dxa"/>
            <w:shd w:val="clear" w:color="auto" w:fill="F2F1F1"/>
            <w:textDirection w:val="btLr"/>
          </w:tcPr>
          <w:p w14:paraId="178D4B73" w14:textId="77777777" w:rsidR="00D43E75" w:rsidRDefault="00D43E75" w:rsidP="004C0799">
            <w:pPr>
              <w:pStyle w:val="TableParagraph"/>
              <w:spacing w:before="84" w:line="160" w:lineRule="atLeast"/>
              <w:ind w:left="74" w:right="53" w:firstLine="6"/>
              <w:jc w:val="center"/>
              <w:rPr>
                <w:sz w:val="14"/>
              </w:rPr>
            </w:pPr>
            <w:r>
              <w:rPr>
                <w:color w:val="333333"/>
                <w:spacing w:val="-2"/>
                <w:w w:val="105"/>
                <w:sz w:val="14"/>
              </w:rPr>
              <w:t>PERCENTUAL DE</w:t>
            </w:r>
            <w:r>
              <w:rPr>
                <w:color w:val="333333"/>
                <w:spacing w:val="-21"/>
                <w:w w:val="105"/>
                <w:sz w:val="14"/>
              </w:rPr>
              <w:t xml:space="preserve"> </w:t>
            </w:r>
            <w:r>
              <w:rPr>
                <w:color w:val="333333"/>
                <w:spacing w:val="-2"/>
                <w:w w:val="105"/>
                <w:sz w:val="14"/>
              </w:rPr>
              <w:t xml:space="preserve">DIFERENÇA </w:t>
            </w:r>
            <w:r>
              <w:rPr>
                <w:color w:val="333333"/>
                <w:w w:val="105"/>
                <w:sz w:val="14"/>
              </w:rPr>
              <w:t xml:space="preserve">DO MENOR </w:t>
            </w:r>
            <w:r>
              <w:rPr>
                <w:color w:val="333333"/>
                <w:spacing w:val="-2"/>
                <w:w w:val="105"/>
                <w:sz w:val="14"/>
              </w:rPr>
              <w:t>PREÇO</w:t>
            </w:r>
          </w:p>
        </w:tc>
      </w:tr>
      <w:tr w:rsidR="00D43E75" w14:paraId="58D13544" w14:textId="77777777" w:rsidTr="000E6AD5">
        <w:trPr>
          <w:trHeight w:val="600"/>
        </w:trPr>
        <w:tc>
          <w:tcPr>
            <w:tcW w:w="555" w:type="dxa"/>
          </w:tcPr>
          <w:p w14:paraId="2BADAF0B" w14:textId="77777777" w:rsidR="00D43E75" w:rsidRDefault="00D43E75" w:rsidP="004C0799">
            <w:pPr>
              <w:pStyle w:val="TableParagraph"/>
              <w:spacing w:before="78" w:line="249" w:lineRule="auto"/>
              <w:ind w:left="148" w:right="122" w:firstLine="86"/>
              <w:rPr>
                <w:sz w:val="14"/>
              </w:rPr>
            </w:pPr>
            <w:r>
              <w:rPr>
                <w:color w:val="333333"/>
                <w:spacing w:val="-10"/>
                <w:w w:val="105"/>
                <w:sz w:val="14"/>
              </w:rPr>
              <w:t xml:space="preserve">I </w:t>
            </w:r>
            <w:r>
              <w:rPr>
                <w:color w:val="333333"/>
                <w:spacing w:val="-5"/>
                <w:w w:val="105"/>
                <w:sz w:val="14"/>
              </w:rPr>
              <w:t>001</w:t>
            </w:r>
          </w:p>
          <w:p w14:paraId="4121001A" w14:textId="77777777" w:rsidR="00D43E75" w:rsidRDefault="00D43E75" w:rsidP="004C0799">
            <w:pPr>
              <w:pStyle w:val="TableParagraph"/>
              <w:ind w:left="148"/>
              <w:rPr>
                <w:sz w:val="14"/>
              </w:rPr>
            </w:pPr>
            <w:r>
              <w:rPr>
                <w:color w:val="333333"/>
                <w:spacing w:val="-5"/>
                <w:w w:val="105"/>
                <w:sz w:val="14"/>
              </w:rPr>
              <w:t>001</w:t>
            </w:r>
          </w:p>
        </w:tc>
        <w:tc>
          <w:tcPr>
            <w:tcW w:w="10218" w:type="dxa"/>
          </w:tcPr>
          <w:p w14:paraId="2A0DCDBF" w14:textId="77777777" w:rsidR="00D43E75" w:rsidRDefault="00D43E75" w:rsidP="004C0799">
            <w:pPr>
              <w:pStyle w:val="TableParagraph"/>
              <w:spacing w:before="78" w:line="249" w:lineRule="auto"/>
              <w:ind w:left="62" w:right="53"/>
              <w:rPr>
                <w:sz w:val="14"/>
              </w:rPr>
            </w:pPr>
            <w:r>
              <w:rPr>
                <w:color w:val="333333"/>
                <w:w w:val="105"/>
                <w:sz w:val="14"/>
              </w:rPr>
              <w:t>SERVIÇOS</w:t>
            </w:r>
            <w:r>
              <w:rPr>
                <w:color w:val="333333"/>
                <w:spacing w:val="-13"/>
                <w:w w:val="105"/>
                <w:sz w:val="14"/>
              </w:rPr>
              <w:t xml:space="preserve"> </w:t>
            </w:r>
            <w:r>
              <w:rPr>
                <w:color w:val="333333"/>
                <w:w w:val="105"/>
                <w:sz w:val="14"/>
              </w:rPr>
              <w:t>DE</w:t>
            </w:r>
            <w:r>
              <w:rPr>
                <w:color w:val="333333"/>
                <w:spacing w:val="-13"/>
                <w:w w:val="105"/>
                <w:sz w:val="14"/>
              </w:rPr>
              <w:t xml:space="preserve"> </w:t>
            </w:r>
            <w:r>
              <w:rPr>
                <w:color w:val="333333"/>
                <w:w w:val="105"/>
                <w:sz w:val="14"/>
              </w:rPr>
              <w:t>DESENVOLVIMENTO,</w:t>
            </w:r>
            <w:r>
              <w:rPr>
                <w:color w:val="333333"/>
                <w:spacing w:val="-13"/>
                <w:w w:val="105"/>
                <w:sz w:val="14"/>
              </w:rPr>
              <w:t xml:space="preserve"> </w:t>
            </w:r>
            <w:r>
              <w:rPr>
                <w:color w:val="333333"/>
                <w:w w:val="105"/>
                <w:sz w:val="14"/>
              </w:rPr>
              <w:t>IMPLANTAÇÃO,</w:t>
            </w:r>
            <w:r>
              <w:rPr>
                <w:color w:val="333333"/>
                <w:spacing w:val="-13"/>
                <w:w w:val="105"/>
                <w:sz w:val="14"/>
              </w:rPr>
              <w:t xml:space="preserve"> </w:t>
            </w:r>
            <w:r>
              <w:rPr>
                <w:color w:val="333333"/>
                <w:w w:val="105"/>
                <w:sz w:val="14"/>
              </w:rPr>
              <w:t>MANUTENÇÃO,</w:t>
            </w:r>
            <w:r>
              <w:rPr>
                <w:color w:val="333333"/>
                <w:spacing w:val="-13"/>
                <w:w w:val="105"/>
                <w:sz w:val="14"/>
              </w:rPr>
              <w:t xml:space="preserve"> </w:t>
            </w:r>
            <w:r>
              <w:rPr>
                <w:color w:val="333333"/>
                <w:w w:val="105"/>
                <w:sz w:val="14"/>
              </w:rPr>
              <w:t>SUPORTE</w:t>
            </w:r>
            <w:r>
              <w:rPr>
                <w:color w:val="333333"/>
                <w:spacing w:val="-13"/>
                <w:w w:val="105"/>
                <w:sz w:val="14"/>
              </w:rPr>
              <w:t xml:space="preserve"> </w:t>
            </w:r>
            <w:r>
              <w:rPr>
                <w:color w:val="333333"/>
                <w:w w:val="105"/>
                <w:sz w:val="14"/>
              </w:rPr>
              <w:t>TÉCNICO</w:t>
            </w:r>
            <w:r>
              <w:rPr>
                <w:color w:val="333333"/>
                <w:spacing w:val="-13"/>
                <w:w w:val="105"/>
                <w:sz w:val="14"/>
              </w:rPr>
              <w:t xml:space="preserve"> </w:t>
            </w:r>
            <w:r>
              <w:rPr>
                <w:color w:val="333333"/>
                <w:w w:val="105"/>
                <w:sz w:val="14"/>
              </w:rPr>
              <w:t>E</w:t>
            </w:r>
            <w:r>
              <w:rPr>
                <w:color w:val="333333"/>
                <w:spacing w:val="-13"/>
                <w:w w:val="105"/>
                <w:sz w:val="14"/>
              </w:rPr>
              <w:t xml:space="preserve"> </w:t>
            </w:r>
            <w:r>
              <w:rPr>
                <w:color w:val="333333"/>
                <w:w w:val="105"/>
                <w:sz w:val="14"/>
              </w:rPr>
              <w:t>HOSPEDAGEM</w:t>
            </w:r>
            <w:r>
              <w:rPr>
                <w:color w:val="333333"/>
                <w:spacing w:val="-13"/>
                <w:w w:val="105"/>
                <w:sz w:val="14"/>
              </w:rPr>
              <w:t xml:space="preserve"> </w:t>
            </w:r>
            <w:r>
              <w:rPr>
                <w:color w:val="333333"/>
                <w:w w:val="105"/>
                <w:sz w:val="14"/>
              </w:rPr>
              <w:t>DE</w:t>
            </w:r>
            <w:r>
              <w:rPr>
                <w:color w:val="333333"/>
                <w:spacing w:val="-13"/>
                <w:w w:val="105"/>
                <w:sz w:val="14"/>
              </w:rPr>
              <w:t xml:space="preserve"> </w:t>
            </w:r>
            <w:r>
              <w:rPr>
                <w:color w:val="333333"/>
                <w:w w:val="105"/>
                <w:sz w:val="14"/>
              </w:rPr>
              <w:t>PORTAL</w:t>
            </w:r>
            <w:r>
              <w:rPr>
                <w:color w:val="333333"/>
                <w:spacing w:val="-13"/>
                <w:w w:val="105"/>
                <w:sz w:val="14"/>
              </w:rPr>
              <w:t xml:space="preserve"> </w:t>
            </w:r>
            <w:r>
              <w:rPr>
                <w:color w:val="333333"/>
                <w:w w:val="105"/>
                <w:sz w:val="14"/>
              </w:rPr>
              <w:t>INSTITUCIONAL (WEBSITE),</w:t>
            </w:r>
            <w:r>
              <w:rPr>
                <w:color w:val="333333"/>
                <w:spacing w:val="-15"/>
                <w:w w:val="105"/>
                <w:sz w:val="14"/>
              </w:rPr>
              <w:t xml:space="preserve"> </w:t>
            </w:r>
            <w:r>
              <w:rPr>
                <w:color w:val="333333"/>
                <w:w w:val="105"/>
                <w:sz w:val="14"/>
              </w:rPr>
              <w:t>BEM</w:t>
            </w:r>
            <w:r>
              <w:rPr>
                <w:color w:val="333333"/>
                <w:spacing w:val="-15"/>
                <w:w w:val="105"/>
                <w:sz w:val="14"/>
              </w:rPr>
              <w:t xml:space="preserve"> </w:t>
            </w:r>
            <w:r>
              <w:rPr>
                <w:color w:val="333333"/>
                <w:w w:val="105"/>
                <w:sz w:val="14"/>
              </w:rPr>
              <w:t>COMO</w:t>
            </w:r>
            <w:r>
              <w:rPr>
                <w:color w:val="333333"/>
                <w:spacing w:val="-15"/>
                <w:w w:val="105"/>
                <w:sz w:val="14"/>
              </w:rPr>
              <w:t xml:space="preserve"> </w:t>
            </w:r>
            <w:r>
              <w:rPr>
                <w:color w:val="333333"/>
                <w:w w:val="105"/>
                <w:sz w:val="14"/>
              </w:rPr>
              <w:t>SERVIÇOS</w:t>
            </w:r>
            <w:r>
              <w:rPr>
                <w:color w:val="333333"/>
                <w:spacing w:val="-15"/>
                <w:w w:val="105"/>
                <w:sz w:val="14"/>
              </w:rPr>
              <w:t xml:space="preserve"> </w:t>
            </w:r>
            <w:r>
              <w:rPr>
                <w:color w:val="333333"/>
                <w:w w:val="105"/>
                <w:sz w:val="14"/>
              </w:rPr>
              <w:t>DE</w:t>
            </w:r>
            <w:r>
              <w:rPr>
                <w:color w:val="333333"/>
                <w:spacing w:val="-15"/>
                <w:w w:val="105"/>
                <w:sz w:val="14"/>
              </w:rPr>
              <w:t xml:space="preserve"> </w:t>
            </w:r>
            <w:r>
              <w:rPr>
                <w:color w:val="333333"/>
                <w:w w:val="105"/>
                <w:sz w:val="14"/>
              </w:rPr>
              <w:t>PUBLICAÇÃO</w:t>
            </w:r>
            <w:r>
              <w:rPr>
                <w:color w:val="333333"/>
                <w:spacing w:val="-15"/>
                <w:w w:val="105"/>
                <w:sz w:val="14"/>
              </w:rPr>
              <w:t xml:space="preserve"> </w:t>
            </w:r>
            <w:r>
              <w:rPr>
                <w:color w:val="333333"/>
                <w:w w:val="105"/>
                <w:sz w:val="14"/>
              </w:rPr>
              <w:t>DE</w:t>
            </w:r>
            <w:r>
              <w:rPr>
                <w:color w:val="333333"/>
                <w:spacing w:val="-15"/>
                <w:w w:val="105"/>
                <w:sz w:val="14"/>
              </w:rPr>
              <w:t xml:space="preserve"> </w:t>
            </w:r>
            <w:r>
              <w:rPr>
                <w:color w:val="333333"/>
                <w:w w:val="105"/>
                <w:sz w:val="14"/>
              </w:rPr>
              <w:t>MATÉRIAS</w:t>
            </w:r>
            <w:r>
              <w:rPr>
                <w:color w:val="333333"/>
                <w:spacing w:val="-15"/>
                <w:w w:val="105"/>
                <w:sz w:val="14"/>
              </w:rPr>
              <w:t xml:space="preserve"> </w:t>
            </w:r>
            <w:r>
              <w:rPr>
                <w:color w:val="333333"/>
                <w:w w:val="105"/>
                <w:sz w:val="14"/>
              </w:rPr>
              <w:t>DO</w:t>
            </w:r>
            <w:r>
              <w:rPr>
                <w:color w:val="333333"/>
                <w:spacing w:val="-15"/>
                <w:w w:val="105"/>
                <w:sz w:val="14"/>
              </w:rPr>
              <w:t xml:space="preserve"> </w:t>
            </w:r>
            <w:r>
              <w:rPr>
                <w:color w:val="333333"/>
                <w:w w:val="105"/>
                <w:sz w:val="14"/>
              </w:rPr>
              <w:t>DIÁRIO</w:t>
            </w:r>
            <w:r>
              <w:rPr>
                <w:color w:val="333333"/>
                <w:spacing w:val="-15"/>
                <w:w w:val="105"/>
                <w:sz w:val="14"/>
              </w:rPr>
              <w:t xml:space="preserve"> </w:t>
            </w:r>
            <w:r>
              <w:rPr>
                <w:color w:val="333333"/>
                <w:w w:val="105"/>
                <w:sz w:val="14"/>
              </w:rPr>
              <w:t>OFICIAL</w:t>
            </w:r>
            <w:r>
              <w:rPr>
                <w:color w:val="333333"/>
                <w:spacing w:val="-15"/>
                <w:w w:val="105"/>
                <w:sz w:val="14"/>
              </w:rPr>
              <w:t xml:space="preserve"> </w:t>
            </w:r>
            <w:r>
              <w:rPr>
                <w:color w:val="333333"/>
                <w:w w:val="105"/>
                <w:sz w:val="14"/>
              </w:rPr>
              <w:t>DO</w:t>
            </w:r>
            <w:r>
              <w:rPr>
                <w:color w:val="333333"/>
                <w:spacing w:val="-15"/>
                <w:w w:val="105"/>
                <w:sz w:val="14"/>
              </w:rPr>
              <w:t xml:space="preserve"> </w:t>
            </w:r>
            <w:r>
              <w:rPr>
                <w:color w:val="333333"/>
                <w:w w:val="105"/>
                <w:sz w:val="14"/>
              </w:rPr>
              <w:t>MUNICÍPIO,</w:t>
            </w:r>
            <w:r>
              <w:rPr>
                <w:color w:val="333333"/>
                <w:spacing w:val="-15"/>
                <w:w w:val="105"/>
                <w:sz w:val="14"/>
              </w:rPr>
              <w:t xml:space="preserve"> </w:t>
            </w:r>
            <w:r>
              <w:rPr>
                <w:color w:val="333333"/>
                <w:w w:val="105"/>
                <w:sz w:val="14"/>
              </w:rPr>
              <w:t>INCLUINDO</w:t>
            </w:r>
            <w:r>
              <w:rPr>
                <w:color w:val="333333"/>
                <w:spacing w:val="-15"/>
                <w:w w:val="105"/>
                <w:sz w:val="14"/>
              </w:rPr>
              <w:t xml:space="preserve"> </w:t>
            </w:r>
            <w:r>
              <w:rPr>
                <w:color w:val="333333"/>
                <w:w w:val="105"/>
                <w:sz w:val="14"/>
              </w:rPr>
              <w:t>O</w:t>
            </w:r>
            <w:r>
              <w:rPr>
                <w:color w:val="333333"/>
                <w:spacing w:val="-15"/>
                <w:w w:val="105"/>
                <w:sz w:val="14"/>
              </w:rPr>
              <w:t xml:space="preserve"> </w:t>
            </w:r>
            <w:r>
              <w:rPr>
                <w:color w:val="333333"/>
                <w:w w:val="105"/>
                <w:sz w:val="14"/>
              </w:rPr>
              <w:t>FORNECIMENTO INICIAL</w:t>
            </w:r>
            <w:r>
              <w:rPr>
                <w:color w:val="333333"/>
                <w:spacing w:val="-7"/>
                <w:w w:val="105"/>
                <w:sz w:val="14"/>
              </w:rPr>
              <w:t xml:space="preserve"> </w:t>
            </w:r>
            <w:r>
              <w:rPr>
                <w:color w:val="333333"/>
                <w:w w:val="105"/>
                <w:sz w:val="14"/>
              </w:rPr>
              <w:t>DA</w:t>
            </w:r>
            <w:r>
              <w:rPr>
                <w:color w:val="333333"/>
                <w:spacing w:val="-7"/>
                <w:w w:val="105"/>
                <w:sz w:val="14"/>
              </w:rPr>
              <w:t xml:space="preserve"> </w:t>
            </w:r>
            <w:r>
              <w:rPr>
                <w:color w:val="333333"/>
                <w:w w:val="105"/>
                <w:sz w:val="14"/>
              </w:rPr>
              <w:t>ESTRUTURA</w:t>
            </w:r>
            <w:r>
              <w:rPr>
                <w:color w:val="333333"/>
                <w:spacing w:val="-7"/>
                <w:w w:val="105"/>
                <w:sz w:val="14"/>
              </w:rPr>
              <w:t xml:space="preserve"> </w:t>
            </w:r>
            <w:r>
              <w:rPr>
                <w:color w:val="333333"/>
                <w:w w:val="105"/>
                <w:sz w:val="14"/>
              </w:rPr>
              <w:t>TECNOLÓGICA</w:t>
            </w:r>
            <w:r>
              <w:rPr>
                <w:color w:val="333333"/>
                <w:spacing w:val="-7"/>
                <w:w w:val="105"/>
                <w:sz w:val="14"/>
              </w:rPr>
              <w:t xml:space="preserve"> </w:t>
            </w:r>
            <w:r>
              <w:rPr>
                <w:color w:val="333333"/>
                <w:w w:val="105"/>
                <w:sz w:val="14"/>
              </w:rPr>
              <w:t>E</w:t>
            </w:r>
            <w:r>
              <w:rPr>
                <w:color w:val="333333"/>
                <w:spacing w:val="-7"/>
                <w:w w:val="105"/>
                <w:sz w:val="14"/>
              </w:rPr>
              <w:t xml:space="preserve"> </w:t>
            </w:r>
            <w:r>
              <w:rPr>
                <w:color w:val="333333"/>
                <w:w w:val="105"/>
                <w:sz w:val="14"/>
              </w:rPr>
              <w:t>A</w:t>
            </w:r>
            <w:r>
              <w:rPr>
                <w:color w:val="333333"/>
                <w:spacing w:val="-7"/>
                <w:w w:val="105"/>
                <w:sz w:val="14"/>
              </w:rPr>
              <w:t xml:space="preserve"> </w:t>
            </w:r>
            <w:r>
              <w:rPr>
                <w:color w:val="333333"/>
                <w:w w:val="105"/>
                <w:sz w:val="14"/>
              </w:rPr>
              <w:t>MANUTENÇÃO</w:t>
            </w:r>
            <w:r>
              <w:rPr>
                <w:color w:val="333333"/>
                <w:spacing w:val="-7"/>
                <w:w w:val="105"/>
                <w:sz w:val="14"/>
              </w:rPr>
              <w:t xml:space="preserve"> </w:t>
            </w:r>
            <w:r>
              <w:rPr>
                <w:color w:val="333333"/>
                <w:w w:val="105"/>
                <w:sz w:val="14"/>
              </w:rPr>
              <w:t>CONTÍNUA</w:t>
            </w:r>
            <w:r>
              <w:rPr>
                <w:color w:val="333333"/>
                <w:spacing w:val="-7"/>
                <w:w w:val="105"/>
                <w:sz w:val="14"/>
              </w:rPr>
              <w:t xml:space="preserve"> </w:t>
            </w:r>
            <w:r>
              <w:rPr>
                <w:color w:val="333333"/>
                <w:w w:val="105"/>
                <w:sz w:val="14"/>
              </w:rPr>
              <w:t>PELO</w:t>
            </w:r>
            <w:r>
              <w:rPr>
                <w:color w:val="333333"/>
                <w:spacing w:val="-7"/>
                <w:w w:val="105"/>
                <w:sz w:val="14"/>
              </w:rPr>
              <w:t xml:space="preserve"> </w:t>
            </w:r>
            <w:r>
              <w:rPr>
                <w:color w:val="333333"/>
                <w:w w:val="105"/>
                <w:sz w:val="14"/>
              </w:rPr>
              <w:t>PERÍODO</w:t>
            </w:r>
            <w:r>
              <w:rPr>
                <w:color w:val="333333"/>
                <w:spacing w:val="-7"/>
                <w:w w:val="105"/>
                <w:sz w:val="14"/>
              </w:rPr>
              <w:t xml:space="preserve"> </w:t>
            </w:r>
            <w:r>
              <w:rPr>
                <w:color w:val="333333"/>
                <w:w w:val="105"/>
                <w:sz w:val="14"/>
              </w:rPr>
              <w:t>DE</w:t>
            </w:r>
            <w:r>
              <w:rPr>
                <w:color w:val="333333"/>
                <w:spacing w:val="-7"/>
                <w:w w:val="105"/>
                <w:sz w:val="14"/>
              </w:rPr>
              <w:t xml:space="preserve"> </w:t>
            </w:r>
            <w:r>
              <w:rPr>
                <w:color w:val="333333"/>
                <w:w w:val="105"/>
                <w:sz w:val="14"/>
              </w:rPr>
              <w:t>12</w:t>
            </w:r>
            <w:r>
              <w:rPr>
                <w:color w:val="333333"/>
                <w:spacing w:val="-7"/>
                <w:w w:val="105"/>
                <w:sz w:val="14"/>
              </w:rPr>
              <w:t xml:space="preserve"> </w:t>
            </w:r>
            <w:r>
              <w:rPr>
                <w:color w:val="333333"/>
                <w:w w:val="105"/>
                <w:sz w:val="14"/>
              </w:rPr>
              <w:t>(DOZE)</w:t>
            </w:r>
            <w:r>
              <w:rPr>
                <w:color w:val="333333"/>
                <w:spacing w:val="-7"/>
                <w:w w:val="105"/>
                <w:sz w:val="14"/>
              </w:rPr>
              <w:t xml:space="preserve"> </w:t>
            </w:r>
            <w:r>
              <w:rPr>
                <w:color w:val="333333"/>
                <w:w w:val="105"/>
                <w:sz w:val="14"/>
              </w:rPr>
              <w:t>MESES</w:t>
            </w:r>
          </w:p>
        </w:tc>
        <w:tc>
          <w:tcPr>
            <w:tcW w:w="783" w:type="dxa"/>
          </w:tcPr>
          <w:p w14:paraId="6E9AEC3B" w14:textId="77777777" w:rsidR="00D43E75" w:rsidRDefault="00D43E75" w:rsidP="004C0799">
            <w:pPr>
              <w:pStyle w:val="TableParagraph"/>
              <w:spacing w:before="123" w:line="340" w:lineRule="auto"/>
              <w:ind w:left="172" w:firstLine="86"/>
              <w:rPr>
                <w:sz w:val="14"/>
              </w:rPr>
            </w:pPr>
            <w:r>
              <w:rPr>
                <w:color w:val="333333"/>
                <w:spacing w:val="-4"/>
                <w:w w:val="105"/>
                <w:sz w:val="14"/>
              </w:rPr>
              <w:t xml:space="preserve">mês </w:t>
            </w:r>
            <w:r>
              <w:rPr>
                <w:color w:val="333333"/>
                <w:spacing w:val="-2"/>
                <w:sz w:val="14"/>
              </w:rPr>
              <w:t>12,00</w:t>
            </w:r>
          </w:p>
        </w:tc>
        <w:tc>
          <w:tcPr>
            <w:tcW w:w="645" w:type="dxa"/>
          </w:tcPr>
          <w:p w14:paraId="48657717" w14:textId="77777777" w:rsidR="00D43E75" w:rsidRDefault="00D43E75" w:rsidP="004C0799">
            <w:pPr>
              <w:pStyle w:val="TableParagraph"/>
              <w:spacing w:before="84"/>
              <w:rPr>
                <w:b/>
                <w:sz w:val="14"/>
              </w:rPr>
            </w:pPr>
          </w:p>
          <w:p w14:paraId="7796774E" w14:textId="77777777" w:rsidR="00D43E75" w:rsidRDefault="00D43E75" w:rsidP="004C0799">
            <w:pPr>
              <w:pStyle w:val="TableParagraph"/>
              <w:spacing w:before="1"/>
              <w:ind w:left="65"/>
              <w:rPr>
                <w:sz w:val="14"/>
              </w:rPr>
            </w:pPr>
            <w:r>
              <w:rPr>
                <w:color w:val="333333"/>
                <w:spacing w:val="-2"/>
                <w:w w:val="105"/>
                <w:sz w:val="14"/>
              </w:rPr>
              <w:t>490,00</w:t>
            </w:r>
          </w:p>
        </w:tc>
        <w:tc>
          <w:tcPr>
            <w:tcW w:w="645" w:type="dxa"/>
          </w:tcPr>
          <w:p w14:paraId="626BF640" w14:textId="77777777" w:rsidR="00D43E75" w:rsidRDefault="00D43E75" w:rsidP="004C0799">
            <w:pPr>
              <w:pStyle w:val="TableParagraph"/>
              <w:spacing w:before="84"/>
              <w:rPr>
                <w:b/>
                <w:sz w:val="14"/>
              </w:rPr>
            </w:pPr>
          </w:p>
          <w:p w14:paraId="62D2EC76" w14:textId="77777777" w:rsidR="00D43E75" w:rsidRDefault="00D43E75" w:rsidP="004C0799">
            <w:pPr>
              <w:pStyle w:val="TableParagraph"/>
              <w:spacing w:before="1"/>
              <w:ind w:left="63"/>
              <w:rPr>
                <w:sz w:val="14"/>
              </w:rPr>
            </w:pPr>
            <w:r>
              <w:rPr>
                <w:color w:val="333333"/>
                <w:spacing w:val="-2"/>
                <w:w w:val="105"/>
                <w:sz w:val="14"/>
              </w:rPr>
              <w:t>626,60</w:t>
            </w:r>
          </w:p>
        </w:tc>
        <w:tc>
          <w:tcPr>
            <w:tcW w:w="645" w:type="dxa"/>
          </w:tcPr>
          <w:p w14:paraId="50C64455" w14:textId="77777777" w:rsidR="00D43E75" w:rsidRDefault="00D43E75" w:rsidP="004C0799">
            <w:pPr>
              <w:pStyle w:val="TableParagraph"/>
              <w:spacing w:before="84"/>
              <w:rPr>
                <w:b/>
                <w:sz w:val="14"/>
              </w:rPr>
            </w:pPr>
          </w:p>
          <w:p w14:paraId="61384612" w14:textId="77777777" w:rsidR="00D43E75" w:rsidRDefault="00D43E75" w:rsidP="004C0799">
            <w:pPr>
              <w:pStyle w:val="TableParagraph"/>
              <w:spacing w:before="1"/>
              <w:ind w:left="60"/>
              <w:rPr>
                <w:sz w:val="14"/>
              </w:rPr>
            </w:pPr>
            <w:r>
              <w:rPr>
                <w:color w:val="333333"/>
                <w:spacing w:val="-2"/>
                <w:w w:val="105"/>
                <w:sz w:val="14"/>
              </w:rPr>
              <w:t>490,00</w:t>
            </w:r>
          </w:p>
        </w:tc>
        <w:tc>
          <w:tcPr>
            <w:tcW w:w="645" w:type="dxa"/>
          </w:tcPr>
          <w:p w14:paraId="46E50E89" w14:textId="77777777" w:rsidR="00D43E75" w:rsidRDefault="00D43E75" w:rsidP="004C0799">
            <w:pPr>
              <w:pStyle w:val="TableParagraph"/>
              <w:spacing w:before="84"/>
              <w:rPr>
                <w:b/>
                <w:sz w:val="14"/>
              </w:rPr>
            </w:pPr>
          </w:p>
          <w:p w14:paraId="5C6B6A1F" w14:textId="77777777" w:rsidR="00D43E75" w:rsidRDefault="00D43E75" w:rsidP="004C0799">
            <w:pPr>
              <w:pStyle w:val="TableParagraph"/>
              <w:spacing w:before="1"/>
              <w:ind w:left="58"/>
              <w:rPr>
                <w:sz w:val="14"/>
              </w:rPr>
            </w:pPr>
            <w:r>
              <w:rPr>
                <w:color w:val="333333"/>
                <w:spacing w:val="-2"/>
                <w:w w:val="105"/>
                <w:sz w:val="14"/>
              </w:rPr>
              <w:t>650,00</w:t>
            </w:r>
          </w:p>
        </w:tc>
        <w:tc>
          <w:tcPr>
            <w:tcW w:w="810" w:type="dxa"/>
          </w:tcPr>
          <w:p w14:paraId="1FD304A0" w14:textId="77777777" w:rsidR="00D43E75" w:rsidRDefault="00D43E75" w:rsidP="004C0799">
            <w:pPr>
              <w:pStyle w:val="TableParagraph"/>
              <w:spacing w:before="123"/>
              <w:ind w:right="43"/>
              <w:jc w:val="right"/>
              <w:rPr>
                <w:b/>
                <w:sz w:val="14"/>
              </w:rPr>
            </w:pPr>
            <w:r>
              <w:rPr>
                <w:b/>
                <w:color w:val="333333"/>
                <w:spacing w:val="-2"/>
                <w:w w:val="105"/>
                <w:sz w:val="14"/>
              </w:rPr>
              <w:t>564,15</w:t>
            </w:r>
          </w:p>
          <w:p w14:paraId="7D652E09" w14:textId="77777777" w:rsidR="00D43E75" w:rsidRDefault="00D43E75" w:rsidP="004C0799">
            <w:pPr>
              <w:pStyle w:val="TableParagraph"/>
              <w:spacing w:before="67"/>
              <w:ind w:right="43"/>
              <w:jc w:val="right"/>
              <w:rPr>
                <w:sz w:val="14"/>
              </w:rPr>
            </w:pPr>
            <w:r>
              <w:rPr>
                <w:color w:val="333333"/>
                <w:spacing w:val="-2"/>
                <w:w w:val="105"/>
                <w:sz w:val="14"/>
              </w:rPr>
              <w:t>6.769,80</w:t>
            </w:r>
          </w:p>
        </w:tc>
        <w:tc>
          <w:tcPr>
            <w:tcW w:w="799" w:type="dxa"/>
          </w:tcPr>
          <w:p w14:paraId="2DA40D27" w14:textId="77777777" w:rsidR="00D43E75" w:rsidRDefault="00D43E75" w:rsidP="004C0799">
            <w:pPr>
              <w:pStyle w:val="TableParagraph"/>
              <w:spacing w:before="84"/>
              <w:rPr>
                <w:b/>
                <w:sz w:val="14"/>
              </w:rPr>
            </w:pPr>
          </w:p>
          <w:p w14:paraId="09994AA4" w14:textId="77777777" w:rsidR="00D43E75" w:rsidRDefault="00D43E75" w:rsidP="004C0799">
            <w:pPr>
              <w:pStyle w:val="TableParagraph"/>
              <w:spacing w:before="1"/>
              <w:ind w:left="202"/>
              <w:rPr>
                <w:sz w:val="14"/>
              </w:rPr>
            </w:pPr>
            <w:r>
              <w:rPr>
                <w:color w:val="333333"/>
                <w:spacing w:val="-2"/>
                <w:w w:val="105"/>
                <w:sz w:val="14"/>
              </w:rPr>
              <w:t>15,13%</w:t>
            </w:r>
          </w:p>
        </w:tc>
      </w:tr>
      <w:tr w:rsidR="00D43E75" w14:paraId="0C716CF8" w14:textId="77777777" w:rsidTr="000E6AD5">
        <w:trPr>
          <w:trHeight w:val="900"/>
        </w:trPr>
        <w:tc>
          <w:tcPr>
            <w:tcW w:w="11559" w:type="dxa"/>
            <w:gridSpan w:val="3"/>
            <w:shd w:val="clear" w:color="auto" w:fill="F2F1F1"/>
          </w:tcPr>
          <w:p w14:paraId="6CF55AAD" w14:textId="77777777" w:rsidR="00D43E75" w:rsidRDefault="00D43E75" w:rsidP="004C0799">
            <w:pPr>
              <w:pStyle w:val="TableParagraph"/>
              <w:rPr>
                <w:b/>
                <w:sz w:val="14"/>
              </w:rPr>
            </w:pPr>
          </w:p>
          <w:p w14:paraId="1BA48B0C" w14:textId="77777777" w:rsidR="00D43E75" w:rsidRDefault="00D43E75" w:rsidP="004C0799">
            <w:pPr>
              <w:pStyle w:val="TableParagraph"/>
              <w:spacing w:before="61"/>
              <w:rPr>
                <w:b/>
                <w:sz w:val="14"/>
              </w:rPr>
            </w:pPr>
          </w:p>
          <w:p w14:paraId="127709ED" w14:textId="77777777" w:rsidR="00D43E75" w:rsidRDefault="00D43E75" w:rsidP="004C0799">
            <w:pPr>
              <w:pStyle w:val="TableParagraph"/>
              <w:ind w:left="18"/>
              <w:jc w:val="center"/>
              <w:rPr>
                <w:sz w:val="14"/>
              </w:rPr>
            </w:pPr>
            <w:r>
              <w:rPr>
                <w:color w:val="333333"/>
                <w:w w:val="105"/>
                <w:sz w:val="14"/>
              </w:rPr>
              <w:t>Valor</w:t>
            </w:r>
            <w:r>
              <w:rPr>
                <w:color w:val="333333"/>
                <w:spacing w:val="-13"/>
                <w:w w:val="105"/>
                <w:sz w:val="14"/>
              </w:rPr>
              <w:t xml:space="preserve"> </w:t>
            </w:r>
            <w:r>
              <w:rPr>
                <w:color w:val="333333"/>
                <w:w w:val="105"/>
                <w:sz w:val="14"/>
              </w:rPr>
              <w:t>total</w:t>
            </w:r>
            <w:r>
              <w:rPr>
                <w:color w:val="333333"/>
                <w:spacing w:val="-12"/>
                <w:w w:val="105"/>
                <w:sz w:val="14"/>
              </w:rPr>
              <w:t xml:space="preserve"> </w:t>
            </w:r>
            <w:r>
              <w:rPr>
                <w:color w:val="333333"/>
                <w:w w:val="105"/>
                <w:sz w:val="14"/>
              </w:rPr>
              <w:t>do</w:t>
            </w:r>
            <w:r>
              <w:rPr>
                <w:color w:val="333333"/>
                <w:spacing w:val="-13"/>
                <w:w w:val="105"/>
                <w:sz w:val="14"/>
              </w:rPr>
              <w:t xml:space="preserve"> </w:t>
            </w:r>
            <w:r>
              <w:rPr>
                <w:color w:val="333333"/>
                <w:w w:val="105"/>
                <w:sz w:val="14"/>
              </w:rPr>
              <w:t>anexo</w:t>
            </w:r>
            <w:r>
              <w:rPr>
                <w:color w:val="333333"/>
                <w:spacing w:val="-12"/>
                <w:w w:val="105"/>
                <w:sz w:val="14"/>
              </w:rPr>
              <w:t xml:space="preserve"> </w:t>
            </w:r>
            <w:r>
              <w:rPr>
                <w:color w:val="333333"/>
                <w:w w:val="105"/>
                <w:sz w:val="14"/>
              </w:rPr>
              <w:t>após</w:t>
            </w:r>
            <w:r>
              <w:rPr>
                <w:color w:val="333333"/>
                <w:spacing w:val="-13"/>
                <w:w w:val="105"/>
                <w:sz w:val="14"/>
              </w:rPr>
              <w:t xml:space="preserve"> </w:t>
            </w:r>
            <w:r>
              <w:rPr>
                <w:color w:val="333333"/>
                <w:spacing w:val="-2"/>
                <w:w w:val="105"/>
                <w:sz w:val="14"/>
              </w:rPr>
              <w:t>análise</w:t>
            </w:r>
          </w:p>
        </w:tc>
        <w:tc>
          <w:tcPr>
            <w:tcW w:w="645" w:type="dxa"/>
            <w:shd w:val="clear" w:color="auto" w:fill="F2F1F1"/>
            <w:textDirection w:val="btLr"/>
          </w:tcPr>
          <w:p w14:paraId="7BC49645" w14:textId="77777777" w:rsidR="00D43E75" w:rsidRDefault="00D43E75" w:rsidP="004C0799">
            <w:pPr>
              <w:pStyle w:val="TableParagraph"/>
              <w:spacing w:before="112"/>
              <w:rPr>
                <w:b/>
                <w:sz w:val="13"/>
              </w:rPr>
            </w:pPr>
          </w:p>
          <w:p w14:paraId="3FC5D8B7" w14:textId="77777777" w:rsidR="00D43E75" w:rsidRDefault="00D43E75" w:rsidP="004C0799">
            <w:pPr>
              <w:pStyle w:val="TableParagraph"/>
              <w:ind w:left="129"/>
              <w:rPr>
                <w:sz w:val="13"/>
              </w:rPr>
            </w:pPr>
            <w:r>
              <w:rPr>
                <w:color w:val="333333"/>
                <w:spacing w:val="-2"/>
                <w:w w:val="105"/>
                <w:sz w:val="13"/>
              </w:rPr>
              <w:t>5.880,00</w:t>
            </w:r>
          </w:p>
        </w:tc>
        <w:tc>
          <w:tcPr>
            <w:tcW w:w="645" w:type="dxa"/>
            <w:shd w:val="clear" w:color="auto" w:fill="F2F1F1"/>
            <w:textDirection w:val="btLr"/>
          </w:tcPr>
          <w:p w14:paraId="2417C3DE" w14:textId="77777777" w:rsidR="00D43E75" w:rsidRDefault="00D43E75" w:rsidP="004C0799">
            <w:pPr>
              <w:pStyle w:val="TableParagraph"/>
              <w:spacing w:before="112"/>
              <w:rPr>
                <w:b/>
                <w:sz w:val="13"/>
              </w:rPr>
            </w:pPr>
          </w:p>
          <w:p w14:paraId="3EC1D7E4" w14:textId="77777777" w:rsidR="00D43E75" w:rsidRDefault="00D43E75" w:rsidP="004C0799">
            <w:pPr>
              <w:pStyle w:val="TableParagraph"/>
              <w:ind w:left="129"/>
              <w:rPr>
                <w:sz w:val="13"/>
              </w:rPr>
            </w:pPr>
            <w:r>
              <w:rPr>
                <w:color w:val="333333"/>
                <w:spacing w:val="-2"/>
                <w:w w:val="105"/>
                <w:sz w:val="13"/>
              </w:rPr>
              <w:t>7.519,20</w:t>
            </w:r>
          </w:p>
        </w:tc>
        <w:tc>
          <w:tcPr>
            <w:tcW w:w="645" w:type="dxa"/>
            <w:shd w:val="clear" w:color="auto" w:fill="F2F1F1"/>
            <w:textDirection w:val="btLr"/>
          </w:tcPr>
          <w:p w14:paraId="2D84212B" w14:textId="77777777" w:rsidR="00D43E75" w:rsidRDefault="00D43E75" w:rsidP="004C0799">
            <w:pPr>
              <w:pStyle w:val="TableParagraph"/>
              <w:spacing w:before="112"/>
              <w:rPr>
                <w:b/>
                <w:sz w:val="13"/>
              </w:rPr>
            </w:pPr>
          </w:p>
          <w:p w14:paraId="40F93235" w14:textId="77777777" w:rsidR="00D43E75" w:rsidRDefault="00D43E75" w:rsidP="004C0799">
            <w:pPr>
              <w:pStyle w:val="TableParagraph"/>
              <w:ind w:left="129"/>
              <w:rPr>
                <w:sz w:val="13"/>
              </w:rPr>
            </w:pPr>
            <w:r>
              <w:rPr>
                <w:color w:val="333333"/>
                <w:spacing w:val="-2"/>
                <w:w w:val="105"/>
                <w:sz w:val="13"/>
              </w:rPr>
              <w:t>5.880,00</w:t>
            </w:r>
          </w:p>
        </w:tc>
        <w:tc>
          <w:tcPr>
            <w:tcW w:w="645" w:type="dxa"/>
            <w:shd w:val="clear" w:color="auto" w:fill="F2F1F1"/>
            <w:textDirection w:val="btLr"/>
          </w:tcPr>
          <w:p w14:paraId="3307EEF3" w14:textId="77777777" w:rsidR="00D43E75" w:rsidRDefault="00D43E75" w:rsidP="004C0799">
            <w:pPr>
              <w:pStyle w:val="TableParagraph"/>
              <w:spacing w:before="112"/>
              <w:rPr>
                <w:b/>
                <w:sz w:val="13"/>
              </w:rPr>
            </w:pPr>
          </w:p>
          <w:p w14:paraId="5266B5FF" w14:textId="77777777" w:rsidR="00D43E75" w:rsidRDefault="00D43E75" w:rsidP="004C0799">
            <w:pPr>
              <w:pStyle w:val="TableParagraph"/>
              <w:ind w:left="129"/>
              <w:rPr>
                <w:sz w:val="13"/>
              </w:rPr>
            </w:pPr>
            <w:r>
              <w:rPr>
                <w:color w:val="333333"/>
                <w:spacing w:val="-2"/>
                <w:w w:val="105"/>
                <w:sz w:val="13"/>
              </w:rPr>
              <w:t>7.800,00</w:t>
            </w:r>
          </w:p>
        </w:tc>
        <w:tc>
          <w:tcPr>
            <w:tcW w:w="1609" w:type="dxa"/>
            <w:gridSpan w:val="2"/>
            <w:vMerge w:val="restart"/>
            <w:shd w:val="clear" w:color="auto" w:fill="F2F1F1"/>
          </w:tcPr>
          <w:p w14:paraId="4960C9AF" w14:textId="77777777" w:rsidR="00D43E75" w:rsidRDefault="00D43E75" w:rsidP="004C0799">
            <w:pPr>
              <w:pStyle w:val="TableParagraph"/>
              <w:rPr>
                <w:b/>
                <w:sz w:val="14"/>
              </w:rPr>
            </w:pPr>
          </w:p>
          <w:p w14:paraId="21261472" w14:textId="77777777" w:rsidR="00D43E75" w:rsidRDefault="00D43E75" w:rsidP="004C0799">
            <w:pPr>
              <w:pStyle w:val="TableParagraph"/>
              <w:rPr>
                <w:b/>
                <w:sz w:val="14"/>
              </w:rPr>
            </w:pPr>
          </w:p>
          <w:p w14:paraId="4CEB1309" w14:textId="77777777" w:rsidR="00D43E75" w:rsidRDefault="00D43E75" w:rsidP="004C0799">
            <w:pPr>
              <w:pStyle w:val="TableParagraph"/>
              <w:rPr>
                <w:b/>
                <w:sz w:val="14"/>
              </w:rPr>
            </w:pPr>
          </w:p>
          <w:p w14:paraId="71460DE4" w14:textId="77777777" w:rsidR="00D43E75" w:rsidRDefault="00D43E75" w:rsidP="004C0799">
            <w:pPr>
              <w:pStyle w:val="TableParagraph"/>
              <w:rPr>
                <w:b/>
                <w:sz w:val="14"/>
              </w:rPr>
            </w:pPr>
          </w:p>
          <w:p w14:paraId="278FEAED" w14:textId="77777777" w:rsidR="00D43E75" w:rsidRDefault="00D43E75" w:rsidP="004C0799">
            <w:pPr>
              <w:pStyle w:val="TableParagraph"/>
              <w:spacing w:before="65"/>
              <w:rPr>
                <w:b/>
                <w:sz w:val="14"/>
              </w:rPr>
            </w:pPr>
          </w:p>
          <w:p w14:paraId="57344CC1" w14:textId="77777777" w:rsidR="00D43E75" w:rsidRDefault="00D43E75" w:rsidP="004C0799">
            <w:pPr>
              <w:pStyle w:val="TableParagraph"/>
              <w:ind w:left="317"/>
              <w:rPr>
                <w:sz w:val="14"/>
              </w:rPr>
            </w:pPr>
            <w:r>
              <w:rPr>
                <w:color w:val="333333"/>
                <w:w w:val="105"/>
                <w:sz w:val="14"/>
              </w:rPr>
              <w:t>R$</w:t>
            </w:r>
            <w:r>
              <w:rPr>
                <w:color w:val="333333"/>
                <w:spacing w:val="-7"/>
                <w:w w:val="105"/>
                <w:sz w:val="14"/>
              </w:rPr>
              <w:t xml:space="preserve"> </w:t>
            </w:r>
            <w:r>
              <w:rPr>
                <w:color w:val="333333"/>
                <w:spacing w:val="-2"/>
                <w:w w:val="105"/>
                <w:sz w:val="14"/>
              </w:rPr>
              <w:t>6.769,80</w:t>
            </w:r>
          </w:p>
        </w:tc>
      </w:tr>
      <w:tr w:rsidR="00D43E75" w14:paraId="05D2A7D4" w14:textId="77777777" w:rsidTr="000E6AD5">
        <w:trPr>
          <w:trHeight w:val="930"/>
        </w:trPr>
        <w:tc>
          <w:tcPr>
            <w:tcW w:w="11559" w:type="dxa"/>
            <w:gridSpan w:val="3"/>
            <w:shd w:val="clear" w:color="auto" w:fill="F2F1F1"/>
          </w:tcPr>
          <w:p w14:paraId="766E2C4C" w14:textId="77777777" w:rsidR="00D43E75" w:rsidRDefault="00D43E75" w:rsidP="004C0799">
            <w:pPr>
              <w:pStyle w:val="TableParagraph"/>
              <w:rPr>
                <w:b/>
                <w:sz w:val="14"/>
              </w:rPr>
            </w:pPr>
          </w:p>
          <w:p w14:paraId="7BA66760" w14:textId="77777777" w:rsidR="00D43E75" w:rsidRDefault="00D43E75" w:rsidP="004C0799">
            <w:pPr>
              <w:pStyle w:val="TableParagraph"/>
              <w:spacing w:before="76"/>
              <w:rPr>
                <w:b/>
                <w:sz w:val="14"/>
              </w:rPr>
            </w:pPr>
          </w:p>
          <w:p w14:paraId="39D8D32C" w14:textId="77777777" w:rsidR="00D43E75" w:rsidRDefault="00D43E75" w:rsidP="004C0799">
            <w:pPr>
              <w:pStyle w:val="TableParagraph"/>
              <w:ind w:left="18"/>
              <w:jc w:val="center"/>
              <w:rPr>
                <w:sz w:val="14"/>
              </w:rPr>
            </w:pPr>
            <w:r>
              <w:rPr>
                <w:color w:val="333333"/>
                <w:w w:val="105"/>
                <w:sz w:val="14"/>
              </w:rPr>
              <w:t>Valor</w:t>
            </w:r>
            <w:r>
              <w:rPr>
                <w:color w:val="333333"/>
                <w:spacing w:val="-13"/>
                <w:w w:val="105"/>
                <w:sz w:val="14"/>
              </w:rPr>
              <w:t xml:space="preserve"> </w:t>
            </w:r>
            <w:r>
              <w:rPr>
                <w:color w:val="333333"/>
                <w:w w:val="105"/>
                <w:sz w:val="14"/>
              </w:rPr>
              <w:t>total</w:t>
            </w:r>
            <w:r>
              <w:rPr>
                <w:color w:val="333333"/>
                <w:spacing w:val="-13"/>
                <w:w w:val="105"/>
                <w:sz w:val="14"/>
              </w:rPr>
              <w:t xml:space="preserve"> </w:t>
            </w:r>
            <w:r>
              <w:rPr>
                <w:color w:val="333333"/>
                <w:w w:val="105"/>
                <w:sz w:val="14"/>
              </w:rPr>
              <w:t>geral</w:t>
            </w:r>
            <w:r>
              <w:rPr>
                <w:color w:val="333333"/>
                <w:spacing w:val="-12"/>
                <w:w w:val="105"/>
                <w:sz w:val="14"/>
              </w:rPr>
              <w:t xml:space="preserve"> </w:t>
            </w:r>
            <w:r>
              <w:rPr>
                <w:color w:val="333333"/>
                <w:w w:val="105"/>
                <w:sz w:val="14"/>
              </w:rPr>
              <w:t>do</w:t>
            </w:r>
            <w:r>
              <w:rPr>
                <w:color w:val="333333"/>
                <w:spacing w:val="-13"/>
                <w:w w:val="105"/>
                <w:sz w:val="14"/>
              </w:rPr>
              <w:t xml:space="preserve"> </w:t>
            </w:r>
            <w:r>
              <w:rPr>
                <w:color w:val="333333"/>
                <w:spacing w:val="-2"/>
                <w:w w:val="105"/>
                <w:sz w:val="14"/>
              </w:rPr>
              <w:t>anexo</w:t>
            </w:r>
          </w:p>
        </w:tc>
        <w:tc>
          <w:tcPr>
            <w:tcW w:w="645" w:type="dxa"/>
            <w:shd w:val="clear" w:color="auto" w:fill="F2F1F1"/>
            <w:textDirection w:val="btLr"/>
          </w:tcPr>
          <w:p w14:paraId="4E2A1E38" w14:textId="77777777" w:rsidR="00D43E75" w:rsidRDefault="00D43E75" w:rsidP="004C0799">
            <w:pPr>
              <w:pStyle w:val="TableParagraph"/>
              <w:spacing w:before="107"/>
              <w:rPr>
                <w:b/>
                <w:sz w:val="14"/>
              </w:rPr>
            </w:pPr>
          </w:p>
          <w:p w14:paraId="40D61F03" w14:textId="77777777" w:rsidR="00D43E75" w:rsidRDefault="00D43E75" w:rsidP="004C0799">
            <w:pPr>
              <w:pStyle w:val="TableParagraph"/>
              <w:ind w:left="116"/>
              <w:rPr>
                <w:sz w:val="14"/>
              </w:rPr>
            </w:pPr>
            <w:r>
              <w:rPr>
                <w:color w:val="333333"/>
                <w:spacing w:val="-2"/>
                <w:w w:val="105"/>
                <w:sz w:val="14"/>
              </w:rPr>
              <w:t>5.880,00</w:t>
            </w:r>
          </w:p>
        </w:tc>
        <w:tc>
          <w:tcPr>
            <w:tcW w:w="645" w:type="dxa"/>
            <w:shd w:val="clear" w:color="auto" w:fill="F2F1F1"/>
            <w:textDirection w:val="btLr"/>
          </w:tcPr>
          <w:p w14:paraId="717099AB" w14:textId="77777777" w:rsidR="00D43E75" w:rsidRDefault="00D43E75" w:rsidP="004C0799">
            <w:pPr>
              <w:pStyle w:val="TableParagraph"/>
              <w:spacing w:before="107"/>
              <w:rPr>
                <w:b/>
                <w:sz w:val="14"/>
              </w:rPr>
            </w:pPr>
          </w:p>
          <w:p w14:paraId="07C41E53" w14:textId="77777777" w:rsidR="00D43E75" w:rsidRDefault="00D43E75" w:rsidP="004C0799">
            <w:pPr>
              <w:pStyle w:val="TableParagraph"/>
              <w:ind w:left="116"/>
              <w:rPr>
                <w:sz w:val="14"/>
              </w:rPr>
            </w:pPr>
            <w:r>
              <w:rPr>
                <w:color w:val="333333"/>
                <w:spacing w:val="-2"/>
                <w:w w:val="105"/>
                <w:sz w:val="14"/>
              </w:rPr>
              <w:t>7.519,20</w:t>
            </w:r>
          </w:p>
        </w:tc>
        <w:tc>
          <w:tcPr>
            <w:tcW w:w="645" w:type="dxa"/>
            <w:shd w:val="clear" w:color="auto" w:fill="F2F1F1"/>
            <w:textDirection w:val="btLr"/>
          </w:tcPr>
          <w:p w14:paraId="09CC0A88" w14:textId="77777777" w:rsidR="00D43E75" w:rsidRDefault="00D43E75" w:rsidP="004C0799">
            <w:pPr>
              <w:pStyle w:val="TableParagraph"/>
              <w:spacing w:before="92"/>
              <w:rPr>
                <w:b/>
                <w:sz w:val="14"/>
              </w:rPr>
            </w:pPr>
          </w:p>
          <w:p w14:paraId="73BCB59B" w14:textId="77777777" w:rsidR="00D43E75" w:rsidRDefault="00D43E75" w:rsidP="004C0799">
            <w:pPr>
              <w:pStyle w:val="TableParagraph"/>
              <w:ind w:left="116"/>
              <w:rPr>
                <w:sz w:val="14"/>
              </w:rPr>
            </w:pPr>
            <w:r>
              <w:rPr>
                <w:color w:val="333333"/>
                <w:spacing w:val="-2"/>
                <w:w w:val="105"/>
                <w:sz w:val="14"/>
              </w:rPr>
              <w:t>5.880,00</w:t>
            </w:r>
          </w:p>
        </w:tc>
        <w:tc>
          <w:tcPr>
            <w:tcW w:w="645" w:type="dxa"/>
            <w:shd w:val="clear" w:color="auto" w:fill="F2F1F1"/>
            <w:textDirection w:val="btLr"/>
          </w:tcPr>
          <w:p w14:paraId="298FEFF9" w14:textId="77777777" w:rsidR="00D43E75" w:rsidRDefault="00D43E75" w:rsidP="004C0799">
            <w:pPr>
              <w:pStyle w:val="TableParagraph"/>
              <w:spacing w:before="92"/>
              <w:rPr>
                <w:b/>
                <w:sz w:val="14"/>
              </w:rPr>
            </w:pPr>
          </w:p>
          <w:p w14:paraId="11F5F642" w14:textId="77777777" w:rsidR="00D43E75" w:rsidRDefault="00D43E75" w:rsidP="004C0799">
            <w:pPr>
              <w:pStyle w:val="TableParagraph"/>
              <w:ind w:left="116"/>
              <w:rPr>
                <w:sz w:val="14"/>
              </w:rPr>
            </w:pPr>
            <w:r>
              <w:rPr>
                <w:color w:val="333333"/>
                <w:spacing w:val="-2"/>
                <w:w w:val="105"/>
                <w:sz w:val="14"/>
              </w:rPr>
              <w:t>7.800,00</w:t>
            </w:r>
          </w:p>
        </w:tc>
        <w:tc>
          <w:tcPr>
            <w:tcW w:w="1609" w:type="dxa"/>
            <w:gridSpan w:val="2"/>
            <w:vMerge/>
            <w:tcBorders>
              <w:top w:val="nil"/>
            </w:tcBorders>
            <w:shd w:val="clear" w:color="auto" w:fill="F2F1F1"/>
          </w:tcPr>
          <w:p w14:paraId="23F4EA71" w14:textId="77777777" w:rsidR="00D43E75" w:rsidRDefault="00D43E75" w:rsidP="004C0799">
            <w:pPr>
              <w:rPr>
                <w:sz w:val="2"/>
                <w:szCs w:val="2"/>
              </w:rPr>
            </w:pPr>
          </w:p>
        </w:tc>
      </w:tr>
    </w:tbl>
    <w:p w14:paraId="7D7D1B05" w14:textId="77777777" w:rsidR="00D43E75" w:rsidRDefault="00D43E75" w:rsidP="00D43E75">
      <w:pPr>
        <w:pStyle w:val="Corpodetexto"/>
        <w:rPr>
          <w:b/>
          <w:sz w:val="20"/>
        </w:rPr>
      </w:pPr>
    </w:p>
    <w:p w14:paraId="4382990F" w14:textId="77777777" w:rsidR="00D43E75" w:rsidRDefault="00D43E75" w:rsidP="00D43E75">
      <w:pPr>
        <w:pStyle w:val="Corpodetexto"/>
        <w:rPr>
          <w:b/>
          <w:sz w:val="20"/>
        </w:rPr>
      </w:pPr>
    </w:p>
    <w:p w14:paraId="0436B33D" w14:textId="77777777" w:rsidR="00D43E75" w:rsidRDefault="00D43E75" w:rsidP="00D43E75">
      <w:pPr>
        <w:pStyle w:val="Corpodetexto"/>
        <w:rPr>
          <w:b/>
          <w:sz w:val="20"/>
        </w:rPr>
      </w:pPr>
    </w:p>
    <w:p w14:paraId="4186D605" w14:textId="77777777" w:rsidR="00D43E75" w:rsidRDefault="00D43E75" w:rsidP="00D43E75">
      <w:pPr>
        <w:pStyle w:val="Corpodetexto"/>
        <w:rPr>
          <w:b/>
          <w:sz w:val="20"/>
        </w:rPr>
      </w:pPr>
    </w:p>
    <w:p w14:paraId="252DCB52" w14:textId="77777777" w:rsidR="00D43E75" w:rsidRPr="0027150A" w:rsidRDefault="00D43E75" w:rsidP="00D43E75">
      <w:pPr>
        <w:pStyle w:val="NormalWeb"/>
        <w:spacing w:before="0" w:beforeAutospacing="0" w:after="0" w:afterAutospacing="0"/>
        <w:ind w:left="-993"/>
        <w:jc w:val="both"/>
        <w:rPr>
          <w:rFonts w:ascii="Arial" w:hAnsi="Arial" w:cs="Arial"/>
          <w:b/>
          <w:bCs/>
          <w:sz w:val="22"/>
          <w:szCs w:val="22"/>
        </w:rPr>
      </w:pPr>
    </w:p>
    <w:sectPr w:rsidR="00D43E75" w:rsidRPr="0027150A" w:rsidSect="00D43E75">
      <w:headerReference w:type="default" r:id="rId17"/>
      <w:endnotePr>
        <w:numFmt w:val="decimal"/>
      </w:endnotePr>
      <w:pgSz w:w="16838" w:h="11906" w:orient="landscape"/>
      <w:pgMar w:top="1701" w:right="395" w:bottom="1133"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Tamires Paulina" w:date="2025-11-30T13:54:00Z" w:initials="TP">
    <w:p w14:paraId="00642F23" w14:textId="77777777" w:rsidR="00F034D5" w:rsidRDefault="00F034D5" w:rsidP="00F034D5">
      <w:pPr>
        <w:pStyle w:val="Textodecomentrio"/>
      </w:pPr>
      <w:r>
        <w:rPr>
          <w:rStyle w:val="Refdecomentrio"/>
        </w:rPr>
        <w:annotationRef/>
      </w:r>
      <w:r>
        <w:rPr>
          <w:color w:val="000000"/>
        </w:rPr>
        <w:t xml:space="preserve"> O que é NATUREZA DA CONTRATAÇÃO?</w:t>
      </w:r>
    </w:p>
    <w:p w14:paraId="1E71027F" w14:textId="77777777" w:rsidR="00F034D5" w:rsidRDefault="00F034D5" w:rsidP="00F034D5">
      <w:pPr>
        <w:pStyle w:val="Textodecomentrio"/>
      </w:pPr>
      <w:r>
        <w:rPr>
          <w:color w:val="000000"/>
        </w:rPr>
        <w:t xml:space="preserve">A natureza refere-se à </w:t>
      </w:r>
      <w:r>
        <w:rPr>
          <w:i/>
          <w:iCs/>
          <w:color w:val="000000"/>
        </w:rPr>
        <w:t>característica do objeto contratual</w:t>
      </w:r>
      <w:r>
        <w:rPr>
          <w:color w:val="000000"/>
        </w:rPr>
        <w:t xml:space="preserve"> — aquilo que se pretende contratar e como o objeto se comporta em relação ao mercado e à Administração Pública. O servidor deverá avaliar e registrar:</w:t>
      </w:r>
    </w:p>
    <w:p w14:paraId="70797F21" w14:textId="77777777" w:rsidR="00F034D5" w:rsidRDefault="00F034D5" w:rsidP="00EC5DAA">
      <w:pPr>
        <w:pStyle w:val="Textodecomentrio"/>
        <w:numPr>
          <w:ilvl w:val="0"/>
          <w:numId w:val="13"/>
        </w:numPr>
      </w:pPr>
      <w:r>
        <w:rPr>
          <w:color w:val="000000"/>
        </w:rPr>
        <w:t>O objeto é bem, serviço, serviço continuado, obra, solução integrada ou aquisição de consumo?</w:t>
      </w:r>
    </w:p>
    <w:p w14:paraId="000EF7AC" w14:textId="77777777" w:rsidR="00F034D5" w:rsidRDefault="00F034D5" w:rsidP="00EC5DAA">
      <w:pPr>
        <w:pStyle w:val="Textodecomentrio"/>
        <w:numPr>
          <w:ilvl w:val="0"/>
          <w:numId w:val="13"/>
        </w:numPr>
      </w:pPr>
      <w:r>
        <w:rPr>
          <w:color w:val="000000"/>
        </w:rPr>
        <w:t>É divisível ou indivisível? Comporta loteamento ou não?</w:t>
      </w:r>
    </w:p>
    <w:p w14:paraId="59403D80" w14:textId="77777777" w:rsidR="00F034D5" w:rsidRDefault="00F034D5" w:rsidP="00EC5DAA">
      <w:pPr>
        <w:pStyle w:val="Textodecomentrio"/>
        <w:numPr>
          <w:ilvl w:val="0"/>
          <w:numId w:val="13"/>
        </w:numPr>
      </w:pPr>
      <w:r>
        <w:rPr>
          <w:color w:val="000000"/>
        </w:rPr>
        <w:t>A contratação exige conhecimento especializado?</w:t>
      </w:r>
    </w:p>
    <w:p w14:paraId="1084444D" w14:textId="77777777" w:rsidR="00F034D5" w:rsidRDefault="00F034D5" w:rsidP="00EC5DAA">
      <w:pPr>
        <w:pStyle w:val="Textodecomentrio"/>
        <w:numPr>
          <w:ilvl w:val="0"/>
          <w:numId w:val="13"/>
        </w:numPr>
      </w:pPr>
      <w:r>
        <w:rPr>
          <w:color w:val="000000"/>
        </w:rPr>
        <w:t>Há necessidade de instalação, suporte, manutenção, operação contínua?</w:t>
      </w:r>
    </w:p>
    <w:p w14:paraId="3D3CF532" w14:textId="77777777" w:rsidR="00F034D5" w:rsidRDefault="00F034D5" w:rsidP="00EC5DAA">
      <w:pPr>
        <w:pStyle w:val="Textodecomentrio"/>
        <w:numPr>
          <w:ilvl w:val="0"/>
          <w:numId w:val="13"/>
        </w:numPr>
      </w:pPr>
      <w:r>
        <w:rPr>
          <w:color w:val="000000"/>
        </w:rPr>
        <w:t>A solução é única, integrada ou formada por componentes que dependem entre si?</w:t>
      </w:r>
    </w:p>
    <w:p w14:paraId="79952A5B" w14:textId="77777777" w:rsidR="00F034D5" w:rsidRDefault="00F034D5" w:rsidP="00F034D5">
      <w:pPr>
        <w:pStyle w:val="Textodecomentrio"/>
      </w:pPr>
      <w:r>
        <w:rPr>
          <w:color w:val="000000"/>
        </w:rPr>
        <w:t>A resposta deve refletir a análise técnica e contextual do objeto, justificando por que essa natureza exige (ou dispensa) determinado rito, modalidade ou forma de disputa.</w:t>
      </w:r>
    </w:p>
  </w:comment>
  <w:comment w:id="8" w:author="Tamires Paulina" w:date="2025-06-26T20:49:00Z" w:initials="TP">
    <w:p w14:paraId="5E155F08" w14:textId="77777777" w:rsidR="00B94C1C" w:rsidRDefault="00B94C1C" w:rsidP="00B94C1C">
      <w:pPr>
        <w:pStyle w:val="Textodecomentrio"/>
      </w:pPr>
      <w:r>
        <w:rPr>
          <w:rStyle w:val="Refdecomentrio"/>
        </w:rPr>
        <w:annotationRef/>
      </w:r>
      <w:r>
        <w:rPr>
          <w:color w:val="000000"/>
        </w:rPr>
        <w:t xml:space="preserve">As especificações dos itens devem ser suficientes e necessárias para que não frustrem o caráter competitivo da licitação, não comprometam ou restrinjam a participação de fornecedores, direcionando o certame, e não sejam irrelevantes para o objeto/solução que se pretende contratar. </w:t>
      </w:r>
    </w:p>
  </w:comment>
  <w:comment w:id="10" w:author="Tamires Paulina" w:date="2025-11-30T14:11:00Z" w:initials="TP">
    <w:p w14:paraId="30D61A1E" w14:textId="77777777" w:rsidR="00CB34C5" w:rsidRDefault="00F034D5" w:rsidP="00CB34C5">
      <w:pPr>
        <w:pStyle w:val="Textodecomentrio"/>
      </w:pPr>
      <w:r>
        <w:rPr>
          <w:rStyle w:val="Refdecomentrio"/>
        </w:rPr>
        <w:annotationRef/>
      </w:r>
      <w:r w:rsidR="00CB34C5">
        <w:rPr>
          <w:color w:val="000000"/>
        </w:rPr>
        <w:t>O preenchimento dos campos abaixo deve considerar o objeto, o valor estimado, o grau de complexidade e os elementos já avaliados no ETP. O servidor deverá justificar a escolha adotada, observando a legislação vigente e a adequação ao caso concreto.</w:t>
      </w:r>
    </w:p>
  </w:comment>
  <w:comment w:id="11" w:author="Tamires Paulina" w:date="2025-11-30T14:16:00Z" w:initials="TP">
    <w:p w14:paraId="626F9D15" w14:textId="77777777" w:rsidR="00CB34C5" w:rsidRDefault="00CB34C5" w:rsidP="00CB34C5">
      <w:pPr>
        <w:pStyle w:val="Textodecomentrio"/>
      </w:pPr>
      <w:r>
        <w:rPr>
          <w:rStyle w:val="Refdecomentrio"/>
        </w:rPr>
        <w:annotationRef/>
      </w:r>
      <w:r>
        <w:rPr>
          <w:color w:val="000000"/>
        </w:rPr>
        <w:t>Orientação ao servidor: selecionar a modalidade que melhor se adequa à natureza do objeto e à estratégia de contratação, fundamentando a decisão a partir das conclusões do ETP, evitando mera seleção mecânica.</w:t>
      </w:r>
    </w:p>
  </w:comment>
  <w:comment w:id="12" w:author="Tamires Paulina" w:date="2025-11-30T17:24:00Z" w:initials="TP">
    <w:p w14:paraId="61C20388" w14:textId="77777777" w:rsidR="00B50B2D" w:rsidRDefault="00B50B2D" w:rsidP="00B50B2D">
      <w:pPr>
        <w:pStyle w:val="Textodecomentrio"/>
      </w:pPr>
      <w:r>
        <w:rPr>
          <w:rStyle w:val="Refdecomentrio"/>
        </w:rPr>
        <w:annotationRef/>
      </w:r>
      <w:r>
        <w:rPr>
          <w:color w:val="000000"/>
        </w:rPr>
        <w:t>Para contratações diretas, sugestão de incluir anexos específicos exigidos em cada caso, conforme checklist enviado anteriormente para análise e validação.O Art. 74 trata da inexigibilidade de licitação, situação em que a competição é inviável, ou seja, não existem condições de disputa entre fornecedores. A inexigibilidade ocorre quando o objeto exige fornecedor exclusivo, profissional ou empresa de notória especialização, aquisição de obras de arte, serviços técnicos especializados de natureza singular, entre outras hipóteses em que não há pluralidade de propostas possíveis. Aqui, não se deixa de licitar por escolha, e sim porque não há possibilidade real de competição. Já o Art. 75 trata da dispensa de licitação, que ocorre quando a lei autoriza contratar mesmo havendo possibilidade de competição, mas por motivos definidos em lei, como baixo valor, emergência, guerra, licitação deserta, entre outros casos específicos. Na dispensa, a competição existe, porém o legislador permitiu que a Administração contrate diretamente, desde que atendidos os requisitos legais. Qualquer que seja a escolha adotada pela órgão, deve ser documentada e fundamentada nos autos.</w:t>
      </w:r>
    </w:p>
  </w:comment>
  <w:comment w:id="13" w:author="Tamires Paulina" w:date="2025-11-30T14:19:00Z" w:initials="TP">
    <w:p w14:paraId="23BBECBC" w14:textId="77777777" w:rsidR="00CB34C5" w:rsidRDefault="00CB34C5" w:rsidP="00CB34C5">
      <w:pPr>
        <w:pStyle w:val="Textodecomentrio"/>
      </w:pPr>
      <w:r>
        <w:rPr>
          <w:rStyle w:val="Refdecomentrio"/>
        </w:rPr>
        <w:annotationRef/>
      </w:r>
      <w:r>
        <w:t xml:space="preserve">Além da definição da modalidade, o servidor deverá observar que a Lei nº 14.133/2021 também prevê formas complementares de contratação, tais como os </w:t>
      </w:r>
      <w:r>
        <w:rPr>
          <w:b/>
          <w:bCs/>
        </w:rPr>
        <w:t>procedimentos auxiliares</w:t>
      </w:r>
      <w:r>
        <w:t xml:space="preserve"> previstas no art. 78.</w:t>
      </w:r>
    </w:p>
    <w:p w14:paraId="7B75AD74" w14:textId="77777777" w:rsidR="00CB34C5" w:rsidRDefault="00CB34C5" w:rsidP="00CB34C5">
      <w:pPr>
        <w:pStyle w:val="Textodecomentrio"/>
      </w:pPr>
      <w:r>
        <w:t>Como cada instrumento possui finalidade, risco e efeito distintos na fase de execução contratual, recomenda-se que a seleção não seja automática, mas resultado lógico da análise apresentada no ETP, demonstrando:</w:t>
      </w:r>
    </w:p>
    <w:p w14:paraId="6C8C2E14" w14:textId="77777777" w:rsidR="00CB34C5" w:rsidRDefault="00CB34C5" w:rsidP="00CB34C5">
      <w:pPr>
        <w:pStyle w:val="Textodecomentrio"/>
      </w:pPr>
      <w:r>
        <w:t>– por que este procedimento auxiliar é adequado ao caso concreto;</w:t>
      </w:r>
      <w:r>
        <w:br/>
        <w:t>– se existe demanda futura, intermitente, incerta ou multiorganizacional;</w:t>
      </w:r>
      <w:r>
        <w:br/>
        <w:t>– se o objeto requer solução integrada, complexa ou dependente de etapas de engenharia/tecnologia;</w:t>
      </w:r>
      <w:r>
        <w:br/>
        <w:t>– se há fundamento jurídico e técnico suficiente para sustentar a escolha.</w:t>
      </w:r>
    </w:p>
    <w:p w14:paraId="13E0FA06" w14:textId="77777777" w:rsidR="00CB34C5" w:rsidRDefault="00CB34C5" w:rsidP="00CB34C5">
      <w:pPr>
        <w:pStyle w:val="Textodecomentrio"/>
      </w:pPr>
      <w:r>
        <w:t xml:space="preserve">Assim, </w:t>
      </w:r>
      <w:r>
        <w:rPr>
          <w:b/>
          <w:bCs/>
        </w:rPr>
        <w:t>não basta marcar apenas a modalidade</w:t>
      </w:r>
      <w:r>
        <w:t>: o servidor deverá indicar também se há justificativa para uso de procedimento auxiliar ou forma de execução prevista no art. 78, garantindo que a decisão reflita o estudo de necessidade realizado no ETP. A motivação deverá ficar expressa no TR, preferencialmente com remissão ao trecho correspondente do Estudo Técnico Preliminar, para demonstrar coerência técnica e rastreabilidade.</w:t>
      </w:r>
    </w:p>
  </w:comment>
  <w:comment w:id="14" w:author="Tamires Paulina" w:date="2025-11-30T14:44:00Z" w:initials="TP">
    <w:p w14:paraId="385AAB08" w14:textId="77777777" w:rsidR="00257091" w:rsidRDefault="005C550E" w:rsidP="00257091">
      <w:pPr>
        <w:pStyle w:val="Textodecomentrio"/>
      </w:pPr>
      <w:r>
        <w:rPr>
          <w:rStyle w:val="Refdecomentrio"/>
        </w:rPr>
        <w:annotationRef/>
      </w:r>
      <w:r w:rsidR="00257091">
        <w:t>Caso o credenciamento seja considerado aplicável, o TR deverá explicitar qual inciso(s) do art. 79 fundamenta a escolha, acompanhado de justificativa técnica baseada no ETP.</w:t>
      </w:r>
      <w:r w:rsidR="00257091">
        <w:br/>
        <w:t xml:space="preserve">Não basta indicar que o credenciamento é possível — é necessário identificar a hipótese legal, a motivação, o comportamento do mercado, o risco de exclusividade, a existência de múltiplos fornecedores ou a lógica de escolha pelo usuário, conforme o caso, ressalva de que, até momento da redação da presente orientação, o Art. 79, inciso IV - </w:t>
      </w:r>
      <w:r w:rsidR="00257091">
        <w:rPr>
          <w:color w:val="000000"/>
        </w:rPr>
        <w:t xml:space="preserve">Sistema de Compras Expressas (Sicx) - ainda pendente d regulamentação federal. </w:t>
      </w:r>
      <w:r w:rsidR="00257091">
        <w:t>A decisão deve ser consciente, comparável e rastreável, demonstrando que houve reflexão e análise técnica, e não mero preenchimento automático. Em que pese o art. 79, I, que admite múltiplos fornecedores atuando simultaneamente, sem garantia de quantitativos e com empenho por estimativa.</w:t>
      </w:r>
      <w:r w:rsidR="00257091">
        <w:br/>
        <w:t>O servidor deve compreender que este modelo depende de complementação obrigatória caso adotado credenciamento, exigindo desenvolvimento operacional detalhado sobre regras de ingresso, rodízio, critérios técnicos, fiscalização, controle de execução, manutenção e desligamento. Nos demais incisos do Art. 79, também deverá verificar aplicabilidade de cada justificativa.</w:t>
      </w:r>
    </w:p>
  </w:comment>
  <w:comment w:id="18" w:author="Tamires Paulina" w:date="2025-11-30T14:33:00Z" w:initials="TP">
    <w:p w14:paraId="35BCB489" w14:textId="02537D3F" w:rsidR="00FC1397" w:rsidRDefault="00FC1397" w:rsidP="00FC1397">
      <w:pPr>
        <w:pStyle w:val="Textodecomentrio"/>
      </w:pPr>
      <w:r>
        <w:rPr>
          <w:rStyle w:val="Refdecomentrio"/>
        </w:rPr>
        <w:annotationRef/>
      </w:r>
      <w:r>
        <w:t>A adoção do SRP não é automática — deve ser uma decisão motivada, decorrente da análise constante no ETP e vinculada ao planejamento da demanda. Conforme Decreto Federal nº 11.462/2023 (que regulamenta o Sistema de Registro de Preços nos termos da Lei 14.133/2021), este procedimento auxiliar é especialmente indicado quando a Administração:</w:t>
      </w:r>
    </w:p>
    <w:p w14:paraId="2366AD09" w14:textId="77777777" w:rsidR="00FC1397" w:rsidRDefault="00FC1397" w:rsidP="00EC5DAA">
      <w:pPr>
        <w:pStyle w:val="Textodecomentrio"/>
        <w:numPr>
          <w:ilvl w:val="0"/>
          <w:numId w:val="14"/>
        </w:numPr>
      </w:pPr>
      <w:r>
        <w:t>não consegue prever com precisão o quantitativo total que será necessário contratar;</w:t>
      </w:r>
    </w:p>
    <w:p w14:paraId="3508EDC3" w14:textId="77777777" w:rsidR="00FC1397" w:rsidRDefault="00FC1397" w:rsidP="00EC5DAA">
      <w:pPr>
        <w:pStyle w:val="Textodecomentrio"/>
        <w:numPr>
          <w:ilvl w:val="0"/>
          <w:numId w:val="15"/>
        </w:numPr>
      </w:pPr>
      <w:r>
        <w:t xml:space="preserve">precisa de fornecimento </w:t>
      </w:r>
      <w:r>
        <w:rPr>
          <w:b/>
          <w:bCs/>
        </w:rPr>
        <w:t>eventual, parcelado ou sob demanda</w:t>
      </w:r>
      <w:r>
        <w:t>, evitando estoque ocioso ou desabastecimento;</w:t>
      </w:r>
    </w:p>
    <w:p w14:paraId="32963439" w14:textId="77777777" w:rsidR="00FC1397" w:rsidRDefault="00FC1397" w:rsidP="00EC5DAA">
      <w:pPr>
        <w:pStyle w:val="Textodecomentrio"/>
        <w:numPr>
          <w:ilvl w:val="0"/>
          <w:numId w:val="15"/>
        </w:numPr>
      </w:pPr>
      <w:r>
        <w:t xml:space="preserve">deseja </w:t>
      </w:r>
      <w:r>
        <w:rPr>
          <w:b/>
          <w:bCs/>
        </w:rPr>
        <w:t>contratar para múltiplas secretarias ou mais de uma unidade requisitante</w:t>
      </w:r>
      <w:r>
        <w:t xml:space="preserve"> dentro do mesmo procedimento;</w:t>
      </w:r>
    </w:p>
    <w:p w14:paraId="475E3524" w14:textId="77777777" w:rsidR="00FC1397" w:rsidRDefault="00FC1397" w:rsidP="00EC5DAA">
      <w:pPr>
        <w:pStyle w:val="Textodecomentrio"/>
        <w:numPr>
          <w:ilvl w:val="0"/>
          <w:numId w:val="16"/>
        </w:numPr>
      </w:pPr>
      <w:r>
        <w:t>pretende registrar preço para uso futuro, sendo a contratação efetiva realizada somente quando houver necessidade concreta;</w:t>
      </w:r>
    </w:p>
    <w:p w14:paraId="04297608" w14:textId="77777777" w:rsidR="00FC1397" w:rsidRDefault="00FC1397" w:rsidP="00EC5DAA">
      <w:pPr>
        <w:pStyle w:val="Textodecomentrio"/>
        <w:numPr>
          <w:ilvl w:val="0"/>
          <w:numId w:val="16"/>
        </w:numPr>
      </w:pPr>
      <w:r>
        <w:t>lida com objeto de consumo rotineiro, repetitivo ou de variação sazonal, sem garantia de utilização integral imediata;</w:t>
      </w:r>
    </w:p>
    <w:p w14:paraId="45A1BD1D" w14:textId="77777777" w:rsidR="00FC1397" w:rsidRDefault="00FC1397" w:rsidP="00EC5DAA">
      <w:pPr>
        <w:pStyle w:val="Textodecomentrio"/>
        <w:numPr>
          <w:ilvl w:val="0"/>
          <w:numId w:val="16"/>
        </w:numPr>
      </w:pPr>
      <w:r>
        <w:t>necessita padronizar aquisições ou serviços de forma contínua ao longo do exercício.</w:t>
      </w:r>
    </w:p>
    <w:p w14:paraId="68E0E1D1" w14:textId="77777777" w:rsidR="00FC1397" w:rsidRDefault="00FC1397" w:rsidP="00FC1397">
      <w:pPr>
        <w:pStyle w:val="Textodecomentrio"/>
      </w:pPr>
      <w:r>
        <w:t xml:space="preserve">Assim, recomenda-se que o servidor avalie — com base nas conclusões do ETP — se o objeto é caracterizado por </w:t>
      </w:r>
      <w:r>
        <w:rPr>
          <w:b/>
          <w:bCs/>
        </w:rPr>
        <w:t>demanda incerta</w:t>
      </w:r>
      <w:r>
        <w:t xml:space="preserve">, </w:t>
      </w:r>
      <w:r>
        <w:rPr>
          <w:b/>
          <w:bCs/>
        </w:rPr>
        <w:t>entregas parceladas</w:t>
      </w:r>
      <w:r>
        <w:t xml:space="preserve">, </w:t>
      </w:r>
      <w:r>
        <w:rPr>
          <w:b/>
          <w:bCs/>
        </w:rPr>
        <w:t>uso contínuo</w:t>
      </w:r>
      <w:r>
        <w:t xml:space="preserve"> ou </w:t>
      </w:r>
      <w:r>
        <w:rPr>
          <w:b/>
          <w:bCs/>
        </w:rPr>
        <w:t>atendimento a várias unidades administrativas</w:t>
      </w:r>
      <w:r>
        <w:t>. Havendo essas condições, o SRP tende a ser o procedimento mais adequado.</w:t>
      </w:r>
    </w:p>
    <w:p w14:paraId="1643F86D" w14:textId="77777777" w:rsidR="00FC1397" w:rsidRDefault="00FC1397" w:rsidP="00FC1397">
      <w:pPr>
        <w:pStyle w:val="Textodecomentrio"/>
      </w:pPr>
    </w:p>
    <w:p w14:paraId="489E3DD8" w14:textId="77777777" w:rsidR="00FC1397" w:rsidRDefault="00FC1397" w:rsidP="00FC1397">
      <w:pPr>
        <w:pStyle w:val="Textodecomentrio"/>
      </w:pPr>
      <w:r>
        <w:t xml:space="preserve">Por outro lado, quando o objeto apresenta </w:t>
      </w:r>
      <w:r>
        <w:rPr>
          <w:b/>
          <w:bCs/>
        </w:rPr>
        <w:t>consumo definido, pontual e de entrega única</w:t>
      </w:r>
      <w:r>
        <w:t>, ou quando sua utilização não exige fornecimento parcelado e condicionado à demanda, a contratação direta por contrato administrativo tradicional pode ser mais adequada, evitando-se a formação de ata de registro de preços sem expectativa real de uso.</w:t>
      </w:r>
      <w:r>
        <w:br/>
        <w:t xml:space="preserve">Importante destacar que </w:t>
      </w:r>
      <w:r>
        <w:rPr>
          <w:b/>
          <w:bCs/>
        </w:rPr>
        <w:t>serviços contínuos como pagamento mensal, prestação regular e execução permanente</w:t>
      </w:r>
      <w:r>
        <w:t xml:space="preserve">, </w:t>
      </w:r>
      <w:r>
        <w:rPr>
          <w:b/>
          <w:bCs/>
        </w:rPr>
        <w:t>não se enquadram na lógica do SRP</w:t>
      </w:r>
      <w:r>
        <w:t>, pois não são contratações sob demanda futura e eventual, mas sim prestação continuada e previamente dimensionada para execução integral ao longo do período contratual.</w:t>
      </w:r>
    </w:p>
    <w:p w14:paraId="65BD3352" w14:textId="77777777" w:rsidR="00FC1397" w:rsidRDefault="00FC1397" w:rsidP="00FC1397">
      <w:pPr>
        <w:pStyle w:val="Textodecomentrio"/>
      </w:pPr>
      <w:r>
        <w:t>Assim, o preenchimento deste campo deve refletir a lógica real da necessidade:</w:t>
      </w:r>
      <w:r>
        <w:br/>
      </w:r>
      <w:r>
        <w:rPr>
          <w:b/>
          <w:bCs/>
        </w:rPr>
        <w:t>se as aquisições forem futuras, parceladas e incertas → tende-se ao SRP;</w:t>
      </w:r>
      <w:r>
        <w:br/>
      </w:r>
      <w:r>
        <w:rPr>
          <w:b/>
          <w:bCs/>
        </w:rPr>
        <w:t>se o consumo for previamente definido, contínuo ou de entrega imediata → aplica-se contratação direta/convencional.</w:t>
      </w:r>
      <w:r>
        <w:br/>
        <w:t>Caberá ao servidor indicar, no TR, a justificativa fundamentada conforme análise técnica registrada no ETP.</w:t>
      </w:r>
    </w:p>
  </w:comment>
  <w:comment w:id="20" w:author="Tamires Paulina" w:date="2025-11-30T14:19:00Z" w:initials="TP">
    <w:p w14:paraId="4575B356" w14:textId="77777777" w:rsidR="00FC1397" w:rsidRDefault="00CB34C5" w:rsidP="00FC1397">
      <w:pPr>
        <w:pStyle w:val="Textodecomentrio"/>
      </w:pPr>
      <w:r>
        <w:rPr>
          <w:rStyle w:val="Refdecomentrio"/>
        </w:rPr>
        <w:annotationRef/>
      </w:r>
      <w:r w:rsidR="00FC1397">
        <w:rPr>
          <w:color w:val="000000"/>
        </w:rPr>
        <w:t>Orientação ao servidor: refletir sobre qual critério assegura melhor vantajosidade ao interesse público, considerando o resultado esperado, o impacto técnico e a complexidade da solução. A definição do critério de julgamento deve ser tomada com base no que foi verificado no ETP e no que melhor traduz a finalidade da contratação. O campo não deve ser assinalado automaticamente — a escolha deve ser resultado de reflexão técnica. Para auxiliar esse raciocínio, o servidor poderá considerar as seguintes perguntas antes de selecionar uma opção:</w:t>
      </w:r>
    </w:p>
    <w:p w14:paraId="4F6DB1DF" w14:textId="77777777" w:rsidR="00FC1397" w:rsidRDefault="00FC1397" w:rsidP="00FC1397">
      <w:pPr>
        <w:pStyle w:val="Textodecomentrio"/>
      </w:pPr>
      <w:r>
        <w:rPr>
          <w:color w:val="000000"/>
        </w:rPr>
        <w:t>O objetivo principal é obter o menor custo?</w:t>
      </w:r>
      <w:r>
        <w:rPr>
          <w:color w:val="000000"/>
        </w:rPr>
        <w:br/>
        <w:t>Há vinculação a tabelas, índices ou possibilidade de desconto percentual?</w:t>
      </w:r>
      <w:r>
        <w:rPr>
          <w:color w:val="000000"/>
        </w:rPr>
        <w:br/>
        <w:t>A qualidade técnica ou artística influencia de forma determinante o resultado?</w:t>
      </w:r>
    </w:p>
    <w:p w14:paraId="3E4DAABA" w14:textId="77777777" w:rsidR="00FC1397" w:rsidRDefault="00FC1397" w:rsidP="00FC1397">
      <w:pPr>
        <w:pStyle w:val="Textodecomentrio"/>
      </w:pPr>
      <w:r>
        <w:rPr>
          <w:color w:val="000000"/>
        </w:rPr>
        <w:t>O objeto envolve retorno financeiro para o Município?</w:t>
      </w:r>
    </w:p>
    <w:p w14:paraId="68096AF9" w14:textId="77777777" w:rsidR="00FC1397" w:rsidRDefault="00FC1397" w:rsidP="00FC1397">
      <w:pPr>
        <w:pStyle w:val="Textodecomentrio"/>
      </w:pPr>
      <w:r>
        <w:rPr>
          <w:color w:val="000000"/>
        </w:rPr>
        <w:t>A disputa se dará por oferta positiva (quem paga mais)?</w:t>
      </w:r>
      <w:r>
        <w:rPr>
          <w:color w:val="000000"/>
        </w:rPr>
        <w:br/>
        <w:t xml:space="preserve">Ressalta-se que os exemplos acima são </w:t>
      </w:r>
      <w:r>
        <w:rPr>
          <w:b/>
          <w:bCs/>
          <w:color w:val="000000"/>
        </w:rPr>
        <w:t>meramente ilustrativos, não exaustivos</w:t>
      </w:r>
      <w:r>
        <w:rPr>
          <w:color w:val="000000"/>
        </w:rPr>
        <w:t>.</w:t>
      </w:r>
      <w:r>
        <w:rPr>
          <w:color w:val="000000"/>
        </w:rPr>
        <w:br/>
        <w:t>Cada contratação poderá demandar análise diferente, devendo o servidor verificar sempre o caso concreto, a complexidade do objeto e o impacto do critério escolhido no resultado final. Assim, a marcação no campo deverá refletir o que melhor representa a finalidade da licitação naquele processo específico, mantendo coerência com o Estudo Técnico Preliminar e registrando motivação clara no Termo de Referência.</w:t>
      </w:r>
    </w:p>
  </w:comment>
  <w:comment w:id="21" w:author="Tamires Paulina" w:date="2025-11-30T15:01:00Z" w:initials="TP">
    <w:p w14:paraId="46B8C414" w14:textId="77777777" w:rsidR="00C23974" w:rsidRDefault="00C23974" w:rsidP="00C23974">
      <w:pPr>
        <w:pStyle w:val="Textodecomentrio"/>
      </w:pPr>
      <w:r>
        <w:rPr>
          <w:rStyle w:val="Refdecomentrio"/>
        </w:rPr>
        <w:annotationRef/>
      </w:r>
      <w:r>
        <w:t xml:space="preserve">As exigências de habilitação previstas para as contratações públicas encontram fundamento nos artigos 62 a 70 da Lei nº 14.133/2021, que estabelecem as categorias e parâmetros gerais para comprovação da capacidade do futuro contratado. Ressalta-se, contudo, que o rol legal não é absoluto, devendo cada objeto ser analisado conforme sua natureza e grau de risco, podendo haver exigências complementares quando previstas em legislação específica setorial (sanitária, ambiental, regulatória, técnica, profissional...), sempre desde que justificadas e proporcionais ao objeto a ser contratado. </w:t>
      </w:r>
    </w:p>
  </w:comment>
  <w:comment w:id="24" w:author="Tamires Paulina" w:date="2025-06-26T21:14:00Z" w:initials="TP">
    <w:p w14:paraId="591C53B8" w14:textId="77777777" w:rsidR="007F3357" w:rsidRDefault="002A3D86" w:rsidP="007F3357">
      <w:pPr>
        <w:pStyle w:val="Textodecomentrio"/>
      </w:pPr>
      <w:r>
        <w:rPr>
          <w:rStyle w:val="Refdecomentrio"/>
        </w:rPr>
        <w:annotationRef/>
      </w:r>
      <w:r w:rsidR="007F3357">
        <w:t xml:space="preserve">A pesquisa de preços é fase obrigatória e estratégica do planejamento da contratação, sendo determinante para o </w:t>
      </w:r>
      <w:r w:rsidR="007F3357">
        <w:rPr>
          <w:b/>
          <w:bCs/>
        </w:rPr>
        <w:t>sucesso ou fracasso da licitação</w:t>
      </w:r>
      <w:r w:rsidR="007F3357">
        <w:t xml:space="preserve">. O preço de referência influenciará diretamente a competitividade, o julgamento das propostas, a exequibilidade da futura execução contratual e a segurança jurídica do procedimento. Nos termos do art. 23 da Lei 14.133/2021 e da IN SEGES nº 65/2021, o valor estimado deve refletir os preços praticados no mercado, podendo ser obtido através de média, mediana, menor valor ou outro critério justificado nos autos. A simples obtenção de três cotações não garante, por si só, a confiabilidade da estimativa — é indispensável a </w:t>
      </w:r>
      <w:r w:rsidR="007F3357">
        <w:rPr>
          <w:b/>
          <w:bCs/>
        </w:rPr>
        <w:t>análise qualitativa e crítica dos dados</w:t>
      </w:r>
      <w:r w:rsidR="007F3357">
        <w:t>, observando aderência técnica e coerência de valores.</w:t>
      </w:r>
    </w:p>
    <w:p w14:paraId="2EC49C12" w14:textId="77777777" w:rsidR="007F3357" w:rsidRDefault="007F3357" w:rsidP="007F3357">
      <w:pPr>
        <w:pStyle w:val="Textodecomentrio"/>
      </w:pPr>
      <w:r>
        <w:t>O servidor deverá verificar se os valores levantados:</w:t>
      </w:r>
    </w:p>
    <w:p w14:paraId="47A435C1" w14:textId="77777777" w:rsidR="007F3357" w:rsidRDefault="007F3357" w:rsidP="007F3357">
      <w:pPr>
        <w:pStyle w:val="Textodecomentrio"/>
      </w:pPr>
      <w:r>
        <w:t>• representam o mesmo objeto técnico da contratação;</w:t>
      </w:r>
      <w:r>
        <w:br/>
        <w:t>• possuem escopo completo (instalação, garantia, insumos, equipamentos, quando aplicável);</w:t>
      </w:r>
      <w:r>
        <w:br/>
        <w:t>• não destoam de forma extrema da média dos demais preços coletados;</w:t>
      </w:r>
      <w:r>
        <w:br/>
        <w:t>• apresentam detalhamento suficiente para validação.</w:t>
      </w:r>
    </w:p>
    <w:p w14:paraId="01AF1771" w14:textId="77777777" w:rsidR="007F3357" w:rsidRDefault="007F3357" w:rsidP="007F3357">
      <w:pPr>
        <w:pStyle w:val="Textodecomentrio"/>
      </w:pPr>
      <w:r>
        <w:t xml:space="preserve">Caso haja preços </w:t>
      </w:r>
      <w:r>
        <w:rPr>
          <w:b/>
          <w:bCs/>
        </w:rPr>
        <w:t>excessivamente elevados</w:t>
      </w:r>
      <w:r>
        <w:t xml:space="preserve"> ou </w:t>
      </w:r>
      <w:r>
        <w:rPr>
          <w:b/>
          <w:bCs/>
        </w:rPr>
        <w:t>manifestamente inexequíveis</w:t>
      </w:r>
      <w:r>
        <w:t xml:space="preserve">, estes podem ser desconsiderados — desde que a decisão seja </w:t>
      </w:r>
      <w:r>
        <w:rPr>
          <w:b/>
          <w:bCs/>
        </w:rPr>
        <w:t>fundamentada</w:t>
      </w:r>
      <w:r>
        <w:t>, com registro claro no processo. A ausência dessa avaliação pode gerar:</w:t>
      </w:r>
    </w:p>
    <w:p w14:paraId="3522F3DD" w14:textId="77777777" w:rsidR="007F3357" w:rsidRDefault="007F3357" w:rsidP="007F3357">
      <w:pPr>
        <w:pStyle w:val="Textodecomentrio"/>
      </w:pPr>
      <w:r>
        <w:t>– sobrepreço e dano ao erário;</w:t>
      </w:r>
      <w:r>
        <w:br/>
        <w:t>– propostas inexequíveis, risco de inadimplemento e paralisação futura;</w:t>
      </w:r>
      <w:r>
        <w:br/>
        <w:t>– apontamentos de auditoria e responsabilização da equipe.</w:t>
      </w:r>
    </w:p>
    <w:p w14:paraId="18F22667" w14:textId="77777777" w:rsidR="007F3357" w:rsidRDefault="007F3357" w:rsidP="007F3357">
      <w:pPr>
        <w:pStyle w:val="Textodecomentrio"/>
      </w:pPr>
      <w:r>
        <w:t xml:space="preserve">A pesquisa de preços deve ser concluída com </w:t>
      </w:r>
      <w:r>
        <w:rPr>
          <w:b/>
          <w:bCs/>
        </w:rPr>
        <w:t>Memorial de Formação do Preço</w:t>
      </w:r>
      <w:r>
        <w:t>, documento que apresenta a lógica de composição do valor estimado e assegura rastreabilidade para auditorias e controles internos/externos.</w:t>
      </w:r>
    </w:p>
    <w:p w14:paraId="1CB801FB" w14:textId="77777777" w:rsidR="007F3357" w:rsidRDefault="007F3357" w:rsidP="007F3357">
      <w:pPr>
        <w:pStyle w:val="Textodecomentrio"/>
      </w:pPr>
      <w:r>
        <w:t>O memorial deverá conter:</w:t>
      </w:r>
    </w:p>
    <w:p w14:paraId="5A30B560" w14:textId="77777777" w:rsidR="007F3357" w:rsidRDefault="007F3357" w:rsidP="00EC5DAA">
      <w:pPr>
        <w:pStyle w:val="Textodecomentrio"/>
        <w:numPr>
          <w:ilvl w:val="0"/>
          <w:numId w:val="17"/>
        </w:numPr>
      </w:pPr>
      <w:r>
        <w:t>Fontes consultadas e justificativa de escolha (PNCP, bancos de preços oficiais, pesquisas similares, fornecedores).</w:t>
      </w:r>
    </w:p>
    <w:p w14:paraId="19AB10C0" w14:textId="77777777" w:rsidR="007F3357" w:rsidRDefault="007F3357" w:rsidP="00EC5DAA">
      <w:pPr>
        <w:pStyle w:val="Textodecomentrio"/>
        <w:numPr>
          <w:ilvl w:val="0"/>
          <w:numId w:val="17"/>
        </w:numPr>
      </w:pPr>
      <w:r>
        <w:t>Compatibilidade técnica entre o que foi cotado e o que será contratado.</w:t>
      </w:r>
    </w:p>
    <w:p w14:paraId="52AE464D" w14:textId="77777777" w:rsidR="007F3357" w:rsidRDefault="007F3357" w:rsidP="00EC5DAA">
      <w:pPr>
        <w:pStyle w:val="Textodecomentrio"/>
        <w:numPr>
          <w:ilvl w:val="0"/>
          <w:numId w:val="17"/>
        </w:numPr>
      </w:pPr>
      <w:r>
        <w:t>Método utilizado para cálculo da estimativa (média, mediana, menor valor etc.).</w:t>
      </w:r>
    </w:p>
    <w:p w14:paraId="02CBECCA" w14:textId="77777777" w:rsidR="007F3357" w:rsidRDefault="007F3357" w:rsidP="00EC5DAA">
      <w:pPr>
        <w:pStyle w:val="Textodecomentrio"/>
        <w:numPr>
          <w:ilvl w:val="0"/>
          <w:numId w:val="17"/>
        </w:numPr>
      </w:pPr>
      <w:r>
        <w:t>Justificativa para exclusões, quando existirem preços inviáveis ou inadequados.</w:t>
      </w:r>
    </w:p>
    <w:p w14:paraId="6447BBAD" w14:textId="77777777" w:rsidR="007F3357" w:rsidRDefault="007F3357" w:rsidP="00EC5DAA">
      <w:pPr>
        <w:pStyle w:val="Textodecomentrio"/>
        <w:numPr>
          <w:ilvl w:val="0"/>
          <w:numId w:val="17"/>
        </w:numPr>
      </w:pPr>
      <w:r>
        <w:t>Memória de cálculo final, demonstrando como se chegou ao valor usado como referência.</w:t>
      </w:r>
    </w:p>
    <w:p w14:paraId="2EF7C1D4" w14:textId="77777777" w:rsidR="007F3357" w:rsidRDefault="007F3357" w:rsidP="007F3357">
      <w:pPr>
        <w:pStyle w:val="Textodecomentrio"/>
      </w:pPr>
    </w:p>
    <w:p w14:paraId="5969BA20" w14:textId="77777777" w:rsidR="007F3357" w:rsidRDefault="007F3357" w:rsidP="007F3357">
      <w:pPr>
        <w:pStyle w:val="Textodecomentrio"/>
      </w:pPr>
      <w:r>
        <w:t>Sem memorial, o processo pode cumprir formalidades, mas fica materialmente vulnerável, por não demonstrar a racionalidade da decisão técnica.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952A5B" w15:done="0"/>
  <w15:commentEx w15:paraId="5E155F08" w15:done="0"/>
  <w15:commentEx w15:paraId="30D61A1E" w15:done="0"/>
  <w15:commentEx w15:paraId="626F9D15" w15:done="0"/>
  <w15:commentEx w15:paraId="61C20388" w15:done="0"/>
  <w15:commentEx w15:paraId="13E0FA06" w15:done="0"/>
  <w15:commentEx w15:paraId="385AAB08" w15:done="0"/>
  <w15:commentEx w15:paraId="65BD3352" w15:done="0"/>
  <w15:commentEx w15:paraId="68096AF9" w15:done="0"/>
  <w15:commentEx w15:paraId="46B8C414" w15:done="0"/>
  <w15:commentEx w15:paraId="5969BA2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6E1FA8B" w16cex:dateUtc="2025-11-30T17:54:00Z"/>
  <w16cex:commentExtensible w16cex:durableId="78C908F0" w16cex:dateUtc="2025-06-27T00:49:00Z"/>
  <w16cex:commentExtensible w16cex:durableId="7C889080" w16cex:dateUtc="2025-11-30T18:11:00Z"/>
  <w16cex:commentExtensible w16cex:durableId="4B88BA7E" w16cex:dateUtc="2025-11-30T18:16:00Z"/>
  <w16cex:commentExtensible w16cex:durableId="59E977C9" w16cex:dateUtc="2025-11-30T21:24:00Z"/>
  <w16cex:commentExtensible w16cex:durableId="3509B541" w16cex:dateUtc="2025-11-30T18:19:00Z"/>
  <w16cex:commentExtensible w16cex:durableId="7E64C0E5" w16cex:dateUtc="2025-11-30T18:44:00Z"/>
  <w16cex:commentExtensible w16cex:durableId="5DBE1376" w16cex:dateUtc="2025-11-30T18:33:00Z"/>
  <w16cex:commentExtensible w16cex:durableId="1DC498E2" w16cex:dateUtc="2025-11-30T18:19:00Z"/>
  <w16cex:commentExtensible w16cex:durableId="71304417" w16cex:dateUtc="2025-11-30T19:01:00Z"/>
  <w16cex:commentExtensible w16cex:durableId="1BB83E41" w16cex:dateUtc="2025-06-27T01: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952A5B" w16cid:durableId="76E1FA8B"/>
  <w16cid:commentId w16cid:paraId="5E155F08" w16cid:durableId="78C908F0"/>
  <w16cid:commentId w16cid:paraId="30D61A1E" w16cid:durableId="7C889080"/>
  <w16cid:commentId w16cid:paraId="626F9D15" w16cid:durableId="4B88BA7E"/>
  <w16cid:commentId w16cid:paraId="61C20388" w16cid:durableId="59E977C9"/>
  <w16cid:commentId w16cid:paraId="13E0FA06" w16cid:durableId="3509B541"/>
  <w16cid:commentId w16cid:paraId="385AAB08" w16cid:durableId="7E64C0E5"/>
  <w16cid:commentId w16cid:paraId="65BD3352" w16cid:durableId="5DBE1376"/>
  <w16cid:commentId w16cid:paraId="68096AF9" w16cid:durableId="1DC498E2"/>
  <w16cid:commentId w16cid:paraId="46B8C414" w16cid:durableId="71304417"/>
  <w16cid:commentId w16cid:paraId="5969BA20" w16cid:durableId="1BB83E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AC2E5" w14:textId="77777777" w:rsidR="007B1511" w:rsidRDefault="007B1511" w:rsidP="00431FD8">
      <w:pPr>
        <w:spacing w:after="0" w:line="240" w:lineRule="auto"/>
      </w:pPr>
      <w:r>
        <w:separator/>
      </w:r>
    </w:p>
  </w:endnote>
  <w:endnote w:type="continuationSeparator" w:id="0">
    <w:p w14:paraId="6514297C" w14:textId="77777777" w:rsidR="007B1511" w:rsidRDefault="007B1511" w:rsidP="00431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640013"/>
      <w:docPartObj>
        <w:docPartGallery w:val="Page Numbers (Bottom of Page)"/>
        <w:docPartUnique/>
      </w:docPartObj>
    </w:sdtPr>
    <w:sdtEndPr>
      <w:rPr>
        <w:rFonts w:ascii="Arial" w:hAnsi="Arial" w:cs="Arial"/>
        <w:sz w:val="18"/>
        <w:szCs w:val="18"/>
      </w:rPr>
    </w:sdtEndPr>
    <w:sdtContent>
      <w:p w14:paraId="0168144D" w14:textId="682D3815" w:rsidR="002A2675" w:rsidRPr="0079752A" w:rsidRDefault="002A2675">
        <w:pPr>
          <w:pStyle w:val="Rodap"/>
          <w:jc w:val="right"/>
          <w:rPr>
            <w:rFonts w:ascii="Arial" w:hAnsi="Arial" w:cs="Arial"/>
            <w:sz w:val="18"/>
            <w:szCs w:val="18"/>
          </w:rPr>
        </w:pPr>
        <w:r w:rsidRPr="0079752A">
          <w:rPr>
            <w:rFonts w:ascii="Arial" w:hAnsi="Arial" w:cs="Arial"/>
            <w:sz w:val="18"/>
            <w:szCs w:val="18"/>
          </w:rPr>
          <w:fldChar w:fldCharType="begin"/>
        </w:r>
        <w:r w:rsidRPr="0079752A">
          <w:rPr>
            <w:rFonts w:ascii="Arial" w:hAnsi="Arial" w:cs="Arial"/>
            <w:sz w:val="18"/>
            <w:szCs w:val="18"/>
          </w:rPr>
          <w:instrText>PAGE   \* MERGEFORMAT</w:instrText>
        </w:r>
        <w:r w:rsidRPr="0079752A">
          <w:rPr>
            <w:rFonts w:ascii="Arial" w:hAnsi="Arial" w:cs="Arial"/>
            <w:sz w:val="18"/>
            <w:szCs w:val="18"/>
          </w:rPr>
          <w:fldChar w:fldCharType="separate"/>
        </w:r>
        <w:r w:rsidRPr="0079752A">
          <w:rPr>
            <w:rFonts w:ascii="Arial" w:hAnsi="Arial" w:cs="Arial"/>
            <w:sz w:val="18"/>
            <w:szCs w:val="18"/>
          </w:rPr>
          <w:t>2</w:t>
        </w:r>
        <w:r w:rsidRPr="0079752A">
          <w:rPr>
            <w:rFonts w:ascii="Arial" w:hAnsi="Arial" w:cs="Arial"/>
            <w:sz w:val="18"/>
            <w:szCs w:val="18"/>
          </w:rPr>
          <w:fldChar w:fldCharType="end"/>
        </w:r>
      </w:p>
    </w:sdtContent>
  </w:sdt>
  <w:p w14:paraId="5B00616A" w14:textId="77777777" w:rsidR="002A2675" w:rsidRDefault="002A267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4B5B7" w14:textId="77777777" w:rsidR="007B1511" w:rsidRDefault="007B1511" w:rsidP="00431FD8">
      <w:pPr>
        <w:spacing w:after="0" w:line="240" w:lineRule="auto"/>
      </w:pPr>
      <w:r>
        <w:separator/>
      </w:r>
    </w:p>
  </w:footnote>
  <w:footnote w:type="continuationSeparator" w:id="0">
    <w:p w14:paraId="7A53EEFE" w14:textId="77777777" w:rsidR="007B1511" w:rsidRDefault="007B1511" w:rsidP="00431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E4E6" w14:textId="77777777" w:rsidR="00431FD8" w:rsidRDefault="00000000">
    <w:pPr>
      <w:pStyle w:val="Cabealho"/>
    </w:pPr>
    <w:r>
      <w:rPr>
        <w:noProof/>
      </w:rPr>
      <w:pict w14:anchorId="0497A7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79939454" o:spid="_x0000_s1029" type="#_x0000_t75" style="position:absolute;margin-left:0;margin-top:0;width:595.2pt;height:841.7pt;z-index:-251658752;mso-position-horizontal:center;mso-position-horizontal-relative:margin;mso-position-vertical:center;mso-position-vertical-relative:margin" o:allowincell="f">
          <v:imagedata r:id="rId1" o:titl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8A37" w14:textId="77777777" w:rsidR="0027150A" w:rsidRDefault="0027150A" w:rsidP="0027150A">
    <w:pPr>
      <w:pStyle w:val="Ttulo"/>
      <w:tabs>
        <w:tab w:val="left" w:pos="709"/>
      </w:tabs>
      <w:ind w:left="-284"/>
      <w:rPr>
        <w:rFonts w:ascii="Arial" w:hAnsi="Arial" w:cs="Arial"/>
        <w:bCs/>
        <w:sz w:val="24"/>
        <w:szCs w:val="24"/>
      </w:rPr>
    </w:pPr>
    <w:r>
      <w:rPr>
        <w:rFonts w:cs="Calibri"/>
        <w:noProof/>
      </w:rPr>
      <w:drawing>
        <wp:anchor distT="0" distB="0" distL="0" distR="0" simplePos="0" relativeHeight="251660800" behindDoc="1" locked="0" layoutInCell="1" allowOverlap="1" wp14:anchorId="311C6E81" wp14:editId="3CA9E8EA">
          <wp:simplePos x="0" y="0"/>
          <wp:positionH relativeFrom="page">
            <wp:posOffset>5814060</wp:posOffset>
          </wp:positionH>
          <wp:positionV relativeFrom="page">
            <wp:posOffset>536575</wp:posOffset>
          </wp:positionV>
          <wp:extent cx="1017270" cy="594360"/>
          <wp:effectExtent l="0" t="0" r="0" b="0"/>
          <wp:wrapNone/>
          <wp:docPr id="776947807" name="Imagem 776947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m 2"/>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7270" cy="594360"/>
                  </a:xfrm>
                  <a:prstGeom prst="rect">
                    <a:avLst/>
                  </a:prstGeom>
                  <a:noFill/>
                </pic:spPr>
              </pic:pic>
            </a:graphicData>
          </a:graphic>
          <wp14:sizeRelH relativeFrom="margin">
            <wp14:pctWidth>0</wp14:pctWidth>
          </wp14:sizeRelH>
          <wp14:sizeRelV relativeFrom="margin">
            <wp14:pctHeight>0</wp14:pctHeight>
          </wp14:sizeRelV>
        </wp:anchor>
      </w:drawing>
    </w:r>
    <w:r w:rsidRPr="004436D8">
      <w:rPr>
        <w:rFonts w:ascii="Arial" w:hAnsi="Arial" w:cs="Arial"/>
        <w:noProof/>
        <w:sz w:val="20"/>
      </w:rPr>
      <w:drawing>
        <wp:anchor distT="0" distB="0" distL="0" distR="0" simplePos="0" relativeHeight="251659776" behindDoc="1" locked="0" layoutInCell="1" allowOverlap="1" wp14:anchorId="5A042CC5" wp14:editId="6D3669CA">
          <wp:simplePos x="0" y="0"/>
          <wp:positionH relativeFrom="page">
            <wp:posOffset>1104900</wp:posOffset>
          </wp:positionH>
          <wp:positionV relativeFrom="page">
            <wp:posOffset>291465</wp:posOffset>
          </wp:positionV>
          <wp:extent cx="906780" cy="952500"/>
          <wp:effectExtent l="0" t="0" r="7620" b="0"/>
          <wp:wrapNone/>
          <wp:docPr id="127359821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906780" cy="952500"/>
                  </a:xfrm>
                  <a:prstGeom prst="rect">
                    <a:avLst/>
                  </a:prstGeom>
                </pic:spPr>
              </pic:pic>
            </a:graphicData>
          </a:graphic>
          <wp14:sizeRelH relativeFrom="margin">
            <wp14:pctWidth>0</wp14:pctWidth>
          </wp14:sizeRelH>
          <wp14:sizeRelV relativeFrom="margin">
            <wp14:pctHeight>0</wp14:pctHeight>
          </wp14:sizeRelV>
        </wp:anchor>
      </w:drawing>
    </w:r>
  </w:p>
  <w:p w14:paraId="31704775" w14:textId="77777777" w:rsidR="0027150A" w:rsidRPr="004436D8" w:rsidRDefault="0027150A" w:rsidP="0027150A">
    <w:pPr>
      <w:spacing w:after="0" w:line="240" w:lineRule="auto"/>
      <w:ind w:left="23" w:firstLine="278"/>
      <w:jc w:val="center"/>
      <w:rPr>
        <w:rFonts w:ascii="Arial" w:hAnsi="Arial" w:cs="Arial"/>
        <w:b/>
      </w:rPr>
    </w:pPr>
    <w:r w:rsidRPr="004436D8">
      <w:rPr>
        <w:rFonts w:ascii="Arial" w:hAnsi="Arial" w:cs="Arial"/>
        <w:b/>
      </w:rPr>
      <w:t>ESTADO DE MATO GROSSO DO SUL</w:t>
    </w:r>
  </w:p>
  <w:p w14:paraId="3B722780" w14:textId="77777777" w:rsidR="0027150A" w:rsidRDefault="0027150A" w:rsidP="0027150A">
    <w:pPr>
      <w:spacing w:after="0" w:line="240" w:lineRule="auto"/>
      <w:ind w:left="23" w:firstLine="278"/>
      <w:jc w:val="center"/>
      <w:rPr>
        <w:rFonts w:ascii="Arial" w:hAnsi="Arial" w:cs="Arial"/>
        <w:b/>
      </w:rPr>
    </w:pPr>
    <w:r w:rsidRPr="004436D8">
      <w:rPr>
        <w:rFonts w:ascii="Arial" w:hAnsi="Arial" w:cs="Arial"/>
        <w:b/>
      </w:rPr>
      <w:t>PREFEITURA</w:t>
    </w:r>
    <w:r w:rsidRPr="004436D8">
      <w:rPr>
        <w:rFonts w:ascii="Arial" w:hAnsi="Arial" w:cs="Arial"/>
        <w:b/>
        <w:spacing w:val="-8"/>
      </w:rPr>
      <w:t xml:space="preserve"> </w:t>
    </w:r>
    <w:r w:rsidRPr="004436D8">
      <w:rPr>
        <w:rFonts w:ascii="Arial" w:hAnsi="Arial" w:cs="Arial"/>
        <w:b/>
      </w:rPr>
      <w:t>MUNICIPAL</w:t>
    </w:r>
    <w:r w:rsidRPr="004436D8">
      <w:rPr>
        <w:rFonts w:ascii="Arial" w:hAnsi="Arial" w:cs="Arial"/>
        <w:b/>
        <w:spacing w:val="-8"/>
      </w:rPr>
      <w:t xml:space="preserve"> </w:t>
    </w:r>
    <w:r w:rsidRPr="004436D8">
      <w:rPr>
        <w:rFonts w:ascii="Arial" w:hAnsi="Arial" w:cs="Arial"/>
        <w:b/>
      </w:rPr>
      <w:t>DE</w:t>
    </w:r>
    <w:r w:rsidRPr="004436D8">
      <w:rPr>
        <w:rFonts w:ascii="Arial" w:hAnsi="Arial" w:cs="Arial"/>
        <w:b/>
        <w:spacing w:val="-11"/>
      </w:rPr>
      <w:t xml:space="preserve"> </w:t>
    </w:r>
    <w:r w:rsidRPr="004436D8">
      <w:rPr>
        <w:rFonts w:ascii="Arial" w:hAnsi="Arial" w:cs="Arial"/>
        <w:b/>
      </w:rPr>
      <w:t>DOURADINA</w:t>
    </w:r>
  </w:p>
  <w:p w14:paraId="256224BB" w14:textId="77777777" w:rsidR="0027150A" w:rsidRDefault="0027150A" w:rsidP="0027150A">
    <w:pPr>
      <w:spacing w:after="0" w:line="240" w:lineRule="auto"/>
      <w:ind w:left="23" w:firstLine="278"/>
      <w:jc w:val="center"/>
      <w:rPr>
        <w:rFonts w:ascii="Arial" w:hAnsi="Arial" w:cs="Arial"/>
        <w:b/>
        <w:sz w:val="20"/>
        <w:szCs w:val="20"/>
      </w:rPr>
    </w:pPr>
    <w:r w:rsidRPr="00AD0406">
      <w:rPr>
        <w:rFonts w:ascii="Arial" w:hAnsi="Arial" w:cs="Arial"/>
        <w:b/>
        <w:sz w:val="20"/>
        <w:szCs w:val="20"/>
      </w:rPr>
      <w:t>Secretaria Municipal de Planejamento,</w:t>
    </w:r>
  </w:p>
  <w:p w14:paraId="4127DB7F" w14:textId="77777777" w:rsidR="0027150A" w:rsidRPr="00AD0406" w:rsidRDefault="0027150A" w:rsidP="0027150A">
    <w:pPr>
      <w:spacing w:after="0" w:line="240" w:lineRule="auto"/>
      <w:ind w:left="23" w:firstLine="278"/>
      <w:jc w:val="center"/>
      <w:rPr>
        <w:rFonts w:ascii="Arial" w:hAnsi="Arial" w:cs="Arial"/>
        <w:b/>
        <w:sz w:val="20"/>
        <w:szCs w:val="20"/>
      </w:rPr>
    </w:pPr>
    <w:r w:rsidRPr="00AD0406">
      <w:rPr>
        <w:rFonts w:ascii="Arial" w:hAnsi="Arial" w:cs="Arial"/>
        <w:b/>
        <w:sz w:val="20"/>
        <w:szCs w:val="20"/>
      </w:rPr>
      <w:t>Administração e Finanças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EF8C" w14:textId="77777777" w:rsidR="00431FD8" w:rsidRDefault="00000000">
    <w:pPr>
      <w:pStyle w:val="Cabealho"/>
    </w:pPr>
    <w:r>
      <w:rPr>
        <w:noProof/>
      </w:rPr>
      <w:pict w14:anchorId="429EC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79939453" o:spid="_x0000_s1028" type="#_x0000_t75" style="position:absolute;margin-left:0;margin-top:0;width:595.2pt;height:841.7pt;z-index:-251659776;mso-position-horizontal:center;mso-position-horizontal-relative:margin;mso-position-vertical:center;mso-position-vertical-relative:margin" o:allowincell="f">
          <v:imagedata r:id="rId1" o:title="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A5F59" w14:textId="3D62575D" w:rsidR="00D43E75" w:rsidRDefault="00D43E75" w:rsidP="0027150A">
    <w:pPr>
      <w:pStyle w:val="Ttulo"/>
      <w:tabs>
        <w:tab w:val="left" w:pos="709"/>
      </w:tabs>
      <w:ind w:left="-284"/>
      <w:rPr>
        <w:rFonts w:ascii="Arial" w:hAnsi="Arial" w:cs="Arial"/>
        <w:bCs/>
        <w:sz w:val="24"/>
        <w:szCs w:val="24"/>
      </w:rPr>
    </w:pPr>
    <w:r>
      <w:rPr>
        <w:rFonts w:cs="Calibri"/>
        <w:noProof/>
      </w:rPr>
      <w:drawing>
        <wp:anchor distT="0" distB="0" distL="0" distR="0" simplePos="0" relativeHeight="251663872" behindDoc="1" locked="0" layoutInCell="1" allowOverlap="1" wp14:anchorId="1B350487" wp14:editId="633B652F">
          <wp:simplePos x="0" y="0"/>
          <wp:positionH relativeFrom="page">
            <wp:posOffset>8766810</wp:posOffset>
          </wp:positionH>
          <wp:positionV relativeFrom="page">
            <wp:posOffset>422275</wp:posOffset>
          </wp:positionV>
          <wp:extent cx="1017270" cy="594360"/>
          <wp:effectExtent l="0" t="0" r="0" b="0"/>
          <wp:wrapNone/>
          <wp:docPr id="411550742" name="Imagem 411550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m 2"/>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7270" cy="594360"/>
                  </a:xfrm>
                  <a:prstGeom prst="rect">
                    <a:avLst/>
                  </a:prstGeom>
                  <a:noFill/>
                </pic:spPr>
              </pic:pic>
            </a:graphicData>
          </a:graphic>
          <wp14:sizeRelH relativeFrom="margin">
            <wp14:pctWidth>0</wp14:pctWidth>
          </wp14:sizeRelH>
          <wp14:sizeRelV relativeFrom="margin">
            <wp14:pctHeight>0</wp14:pctHeight>
          </wp14:sizeRelV>
        </wp:anchor>
      </w:drawing>
    </w:r>
    <w:r w:rsidRPr="004436D8">
      <w:rPr>
        <w:rFonts w:ascii="Arial" w:hAnsi="Arial" w:cs="Arial"/>
        <w:noProof/>
        <w:sz w:val="20"/>
      </w:rPr>
      <w:drawing>
        <wp:anchor distT="0" distB="0" distL="0" distR="0" simplePos="0" relativeHeight="251662848" behindDoc="1" locked="0" layoutInCell="1" allowOverlap="1" wp14:anchorId="593B34BE" wp14:editId="65D15F2C">
          <wp:simplePos x="0" y="0"/>
          <wp:positionH relativeFrom="page">
            <wp:posOffset>1104900</wp:posOffset>
          </wp:positionH>
          <wp:positionV relativeFrom="page">
            <wp:posOffset>291465</wp:posOffset>
          </wp:positionV>
          <wp:extent cx="906780" cy="952500"/>
          <wp:effectExtent l="0" t="0" r="7620" b="0"/>
          <wp:wrapNone/>
          <wp:docPr id="34011584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906780" cy="952500"/>
                  </a:xfrm>
                  <a:prstGeom prst="rect">
                    <a:avLst/>
                  </a:prstGeom>
                </pic:spPr>
              </pic:pic>
            </a:graphicData>
          </a:graphic>
          <wp14:sizeRelH relativeFrom="margin">
            <wp14:pctWidth>0</wp14:pctWidth>
          </wp14:sizeRelH>
          <wp14:sizeRelV relativeFrom="margin">
            <wp14:pctHeight>0</wp14:pctHeight>
          </wp14:sizeRelV>
        </wp:anchor>
      </w:drawing>
    </w:r>
  </w:p>
  <w:p w14:paraId="7CC8AE4C" w14:textId="6DC51923" w:rsidR="00D43E75" w:rsidRPr="004436D8" w:rsidRDefault="00D43E75" w:rsidP="0027150A">
    <w:pPr>
      <w:spacing w:after="0" w:line="240" w:lineRule="auto"/>
      <w:ind w:left="23" w:firstLine="278"/>
      <w:jc w:val="center"/>
      <w:rPr>
        <w:rFonts w:ascii="Arial" w:hAnsi="Arial" w:cs="Arial"/>
        <w:b/>
      </w:rPr>
    </w:pPr>
    <w:r w:rsidRPr="004436D8">
      <w:rPr>
        <w:rFonts w:ascii="Arial" w:hAnsi="Arial" w:cs="Arial"/>
        <w:b/>
      </w:rPr>
      <w:t>ESTADO DE MATO GROSSO DO SUL</w:t>
    </w:r>
  </w:p>
  <w:p w14:paraId="39D39910" w14:textId="77777777" w:rsidR="00D43E75" w:rsidRDefault="00D43E75" w:rsidP="0027150A">
    <w:pPr>
      <w:spacing w:after="0" w:line="240" w:lineRule="auto"/>
      <w:ind w:left="23" w:firstLine="278"/>
      <w:jc w:val="center"/>
      <w:rPr>
        <w:rFonts w:ascii="Arial" w:hAnsi="Arial" w:cs="Arial"/>
        <w:b/>
      </w:rPr>
    </w:pPr>
    <w:r w:rsidRPr="004436D8">
      <w:rPr>
        <w:rFonts w:ascii="Arial" w:hAnsi="Arial" w:cs="Arial"/>
        <w:b/>
      </w:rPr>
      <w:t>PREFEITURA</w:t>
    </w:r>
    <w:r w:rsidRPr="004436D8">
      <w:rPr>
        <w:rFonts w:ascii="Arial" w:hAnsi="Arial" w:cs="Arial"/>
        <w:b/>
        <w:spacing w:val="-8"/>
      </w:rPr>
      <w:t xml:space="preserve"> </w:t>
    </w:r>
    <w:r w:rsidRPr="004436D8">
      <w:rPr>
        <w:rFonts w:ascii="Arial" w:hAnsi="Arial" w:cs="Arial"/>
        <w:b/>
      </w:rPr>
      <w:t>MUNICIPAL</w:t>
    </w:r>
    <w:r w:rsidRPr="004436D8">
      <w:rPr>
        <w:rFonts w:ascii="Arial" w:hAnsi="Arial" w:cs="Arial"/>
        <w:b/>
        <w:spacing w:val="-8"/>
      </w:rPr>
      <w:t xml:space="preserve"> </w:t>
    </w:r>
    <w:r w:rsidRPr="004436D8">
      <w:rPr>
        <w:rFonts w:ascii="Arial" w:hAnsi="Arial" w:cs="Arial"/>
        <w:b/>
      </w:rPr>
      <w:t>DE</w:t>
    </w:r>
    <w:r w:rsidRPr="004436D8">
      <w:rPr>
        <w:rFonts w:ascii="Arial" w:hAnsi="Arial" w:cs="Arial"/>
        <w:b/>
        <w:spacing w:val="-11"/>
      </w:rPr>
      <w:t xml:space="preserve"> </w:t>
    </w:r>
    <w:r w:rsidRPr="004436D8">
      <w:rPr>
        <w:rFonts w:ascii="Arial" w:hAnsi="Arial" w:cs="Arial"/>
        <w:b/>
      </w:rPr>
      <w:t>DOURADINA</w:t>
    </w:r>
  </w:p>
  <w:p w14:paraId="05A3D39B" w14:textId="77777777" w:rsidR="00D43E75" w:rsidRDefault="00D43E75" w:rsidP="0027150A">
    <w:pPr>
      <w:spacing w:after="0" w:line="240" w:lineRule="auto"/>
      <w:ind w:left="23" w:firstLine="278"/>
      <w:jc w:val="center"/>
      <w:rPr>
        <w:rFonts w:ascii="Arial" w:hAnsi="Arial" w:cs="Arial"/>
        <w:b/>
        <w:sz w:val="20"/>
        <w:szCs w:val="20"/>
      </w:rPr>
    </w:pPr>
    <w:r w:rsidRPr="00AD0406">
      <w:rPr>
        <w:rFonts w:ascii="Arial" w:hAnsi="Arial" w:cs="Arial"/>
        <w:b/>
        <w:sz w:val="20"/>
        <w:szCs w:val="20"/>
      </w:rPr>
      <w:t>Secretaria Municipal de Planejamento,</w:t>
    </w:r>
  </w:p>
  <w:p w14:paraId="78F99E26" w14:textId="77777777" w:rsidR="00D43E75" w:rsidRPr="00AD0406" w:rsidRDefault="00D43E75" w:rsidP="0027150A">
    <w:pPr>
      <w:spacing w:after="0" w:line="240" w:lineRule="auto"/>
      <w:ind w:left="23" w:firstLine="278"/>
      <w:jc w:val="center"/>
      <w:rPr>
        <w:rFonts w:ascii="Arial" w:hAnsi="Arial" w:cs="Arial"/>
        <w:b/>
        <w:sz w:val="20"/>
        <w:szCs w:val="20"/>
      </w:rPr>
    </w:pPr>
    <w:r w:rsidRPr="00AD0406">
      <w:rPr>
        <w:rFonts w:ascii="Arial" w:hAnsi="Arial" w:cs="Arial"/>
        <w:b/>
        <w:sz w:val="20"/>
        <w:szCs w:val="20"/>
      </w:rPr>
      <w:t>Administração e Finanças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3EA2"/>
    <w:multiLevelType w:val="multilevel"/>
    <w:tmpl w:val="4210C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F4A12"/>
    <w:multiLevelType w:val="multilevel"/>
    <w:tmpl w:val="A108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75AC0"/>
    <w:multiLevelType w:val="multilevel"/>
    <w:tmpl w:val="6400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03D9C"/>
    <w:multiLevelType w:val="hybridMultilevel"/>
    <w:tmpl w:val="850806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3C82E6D"/>
    <w:multiLevelType w:val="hybridMultilevel"/>
    <w:tmpl w:val="B0203D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8670798"/>
    <w:multiLevelType w:val="multilevel"/>
    <w:tmpl w:val="2B1C3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7B003F"/>
    <w:multiLevelType w:val="hybridMultilevel"/>
    <w:tmpl w:val="608C566C"/>
    <w:lvl w:ilvl="0" w:tplc="C7266F70">
      <w:start w:val="1"/>
      <w:numFmt w:val="bullet"/>
      <w:lvlText w:val=""/>
      <w:lvlJc w:val="left"/>
      <w:pPr>
        <w:ind w:left="1080" w:hanging="360"/>
      </w:pPr>
      <w:rPr>
        <w:rFonts w:ascii="Symbol" w:hAnsi="Symbol"/>
      </w:rPr>
    </w:lvl>
    <w:lvl w:ilvl="1" w:tplc="84B2201A">
      <w:start w:val="1"/>
      <w:numFmt w:val="bullet"/>
      <w:lvlText w:val=""/>
      <w:lvlJc w:val="left"/>
      <w:pPr>
        <w:ind w:left="1080" w:hanging="360"/>
      </w:pPr>
      <w:rPr>
        <w:rFonts w:ascii="Symbol" w:hAnsi="Symbol"/>
      </w:rPr>
    </w:lvl>
    <w:lvl w:ilvl="2" w:tplc="E21A8834">
      <w:start w:val="1"/>
      <w:numFmt w:val="bullet"/>
      <w:lvlText w:val=""/>
      <w:lvlJc w:val="left"/>
      <w:pPr>
        <w:ind w:left="1080" w:hanging="360"/>
      </w:pPr>
      <w:rPr>
        <w:rFonts w:ascii="Symbol" w:hAnsi="Symbol"/>
      </w:rPr>
    </w:lvl>
    <w:lvl w:ilvl="3" w:tplc="A98CECAE">
      <w:start w:val="1"/>
      <w:numFmt w:val="bullet"/>
      <w:lvlText w:val=""/>
      <w:lvlJc w:val="left"/>
      <w:pPr>
        <w:ind w:left="1080" w:hanging="360"/>
      </w:pPr>
      <w:rPr>
        <w:rFonts w:ascii="Symbol" w:hAnsi="Symbol"/>
      </w:rPr>
    </w:lvl>
    <w:lvl w:ilvl="4" w:tplc="662E765A">
      <w:start w:val="1"/>
      <w:numFmt w:val="bullet"/>
      <w:lvlText w:val=""/>
      <w:lvlJc w:val="left"/>
      <w:pPr>
        <w:ind w:left="1080" w:hanging="360"/>
      </w:pPr>
      <w:rPr>
        <w:rFonts w:ascii="Symbol" w:hAnsi="Symbol"/>
      </w:rPr>
    </w:lvl>
    <w:lvl w:ilvl="5" w:tplc="B7606008">
      <w:start w:val="1"/>
      <w:numFmt w:val="bullet"/>
      <w:lvlText w:val=""/>
      <w:lvlJc w:val="left"/>
      <w:pPr>
        <w:ind w:left="1080" w:hanging="360"/>
      </w:pPr>
      <w:rPr>
        <w:rFonts w:ascii="Symbol" w:hAnsi="Symbol"/>
      </w:rPr>
    </w:lvl>
    <w:lvl w:ilvl="6" w:tplc="ADA89EA6">
      <w:start w:val="1"/>
      <w:numFmt w:val="bullet"/>
      <w:lvlText w:val=""/>
      <w:lvlJc w:val="left"/>
      <w:pPr>
        <w:ind w:left="1080" w:hanging="360"/>
      </w:pPr>
      <w:rPr>
        <w:rFonts w:ascii="Symbol" w:hAnsi="Symbol"/>
      </w:rPr>
    </w:lvl>
    <w:lvl w:ilvl="7" w:tplc="F1502E06">
      <w:start w:val="1"/>
      <w:numFmt w:val="bullet"/>
      <w:lvlText w:val=""/>
      <w:lvlJc w:val="left"/>
      <w:pPr>
        <w:ind w:left="1080" w:hanging="360"/>
      </w:pPr>
      <w:rPr>
        <w:rFonts w:ascii="Symbol" w:hAnsi="Symbol"/>
      </w:rPr>
    </w:lvl>
    <w:lvl w:ilvl="8" w:tplc="E35A8C38">
      <w:start w:val="1"/>
      <w:numFmt w:val="bullet"/>
      <w:lvlText w:val=""/>
      <w:lvlJc w:val="left"/>
      <w:pPr>
        <w:ind w:left="1080" w:hanging="360"/>
      </w:pPr>
      <w:rPr>
        <w:rFonts w:ascii="Symbol" w:hAnsi="Symbol"/>
      </w:rPr>
    </w:lvl>
  </w:abstractNum>
  <w:abstractNum w:abstractNumId="7" w15:restartNumberingAfterBreak="0">
    <w:nsid w:val="08B24399"/>
    <w:multiLevelType w:val="multilevel"/>
    <w:tmpl w:val="F8A6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60679F"/>
    <w:multiLevelType w:val="hybridMultilevel"/>
    <w:tmpl w:val="32A8B69A"/>
    <w:lvl w:ilvl="0" w:tplc="C7A24E8A">
      <w:start w:val="1"/>
      <w:numFmt w:val="bullet"/>
      <w:lvlText w:val=""/>
      <w:lvlJc w:val="left"/>
      <w:pPr>
        <w:ind w:left="1080" w:hanging="360"/>
      </w:pPr>
      <w:rPr>
        <w:rFonts w:ascii="Symbol" w:hAnsi="Symbol"/>
      </w:rPr>
    </w:lvl>
    <w:lvl w:ilvl="1" w:tplc="897248DE">
      <w:start w:val="1"/>
      <w:numFmt w:val="bullet"/>
      <w:lvlText w:val=""/>
      <w:lvlJc w:val="left"/>
      <w:pPr>
        <w:ind w:left="1080" w:hanging="360"/>
      </w:pPr>
      <w:rPr>
        <w:rFonts w:ascii="Symbol" w:hAnsi="Symbol"/>
      </w:rPr>
    </w:lvl>
    <w:lvl w:ilvl="2" w:tplc="0102F404">
      <w:start w:val="1"/>
      <w:numFmt w:val="bullet"/>
      <w:lvlText w:val=""/>
      <w:lvlJc w:val="left"/>
      <w:pPr>
        <w:ind w:left="1080" w:hanging="360"/>
      </w:pPr>
      <w:rPr>
        <w:rFonts w:ascii="Symbol" w:hAnsi="Symbol"/>
      </w:rPr>
    </w:lvl>
    <w:lvl w:ilvl="3" w:tplc="E88E1CAE">
      <w:start w:val="1"/>
      <w:numFmt w:val="bullet"/>
      <w:lvlText w:val=""/>
      <w:lvlJc w:val="left"/>
      <w:pPr>
        <w:ind w:left="1080" w:hanging="360"/>
      </w:pPr>
      <w:rPr>
        <w:rFonts w:ascii="Symbol" w:hAnsi="Symbol"/>
      </w:rPr>
    </w:lvl>
    <w:lvl w:ilvl="4" w:tplc="977AC3CC">
      <w:start w:val="1"/>
      <w:numFmt w:val="bullet"/>
      <w:lvlText w:val=""/>
      <w:lvlJc w:val="left"/>
      <w:pPr>
        <w:ind w:left="1080" w:hanging="360"/>
      </w:pPr>
      <w:rPr>
        <w:rFonts w:ascii="Symbol" w:hAnsi="Symbol"/>
      </w:rPr>
    </w:lvl>
    <w:lvl w:ilvl="5" w:tplc="0DDC14C8">
      <w:start w:val="1"/>
      <w:numFmt w:val="bullet"/>
      <w:lvlText w:val=""/>
      <w:lvlJc w:val="left"/>
      <w:pPr>
        <w:ind w:left="1080" w:hanging="360"/>
      </w:pPr>
      <w:rPr>
        <w:rFonts w:ascii="Symbol" w:hAnsi="Symbol"/>
      </w:rPr>
    </w:lvl>
    <w:lvl w:ilvl="6" w:tplc="C436CE80">
      <w:start w:val="1"/>
      <w:numFmt w:val="bullet"/>
      <w:lvlText w:val=""/>
      <w:lvlJc w:val="left"/>
      <w:pPr>
        <w:ind w:left="1080" w:hanging="360"/>
      </w:pPr>
      <w:rPr>
        <w:rFonts w:ascii="Symbol" w:hAnsi="Symbol"/>
      </w:rPr>
    </w:lvl>
    <w:lvl w:ilvl="7" w:tplc="9378CB12">
      <w:start w:val="1"/>
      <w:numFmt w:val="bullet"/>
      <w:lvlText w:val=""/>
      <w:lvlJc w:val="left"/>
      <w:pPr>
        <w:ind w:left="1080" w:hanging="360"/>
      </w:pPr>
      <w:rPr>
        <w:rFonts w:ascii="Symbol" w:hAnsi="Symbol"/>
      </w:rPr>
    </w:lvl>
    <w:lvl w:ilvl="8" w:tplc="1D3CECD0">
      <w:start w:val="1"/>
      <w:numFmt w:val="bullet"/>
      <w:lvlText w:val=""/>
      <w:lvlJc w:val="left"/>
      <w:pPr>
        <w:ind w:left="1080" w:hanging="360"/>
      </w:pPr>
      <w:rPr>
        <w:rFonts w:ascii="Symbol" w:hAnsi="Symbol"/>
      </w:rPr>
    </w:lvl>
  </w:abstractNum>
  <w:abstractNum w:abstractNumId="9" w15:restartNumberingAfterBreak="0">
    <w:nsid w:val="0DD716F3"/>
    <w:multiLevelType w:val="hybridMultilevel"/>
    <w:tmpl w:val="2C283E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FEA3585"/>
    <w:multiLevelType w:val="multilevel"/>
    <w:tmpl w:val="EFD8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A0443F"/>
    <w:multiLevelType w:val="multilevel"/>
    <w:tmpl w:val="ACF24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C504A6"/>
    <w:multiLevelType w:val="multilevel"/>
    <w:tmpl w:val="2E2EE6F2"/>
    <w:lvl w:ilvl="0">
      <w:start w:val="1"/>
      <w:numFmt w:val="decimal"/>
      <w:lvlText w:val="%1."/>
      <w:lvlJc w:val="left"/>
      <w:pPr>
        <w:ind w:left="720" w:hanging="360"/>
      </w:pPr>
      <w:rPr>
        <w:b w:val="0"/>
      </w:rPr>
    </w:lvl>
    <w:lvl w:ilvl="1">
      <w:start w:val="1"/>
      <w:numFmt w:val="lowerLetter"/>
      <w:pStyle w:val="Nvel2-Opcion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15704A"/>
    <w:multiLevelType w:val="multilevel"/>
    <w:tmpl w:val="37D0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65B3E"/>
    <w:multiLevelType w:val="multilevel"/>
    <w:tmpl w:val="40B6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9909B4"/>
    <w:multiLevelType w:val="multilevel"/>
    <w:tmpl w:val="D5EA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264493"/>
    <w:multiLevelType w:val="multilevel"/>
    <w:tmpl w:val="E2EC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275353"/>
    <w:multiLevelType w:val="multilevel"/>
    <w:tmpl w:val="DBD6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0052FE"/>
    <w:multiLevelType w:val="multilevel"/>
    <w:tmpl w:val="1F78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858"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2136721"/>
    <w:multiLevelType w:val="multilevel"/>
    <w:tmpl w:val="66DA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43277F"/>
    <w:multiLevelType w:val="hybridMultilevel"/>
    <w:tmpl w:val="40BA7294"/>
    <w:lvl w:ilvl="0" w:tplc="04160001">
      <w:start w:val="1"/>
      <w:numFmt w:val="bullet"/>
      <w:lvlText w:val=""/>
      <w:lvlJc w:val="left"/>
      <w:pPr>
        <w:ind w:left="294" w:hanging="360"/>
      </w:pPr>
      <w:rPr>
        <w:rFonts w:ascii="Symbol" w:hAnsi="Symbol" w:hint="default"/>
      </w:rPr>
    </w:lvl>
    <w:lvl w:ilvl="1" w:tplc="04160003" w:tentative="1">
      <w:start w:val="1"/>
      <w:numFmt w:val="bullet"/>
      <w:lvlText w:val="o"/>
      <w:lvlJc w:val="left"/>
      <w:pPr>
        <w:ind w:left="1014" w:hanging="360"/>
      </w:pPr>
      <w:rPr>
        <w:rFonts w:ascii="Courier New" w:hAnsi="Courier New" w:cs="Courier New" w:hint="default"/>
      </w:rPr>
    </w:lvl>
    <w:lvl w:ilvl="2" w:tplc="04160005" w:tentative="1">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22" w15:restartNumberingAfterBreak="0">
    <w:nsid w:val="244E70A5"/>
    <w:multiLevelType w:val="hybridMultilevel"/>
    <w:tmpl w:val="5310EAEC"/>
    <w:lvl w:ilvl="0" w:tplc="FF8EB368">
      <w:start w:val="1"/>
      <w:numFmt w:val="decimal"/>
      <w:lvlText w:val="%1."/>
      <w:lvlJc w:val="left"/>
      <w:pPr>
        <w:ind w:left="1440" w:hanging="360"/>
      </w:pPr>
    </w:lvl>
    <w:lvl w:ilvl="1" w:tplc="34420FC4">
      <w:start w:val="1"/>
      <w:numFmt w:val="decimal"/>
      <w:lvlText w:val="%2."/>
      <w:lvlJc w:val="left"/>
      <w:pPr>
        <w:ind w:left="1440" w:hanging="360"/>
      </w:pPr>
    </w:lvl>
    <w:lvl w:ilvl="2" w:tplc="4E101970">
      <w:start w:val="1"/>
      <w:numFmt w:val="decimal"/>
      <w:lvlText w:val="%3."/>
      <w:lvlJc w:val="left"/>
      <w:pPr>
        <w:ind w:left="1440" w:hanging="360"/>
      </w:pPr>
    </w:lvl>
    <w:lvl w:ilvl="3" w:tplc="3EDE371A">
      <w:start w:val="1"/>
      <w:numFmt w:val="decimal"/>
      <w:lvlText w:val="%4."/>
      <w:lvlJc w:val="left"/>
      <w:pPr>
        <w:ind w:left="1440" w:hanging="360"/>
      </w:pPr>
    </w:lvl>
    <w:lvl w:ilvl="4" w:tplc="29E0FD4C">
      <w:start w:val="1"/>
      <w:numFmt w:val="decimal"/>
      <w:lvlText w:val="%5."/>
      <w:lvlJc w:val="left"/>
      <w:pPr>
        <w:ind w:left="1440" w:hanging="360"/>
      </w:pPr>
    </w:lvl>
    <w:lvl w:ilvl="5" w:tplc="F0963490">
      <w:start w:val="1"/>
      <w:numFmt w:val="decimal"/>
      <w:lvlText w:val="%6."/>
      <w:lvlJc w:val="left"/>
      <w:pPr>
        <w:ind w:left="1440" w:hanging="360"/>
      </w:pPr>
    </w:lvl>
    <w:lvl w:ilvl="6" w:tplc="EDC8A30A">
      <w:start w:val="1"/>
      <w:numFmt w:val="decimal"/>
      <w:lvlText w:val="%7."/>
      <w:lvlJc w:val="left"/>
      <w:pPr>
        <w:ind w:left="1440" w:hanging="360"/>
      </w:pPr>
    </w:lvl>
    <w:lvl w:ilvl="7" w:tplc="60AE5768">
      <w:start w:val="1"/>
      <w:numFmt w:val="decimal"/>
      <w:lvlText w:val="%8."/>
      <w:lvlJc w:val="left"/>
      <w:pPr>
        <w:ind w:left="1440" w:hanging="360"/>
      </w:pPr>
    </w:lvl>
    <w:lvl w:ilvl="8" w:tplc="B9B017F6">
      <w:start w:val="1"/>
      <w:numFmt w:val="decimal"/>
      <w:lvlText w:val="%9."/>
      <w:lvlJc w:val="left"/>
      <w:pPr>
        <w:ind w:left="1440" w:hanging="360"/>
      </w:pPr>
    </w:lvl>
  </w:abstractNum>
  <w:abstractNum w:abstractNumId="23" w15:restartNumberingAfterBreak="0">
    <w:nsid w:val="25F96D2C"/>
    <w:multiLevelType w:val="multilevel"/>
    <w:tmpl w:val="EA78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2B5FCF"/>
    <w:multiLevelType w:val="multilevel"/>
    <w:tmpl w:val="A4D0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FA78AB"/>
    <w:multiLevelType w:val="multilevel"/>
    <w:tmpl w:val="F666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261432"/>
    <w:multiLevelType w:val="multilevel"/>
    <w:tmpl w:val="EBD28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8532B1"/>
    <w:multiLevelType w:val="multilevel"/>
    <w:tmpl w:val="E2EE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3F34B9"/>
    <w:multiLevelType w:val="multilevel"/>
    <w:tmpl w:val="9570787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31A55231"/>
    <w:multiLevelType w:val="multilevel"/>
    <w:tmpl w:val="AD30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F433C7"/>
    <w:multiLevelType w:val="multilevel"/>
    <w:tmpl w:val="2A84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8516C8"/>
    <w:multiLevelType w:val="multilevel"/>
    <w:tmpl w:val="3ADC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8D2BF4"/>
    <w:multiLevelType w:val="multilevel"/>
    <w:tmpl w:val="DB76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C3431D"/>
    <w:multiLevelType w:val="multilevel"/>
    <w:tmpl w:val="FF866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B05913"/>
    <w:multiLevelType w:val="hybridMultilevel"/>
    <w:tmpl w:val="D046C764"/>
    <w:lvl w:ilvl="0" w:tplc="DF507E0A">
      <w:start w:val="1"/>
      <w:numFmt w:val="bullet"/>
      <w:lvlText w:val=""/>
      <w:lvlJc w:val="left"/>
      <w:pPr>
        <w:ind w:left="720" w:hanging="360"/>
      </w:pPr>
      <w:rPr>
        <w:rFonts w:ascii="Symbol" w:hAnsi="Symbol"/>
      </w:rPr>
    </w:lvl>
    <w:lvl w:ilvl="1" w:tplc="C87E27CE">
      <w:start w:val="1"/>
      <w:numFmt w:val="bullet"/>
      <w:lvlText w:val=""/>
      <w:lvlJc w:val="left"/>
      <w:pPr>
        <w:ind w:left="720" w:hanging="360"/>
      </w:pPr>
      <w:rPr>
        <w:rFonts w:ascii="Symbol" w:hAnsi="Symbol"/>
      </w:rPr>
    </w:lvl>
    <w:lvl w:ilvl="2" w:tplc="82BE4E56">
      <w:start w:val="1"/>
      <w:numFmt w:val="bullet"/>
      <w:lvlText w:val=""/>
      <w:lvlJc w:val="left"/>
      <w:pPr>
        <w:ind w:left="720" w:hanging="360"/>
      </w:pPr>
      <w:rPr>
        <w:rFonts w:ascii="Symbol" w:hAnsi="Symbol"/>
      </w:rPr>
    </w:lvl>
    <w:lvl w:ilvl="3" w:tplc="9D60FCBA">
      <w:start w:val="1"/>
      <w:numFmt w:val="bullet"/>
      <w:lvlText w:val=""/>
      <w:lvlJc w:val="left"/>
      <w:pPr>
        <w:ind w:left="720" w:hanging="360"/>
      </w:pPr>
      <w:rPr>
        <w:rFonts w:ascii="Symbol" w:hAnsi="Symbol"/>
      </w:rPr>
    </w:lvl>
    <w:lvl w:ilvl="4" w:tplc="EEEA23CC">
      <w:start w:val="1"/>
      <w:numFmt w:val="bullet"/>
      <w:lvlText w:val=""/>
      <w:lvlJc w:val="left"/>
      <w:pPr>
        <w:ind w:left="720" w:hanging="360"/>
      </w:pPr>
      <w:rPr>
        <w:rFonts w:ascii="Symbol" w:hAnsi="Symbol"/>
      </w:rPr>
    </w:lvl>
    <w:lvl w:ilvl="5" w:tplc="D6760FBE">
      <w:start w:val="1"/>
      <w:numFmt w:val="bullet"/>
      <w:lvlText w:val=""/>
      <w:lvlJc w:val="left"/>
      <w:pPr>
        <w:ind w:left="720" w:hanging="360"/>
      </w:pPr>
      <w:rPr>
        <w:rFonts w:ascii="Symbol" w:hAnsi="Symbol"/>
      </w:rPr>
    </w:lvl>
    <w:lvl w:ilvl="6" w:tplc="6EDA3594">
      <w:start w:val="1"/>
      <w:numFmt w:val="bullet"/>
      <w:lvlText w:val=""/>
      <w:lvlJc w:val="left"/>
      <w:pPr>
        <w:ind w:left="720" w:hanging="360"/>
      </w:pPr>
      <w:rPr>
        <w:rFonts w:ascii="Symbol" w:hAnsi="Symbol"/>
      </w:rPr>
    </w:lvl>
    <w:lvl w:ilvl="7" w:tplc="F0F47A48">
      <w:start w:val="1"/>
      <w:numFmt w:val="bullet"/>
      <w:lvlText w:val=""/>
      <w:lvlJc w:val="left"/>
      <w:pPr>
        <w:ind w:left="720" w:hanging="360"/>
      </w:pPr>
      <w:rPr>
        <w:rFonts w:ascii="Symbol" w:hAnsi="Symbol"/>
      </w:rPr>
    </w:lvl>
    <w:lvl w:ilvl="8" w:tplc="C05E79C6">
      <w:start w:val="1"/>
      <w:numFmt w:val="bullet"/>
      <w:lvlText w:val=""/>
      <w:lvlJc w:val="left"/>
      <w:pPr>
        <w:ind w:left="720" w:hanging="360"/>
      </w:pPr>
      <w:rPr>
        <w:rFonts w:ascii="Symbol" w:hAnsi="Symbol"/>
      </w:rPr>
    </w:lvl>
  </w:abstractNum>
  <w:abstractNum w:abstractNumId="35" w15:restartNumberingAfterBreak="0">
    <w:nsid w:val="41FB0510"/>
    <w:multiLevelType w:val="hybridMultilevel"/>
    <w:tmpl w:val="BE2C2E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43C3522E"/>
    <w:multiLevelType w:val="multilevel"/>
    <w:tmpl w:val="E2C0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2C52F8"/>
    <w:multiLevelType w:val="multilevel"/>
    <w:tmpl w:val="849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3B6E8D"/>
    <w:multiLevelType w:val="multilevel"/>
    <w:tmpl w:val="E79C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76A623C"/>
    <w:multiLevelType w:val="hybridMultilevel"/>
    <w:tmpl w:val="EE446D20"/>
    <w:lvl w:ilvl="0" w:tplc="04160001">
      <w:start w:val="1"/>
      <w:numFmt w:val="bullet"/>
      <w:lvlText w:val=""/>
      <w:lvlJc w:val="left"/>
      <w:pPr>
        <w:ind w:left="294" w:hanging="360"/>
      </w:pPr>
      <w:rPr>
        <w:rFonts w:ascii="Symbol" w:hAnsi="Symbol" w:hint="default"/>
      </w:rPr>
    </w:lvl>
    <w:lvl w:ilvl="1" w:tplc="04160003" w:tentative="1">
      <w:start w:val="1"/>
      <w:numFmt w:val="bullet"/>
      <w:lvlText w:val="o"/>
      <w:lvlJc w:val="left"/>
      <w:pPr>
        <w:ind w:left="1014" w:hanging="360"/>
      </w:pPr>
      <w:rPr>
        <w:rFonts w:ascii="Courier New" w:hAnsi="Courier New" w:cs="Courier New" w:hint="default"/>
      </w:rPr>
    </w:lvl>
    <w:lvl w:ilvl="2" w:tplc="04160005" w:tentative="1">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40" w15:restartNumberingAfterBreak="0">
    <w:nsid w:val="48982147"/>
    <w:multiLevelType w:val="multilevel"/>
    <w:tmpl w:val="B28E6526"/>
    <w:lvl w:ilvl="0">
      <w:start w:val="9"/>
      <w:numFmt w:val="decimal"/>
      <w:lvlText w:val="%1"/>
      <w:lvlJc w:val="left"/>
      <w:pPr>
        <w:ind w:left="480" w:hanging="480"/>
      </w:pPr>
      <w:rPr>
        <w:rFonts w:hint="default"/>
        <w:b/>
        <w:color w:val="auto"/>
        <w:sz w:val="22"/>
      </w:rPr>
    </w:lvl>
    <w:lvl w:ilvl="1">
      <w:start w:val="3"/>
      <w:numFmt w:val="decimal"/>
      <w:lvlText w:val="%1.%2"/>
      <w:lvlJc w:val="left"/>
      <w:pPr>
        <w:ind w:left="480" w:hanging="480"/>
      </w:pPr>
      <w:rPr>
        <w:rFonts w:hint="default"/>
        <w:b/>
        <w:color w:val="auto"/>
        <w:sz w:val="22"/>
      </w:rPr>
    </w:lvl>
    <w:lvl w:ilvl="2">
      <w:start w:val="7"/>
      <w:numFmt w:val="decimal"/>
      <w:lvlText w:val="%1.%2.%3"/>
      <w:lvlJc w:val="left"/>
      <w:pPr>
        <w:ind w:left="720" w:hanging="720"/>
      </w:pPr>
      <w:rPr>
        <w:rFonts w:hint="default"/>
        <w:b/>
        <w:color w:val="auto"/>
        <w:sz w:val="22"/>
      </w:rPr>
    </w:lvl>
    <w:lvl w:ilvl="3">
      <w:start w:val="1"/>
      <w:numFmt w:val="decimal"/>
      <w:lvlText w:val="%1.%2.%3.%4"/>
      <w:lvlJc w:val="left"/>
      <w:pPr>
        <w:ind w:left="720" w:hanging="720"/>
      </w:pPr>
      <w:rPr>
        <w:rFonts w:hint="default"/>
        <w:b/>
        <w:color w:val="auto"/>
        <w:sz w:val="22"/>
      </w:rPr>
    </w:lvl>
    <w:lvl w:ilvl="4">
      <w:start w:val="1"/>
      <w:numFmt w:val="decimal"/>
      <w:lvlText w:val="%1.%2.%3.%4.%5"/>
      <w:lvlJc w:val="left"/>
      <w:pPr>
        <w:ind w:left="1080" w:hanging="1080"/>
      </w:pPr>
      <w:rPr>
        <w:rFonts w:hint="default"/>
        <w:b/>
        <w:color w:val="auto"/>
        <w:sz w:val="22"/>
      </w:rPr>
    </w:lvl>
    <w:lvl w:ilvl="5">
      <w:start w:val="1"/>
      <w:numFmt w:val="decimal"/>
      <w:lvlText w:val="%1.%2.%3.%4.%5.%6"/>
      <w:lvlJc w:val="left"/>
      <w:pPr>
        <w:ind w:left="1080" w:hanging="1080"/>
      </w:pPr>
      <w:rPr>
        <w:rFonts w:hint="default"/>
        <w:b/>
        <w:color w:val="auto"/>
        <w:sz w:val="22"/>
      </w:rPr>
    </w:lvl>
    <w:lvl w:ilvl="6">
      <w:start w:val="1"/>
      <w:numFmt w:val="decimal"/>
      <w:lvlText w:val="%1.%2.%3.%4.%5.%6.%7"/>
      <w:lvlJc w:val="left"/>
      <w:pPr>
        <w:ind w:left="1440" w:hanging="1440"/>
      </w:pPr>
      <w:rPr>
        <w:rFonts w:hint="default"/>
        <w:b/>
        <w:color w:val="auto"/>
        <w:sz w:val="22"/>
      </w:rPr>
    </w:lvl>
    <w:lvl w:ilvl="7">
      <w:start w:val="1"/>
      <w:numFmt w:val="decimal"/>
      <w:lvlText w:val="%1.%2.%3.%4.%5.%6.%7.%8"/>
      <w:lvlJc w:val="left"/>
      <w:pPr>
        <w:ind w:left="1440" w:hanging="1440"/>
      </w:pPr>
      <w:rPr>
        <w:rFonts w:hint="default"/>
        <w:b/>
        <w:color w:val="auto"/>
        <w:sz w:val="22"/>
      </w:rPr>
    </w:lvl>
    <w:lvl w:ilvl="8">
      <w:start w:val="1"/>
      <w:numFmt w:val="decimal"/>
      <w:lvlText w:val="%1.%2.%3.%4.%5.%6.%7.%8.%9"/>
      <w:lvlJc w:val="left"/>
      <w:pPr>
        <w:ind w:left="1800" w:hanging="1800"/>
      </w:pPr>
      <w:rPr>
        <w:rFonts w:hint="default"/>
        <w:b/>
        <w:color w:val="auto"/>
        <w:sz w:val="22"/>
      </w:rPr>
    </w:lvl>
  </w:abstractNum>
  <w:abstractNum w:abstractNumId="41" w15:restartNumberingAfterBreak="0">
    <w:nsid w:val="4F75085C"/>
    <w:multiLevelType w:val="hybridMultilevel"/>
    <w:tmpl w:val="D68A0E8E"/>
    <w:lvl w:ilvl="0" w:tplc="A16C1C2A">
      <w:start w:val="1"/>
      <w:numFmt w:val="bullet"/>
      <w:lvlText w:val=""/>
      <w:lvlJc w:val="left"/>
      <w:pPr>
        <w:ind w:left="720" w:hanging="360"/>
      </w:pPr>
      <w:rPr>
        <w:rFonts w:ascii="Symbol" w:hAnsi="Symbol"/>
      </w:rPr>
    </w:lvl>
    <w:lvl w:ilvl="1" w:tplc="D4A669EE">
      <w:start w:val="1"/>
      <w:numFmt w:val="bullet"/>
      <w:lvlText w:val=""/>
      <w:lvlJc w:val="left"/>
      <w:pPr>
        <w:ind w:left="720" w:hanging="360"/>
      </w:pPr>
      <w:rPr>
        <w:rFonts w:ascii="Symbol" w:hAnsi="Symbol"/>
      </w:rPr>
    </w:lvl>
    <w:lvl w:ilvl="2" w:tplc="559CB3AC">
      <w:start w:val="1"/>
      <w:numFmt w:val="bullet"/>
      <w:lvlText w:val=""/>
      <w:lvlJc w:val="left"/>
      <w:pPr>
        <w:ind w:left="720" w:hanging="360"/>
      </w:pPr>
      <w:rPr>
        <w:rFonts w:ascii="Symbol" w:hAnsi="Symbol"/>
      </w:rPr>
    </w:lvl>
    <w:lvl w:ilvl="3" w:tplc="3A9E3264">
      <w:start w:val="1"/>
      <w:numFmt w:val="bullet"/>
      <w:lvlText w:val=""/>
      <w:lvlJc w:val="left"/>
      <w:pPr>
        <w:ind w:left="720" w:hanging="360"/>
      </w:pPr>
      <w:rPr>
        <w:rFonts w:ascii="Symbol" w:hAnsi="Symbol"/>
      </w:rPr>
    </w:lvl>
    <w:lvl w:ilvl="4" w:tplc="AF70C87C">
      <w:start w:val="1"/>
      <w:numFmt w:val="bullet"/>
      <w:lvlText w:val=""/>
      <w:lvlJc w:val="left"/>
      <w:pPr>
        <w:ind w:left="720" w:hanging="360"/>
      </w:pPr>
      <w:rPr>
        <w:rFonts w:ascii="Symbol" w:hAnsi="Symbol"/>
      </w:rPr>
    </w:lvl>
    <w:lvl w:ilvl="5" w:tplc="CDD60DE8">
      <w:start w:val="1"/>
      <w:numFmt w:val="bullet"/>
      <w:lvlText w:val=""/>
      <w:lvlJc w:val="left"/>
      <w:pPr>
        <w:ind w:left="720" w:hanging="360"/>
      </w:pPr>
      <w:rPr>
        <w:rFonts w:ascii="Symbol" w:hAnsi="Symbol"/>
      </w:rPr>
    </w:lvl>
    <w:lvl w:ilvl="6" w:tplc="EEE0D1AA">
      <w:start w:val="1"/>
      <w:numFmt w:val="bullet"/>
      <w:lvlText w:val=""/>
      <w:lvlJc w:val="left"/>
      <w:pPr>
        <w:ind w:left="720" w:hanging="360"/>
      </w:pPr>
      <w:rPr>
        <w:rFonts w:ascii="Symbol" w:hAnsi="Symbol"/>
      </w:rPr>
    </w:lvl>
    <w:lvl w:ilvl="7" w:tplc="DC24DE4C">
      <w:start w:val="1"/>
      <w:numFmt w:val="bullet"/>
      <w:lvlText w:val=""/>
      <w:lvlJc w:val="left"/>
      <w:pPr>
        <w:ind w:left="720" w:hanging="360"/>
      </w:pPr>
      <w:rPr>
        <w:rFonts w:ascii="Symbol" w:hAnsi="Symbol"/>
      </w:rPr>
    </w:lvl>
    <w:lvl w:ilvl="8" w:tplc="B9C2EA70">
      <w:start w:val="1"/>
      <w:numFmt w:val="bullet"/>
      <w:lvlText w:val=""/>
      <w:lvlJc w:val="left"/>
      <w:pPr>
        <w:ind w:left="720" w:hanging="360"/>
      </w:pPr>
      <w:rPr>
        <w:rFonts w:ascii="Symbol" w:hAnsi="Symbol"/>
      </w:rPr>
    </w:lvl>
  </w:abstractNum>
  <w:abstractNum w:abstractNumId="42" w15:restartNumberingAfterBreak="0">
    <w:nsid w:val="511F542E"/>
    <w:multiLevelType w:val="multilevel"/>
    <w:tmpl w:val="7978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1671F05"/>
    <w:multiLevelType w:val="multilevel"/>
    <w:tmpl w:val="60AC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E5E0077"/>
    <w:multiLevelType w:val="hybridMultilevel"/>
    <w:tmpl w:val="E7203D5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3660A93"/>
    <w:multiLevelType w:val="multilevel"/>
    <w:tmpl w:val="9D40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495DC3"/>
    <w:multiLevelType w:val="multilevel"/>
    <w:tmpl w:val="9D3A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59C4EC7"/>
    <w:multiLevelType w:val="multilevel"/>
    <w:tmpl w:val="EC44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895054"/>
    <w:multiLevelType w:val="multilevel"/>
    <w:tmpl w:val="C33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AF5FBF"/>
    <w:multiLevelType w:val="hybridMultilevel"/>
    <w:tmpl w:val="47723166"/>
    <w:lvl w:ilvl="0" w:tplc="04160001">
      <w:start w:val="1"/>
      <w:numFmt w:val="bullet"/>
      <w:lvlText w:val=""/>
      <w:lvlJc w:val="left"/>
      <w:pPr>
        <w:ind w:left="294" w:hanging="360"/>
      </w:pPr>
      <w:rPr>
        <w:rFonts w:ascii="Symbol" w:hAnsi="Symbol" w:hint="default"/>
      </w:rPr>
    </w:lvl>
    <w:lvl w:ilvl="1" w:tplc="04160003" w:tentative="1">
      <w:start w:val="1"/>
      <w:numFmt w:val="bullet"/>
      <w:lvlText w:val="o"/>
      <w:lvlJc w:val="left"/>
      <w:pPr>
        <w:ind w:left="1014" w:hanging="360"/>
      </w:pPr>
      <w:rPr>
        <w:rFonts w:ascii="Courier New" w:hAnsi="Courier New" w:cs="Courier New" w:hint="default"/>
      </w:rPr>
    </w:lvl>
    <w:lvl w:ilvl="2" w:tplc="04160005" w:tentative="1">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51" w15:restartNumberingAfterBreak="0">
    <w:nsid w:val="6F414F35"/>
    <w:multiLevelType w:val="multilevel"/>
    <w:tmpl w:val="BB261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1187D27"/>
    <w:multiLevelType w:val="multilevel"/>
    <w:tmpl w:val="3EE4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4565155">
    <w:abstractNumId w:val="19"/>
  </w:num>
  <w:num w:numId="2" w16cid:durableId="944771618">
    <w:abstractNumId w:val="44"/>
  </w:num>
  <w:num w:numId="3" w16cid:durableId="292098301">
    <w:abstractNumId w:val="4"/>
  </w:num>
  <w:num w:numId="4" w16cid:durableId="642003488">
    <w:abstractNumId w:val="35"/>
  </w:num>
  <w:num w:numId="5" w16cid:durableId="1249731002">
    <w:abstractNumId w:val="9"/>
  </w:num>
  <w:num w:numId="6" w16cid:durableId="4941726">
    <w:abstractNumId w:val="50"/>
  </w:num>
  <w:num w:numId="7" w16cid:durableId="1425491087">
    <w:abstractNumId w:val="21"/>
  </w:num>
  <w:num w:numId="8" w16cid:durableId="1806579306">
    <w:abstractNumId w:val="12"/>
  </w:num>
  <w:num w:numId="9" w16cid:durableId="981039759">
    <w:abstractNumId w:val="39"/>
  </w:num>
  <w:num w:numId="10" w16cid:durableId="1344547494">
    <w:abstractNumId w:val="29"/>
  </w:num>
  <w:num w:numId="11" w16cid:durableId="2092774424">
    <w:abstractNumId w:val="3"/>
  </w:num>
  <w:num w:numId="12" w16cid:durableId="333647186">
    <w:abstractNumId w:val="49"/>
  </w:num>
  <w:num w:numId="13" w16cid:durableId="287051494">
    <w:abstractNumId w:val="41"/>
  </w:num>
  <w:num w:numId="14" w16cid:durableId="1300766872">
    <w:abstractNumId w:val="6"/>
  </w:num>
  <w:num w:numId="15" w16cid:durableId="645431146">
    <w:abstractNumId w:val="34"/>
  </w:num>
  <w:num w:numId="16" w16cid:durableId="1291784884">
    <w:abstractNumId w:val="8"/>
  </w:num>
  <w:num w:numId="17" w16cid:durableId="1022584674">
    <w:abstractNumId w:val="22"/>
  </w:num>
  <w:num w:numId="18" w16cid:durableId="806825610">
    <w:abstractNumId w:val="46"/>
  </w:num>
  <w:num w:numId="19" w16cid:durableId="1002704718">
    <w:abstractNumId w:val="51"/>
  </w:num>
  <w:num w:numId="20" w16cid:durableId="1443843413">
    <w:abstractNumId w:val="1"/>
  </w:num>
  <w:num w:numId="21" w16cid:durableId="2052262360">
    <w:abstractNumId w:val="16"/>
  </w:num>
  <w:num w:numId="22" w16cid:durableId="91707564">
    <w:abstractNumId w:val="31"/>
  </w:num>
  <w:num w:numId="23" w16cid:durableId="146557778">
    <w:abstractNumId w:val="30"/>
  </w:num>
  <w:num w:numId="24" w16cid:durableId="1423642494">
    <w:abstractNumId w:val="14"/>
  </w:num>
  <w:num w:numId="25" w16cid:durableId="2075005298">
    <w:abstractNumId w:val="23"/>
  </w:num>
  <w:num w:numId="26" w16cid:durableId="1886133835">
    <w:abstractNumId w:val="10"/>
  </w:num>
  <w:num w:numId="27" w16cid:durableId="1680622293">
    <w:abstractNumId w:val="15"/>
  </w:num>
  <w:num w:numId="28" w16cid:durableId="439643322">
    <w:abstractNumId w:val="43"/>
  </w:num>
  <w:num w:numId="29" w16cid:durableId="1759717612">
    <w:abstractNumId w:val="38"/>
  </w:num>
  <w:num w:numId="30" w16cid:durableId="697046598">
    <w:abstractNumId w:val="7"/>
  </w:num>
  <w:num w:numId="31" w16cid:durableId="535234836">
    <w:abstractNumId w:val="0"/>
  </w:num>
  <w:num w:numId="32" w16cid:durableId="1551921453">
    <w:abstractNumId w:val="2"/>
  </w:num>
  <w:num w:numId="33" w16cid:durableId="434399099">
    <w:abstractNumId w:val="5"/>
  </w:num>
  <w:num w:numId="34" w16cid:durableId="921643383">
    <w:abstractNumId w:val="13"/>
  </w:num>
  <w:num w:numId="35" w16cid:durableId="1832255957">
    <w:abstractNumId w:val="20"/>
  </w:num>
  <w:num w:numId="36" w16cid:durableId="2087991124">
    <w:abstractNumId w:val="28"/>
  </w:num>
  <w:num w:numId="37" w16cid:durableId="1594969169">
    <w:abstractNumId w:val="27"/>
  </w:num>
  <w:num w:numId="38" w16cid:durableId="46421840">
    <w:abstractNumId w:val="48"/>
  </w:num>
  <w:num w:numId="39" w16cid:durableId="1578131533">
    <w:abstractNumId w:val="17"/>
  </w:num>
  <w:num w:numId="40" w16cid:durableId="1081755136">
    <w:abstractNumId w:val="52"/>
  </w:num>
  <w:num w:numId="41" w16cid:durableId="815413081">
    <w:abstractNumId w:val="42"/>
  </w:num>
  <w:num w:numId="42" w16cid:durableId="436481629">
    <w:abstractNumId w:val="36"/>
  </w:num>
  <w:num w:numId="43" w16cid:durableId="1672296930">
    <w:abstractNumId w:val="40"/>
  </w:num>
  <w:num w:numId="44" w16cid:durableId="559948272">
    <w:abstractNumId w:val="47"/>
  </w:num>
  <w:num w:numId="45" w16cid:durableId="1498306738">
    <w:abstractNumId w:val="11"/>
  </w:num>
  <w:num w:numId="46" w16cid:durableId="1639995065">
    <w:abstractNumId w:val="18"/>
  </w:num>
  <w:num w:numId="47" w16cid:durableId="515922382">
    <w:abstractNumId w:val="33"/>
  </w:num>
  <w:num w:numId="48" w16cid:durableId="2010251355">
    <w:abstractNumId w:val="25"/>
  </w:num>
  <w:num w:numId="49" w16cid:durableId="1545673306">
    <w:abstractNumId w:val="26"/>
  </w:num>
  <w:num w:numId="50" w16cid:durableId="181171536">
    <w:abstractNumId w:val="45"/>
  </w:num>
  <w:num w:numId="51" w16cid:durableId="535240410">
    <w:abstractNumId w:val="37"/>
  </w:num>
  <w:num w:numId="52" w16cid:durableId="996499031">
    <w:abstractNumId w:val="32"/>
  </w:num>
  <w:num w:numId="53" w16cid:durableId="1958171186">
    <w:abstractNumId w:val="24"/>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mires Paulina">
    <w15:presenceInfo w15:providerId="Windows Live" w15:userId="b2cdb5f32f3ed5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FD8"/>
    <w:rsid w:val="00002200"/>
    <w:rsid w:val="000639CF"/>
    <w:rsid w:val="00066D34"/>
    <w:rsid w:val="0006776B"/>
    <w:rsid w:val="000701AF"/>
    <w:rsid w:val="000708F8"/>
    <w:rsid w:val="00073F54"/>
    <w:rsid w:val="00075693"/>
    <w:rsid w:val="00076358"/>
    <w:rsid w:val="000A3C88"/>
    <w:rsid w:val="000B1288"/>
    <w:rsid w:val="000B438A"/>
    <w:rsid w:val="000C6307"/>
    <w:rsid w:val="000D05C2"/>
    <w:rsid w:val="000E6AD5"/>
    <w:rsid w:val="001278E1"/>
    <w:rsid w:val="00132198"/>
    <w:rsid w:val="00137BD7"/>
    <w:rsid w:val="0014663A"/>
    <w:rsid w:val="00147BE1"/>
    <w:rsid w:val="001657D6"/>
    <w:rsid w:val="00166196"/>
    <w:rsid w:val="00170480"/>
    <w:rsid w:val="00181870"/>
    <w:rsid w:val="001A0E87"/>
    <w:rsid w:val="001A54C5"/>
    <w:rsid w:val="001B1371"/>
    <w:rsid w:val="001C2AA7"/>
    <w:rsid w:val="001D68A8"/>
    <w:rsid w:val="001F3E9D"/>
    <w:rsid w:val="00200DB7"/>
    <w:rsid w:val="002021A6"/>
    <w:rsid w:val="00203724"/>
    <w:rsid w:val="00204B2E"/>
    <w:rsid w:val="002138E7"/>
    <w:rsid w:val="00213AD0"/>
    <w:rsid w:val="00217807"/>
    <w:rsid w:val="00217AAB"/>
    <w:rsid w:val="00236438"/>
    <w:rsid w:val="00240A48"/>
    <w:rsid w:val="002523CC"/>
    <w:rsid w:val="00257091"/>
    <w:rsid w:val="00260DE6"/>
    <w:rsid w:val="002615E6"/>
    <w:rsid w:val="0027150A"/>
    <w:rsid w:val="00277C51"/>
    <w:rsid w:val="00281443"/>
    <w:rsid w:val="00286818"/>
    <w:rsid w:val="00286C8E"/>
    <w:rsid w:val="002A2675"/>
    <w:rsid w:val="002A3D86"/>
    <w:rsid w:val="002A7D25"/>
    <w:rsid w:val="002B7F65"/>
    <w:rsid w:val="002C3859"/>
    <w:rsid w:val="002F486D"/>
    <w:rsid w:val="002F7158"/>
    <w:rsid w:val="003003B5"/>
    <w:rsid w:val="00304774"/>
    <w:rsid w:val="00305920"/>
    <w:rsid w:val="00307439"/>
    <w:rsid w:val="003104A5"/>
    <w:rsid w:val="00317246"/>
    <w:rsid w:val="00327846"/>
    <w:rsid w:val="00327C9C"/>
    <w:rsid w:val="0034199D"/>
    <w:rsid w:val="00355AF8"/>
    <w:rsid w:val="0038644F"/>
    <w:rsid w:val="003A0513"/>
    <w:rsid w:val="003B4CEE"/>
    <w:rsid w:val="003B7E02"/>
    <w:rsid w:val="003C7E80"/>
    <w:rsid w:val="003E2448"/>
    <w:rsid w:val="003E39F4"/>
    <w:rsid w:val="003E492C"/>
    <w:rsid w:val="003E504E"/>
    <w:rsid w:val="00431FD8"/>
    <w:rsid w:val="004335C3"/>
    <w:rsid w:val="004351FB"/>
    <w:rsid w:val="00447646"/>
    <w:rsid w:val="00453417"/>
    <w:rsid w:val="0047469B"/>
    <w:rsid w:val="0047690A"/>
    <w:rsid w:val="0048221C"/>
    <w:rsid w:val="00491A8C"/>
    <w:rsid w:val="004A4543"/>
    <w:rsid w:val="004A7355"/>
    <w:rsid w:val="004B2489"/>
    <w:rsid w:val="004B30D6"/>
    <w:rsid w:val="004B3EE5"/>
    <w:rsid w:val="004D6FA9"/>
    <w:rsid w:val="004E010D"/>
    <w:rsid w:val="004F6EBB"/>
    <w:rsid w:val="00501BBE"/>
    <w:rsid w:val="00503271"/>
    <w:rsid w:val="00516D9E"/>
    <w:rsid w:val="005174B1"/>
    <w:rsid w:val="00520077"/>
    <w:rsid w:val="00530CF1"/>
    <w:rsid w:val="005425C0"/>
    <w:rsid w:val="00550397"/>
    <w:rsid w:val="005527AD"/>
    <w:rsid w:val="00552CDF"/>
    <w:rsid w:val="00566C3B"/>
    <w:rsid w:val="005713D1"/>
    <w:rsid w:val="005735D0"/>
    <w:rsid w:val="005810A0"/>
    <w:rsid w:val="0058251F"/>
    <w:rsid w:val="005908C3"/>
    <w:rsid w:val="005A491E"/>
    <w:rsid w:val="005C109A"/>
    <w:rsid w:val="005C550E"/>
    <w:rsid w:val="005D7FE1"/>
    <w:rsid w:val="005F63CD"/>
    <w:rsid w:val="00610A53"/>
    <w:rsid w:val="006234E6"/>
    <w:rsid w:val="006279B9"/>
    <w:rsid w:val="00640C9D"/>
    <w:rsid w:val="006415AD"/>
    <w:rsid w:val="00651388"/>
    <w:rsid w:val="00655194"/>
    <w:rsid w:val="00670EDD"/>
    <w:rsid w:val="006736DD"/>
    <w:rsid w:val="00697407"/>
    <w:rsid w:val="006A21AE"/>
    <w:rsid w:val="006B19EB"/>
    <w:rsid w:val="006B38BC"/>
    <w:rsid w:val="006B47D3"/>
    <w:rsid w:val="006B5942"/>
    <w:rsid w:val="006D0816"/>
    <w:rsid w:val="006D0F7C"/>
    <w:rsid w:val="006D21CA"/>
    <w:rsid w:val="007069AE"/>
    <w:rsid w:val="0072124D"/>
    <w:rsid w:val="00721EC6"/>
    <w:rsid w:val="00726C9F"/>
    <w:rsid w:val="00733227"/>
    <w:rsid w:val="007517DF"/>
    <w:rsid w:val="007550F0"/>
    <w:rsid w:val="00761B32"/>
    <w:rsid w:val="00766799"/>
    <w:rsid w:val="00766B63"/>
    <w:rsid w:val="0078667E"/>
    <w:rsid w:val="00787B8B"/>
    <w:rsid w:val="00791552"/>
    <w:rsid w:val="0079752A"/>
    <w:rsid w:val="007A6197"/>
    <w:rsid w:val="007B1511"/>
    <w:rsid w:val="007E1A24"/>
    <w:rsid w:val="007E1C22"/>
    <w:rsid w:val="007E3B31"/>
    <w:rsid w:val="007E6445"/>
    <w:rsid w:val="007E6A8F"/>
    <w:rsid w:val="007F114E"/>
    <w:rsid w:val="007F29CD"/>
    <w:rsid w:val="007F3357"/>
    <w:rsid w:val="007F582B"/>
    <w:rsid w:val="007F679A"/>
    <w:rsid w:val="00800639"/>
    <w:rsid w:val="00812683"/>
    <w:rsid w:val="00814343"/>
    <w:rsid w:val="00822ED3"/>
    <w:rsid w:val="00825206"/>
    <w:rsid w:val="008470C0"/>
    <w:rsid w:val="00847986"/>
    <w:rsid w:val="008547BB"/>
    <w:rsid w:val="00860E59"/>
    <w:rsid w:val="00867FF0"/>
    <w:rsid w:val="0088213D"/>
    <w:rsid w:val="00885657"/>
    <w:rsid w:val="008868A4"/>
    <w:rsid w:val="008B346D"/>
    <w:rsid w:val="008B4CFC"/>
    <w:rsid w:val="008F319D"/>
    <w:rsid w:val="008F7B6A"/>
    <w:rsid w:val="00917876"/>
    <w:rsid w:val="00921F18"/>
    <w:rsid w:val="009351F7"/>
    <w:rsid w:val="00935555"/>
    <w:rsid w:val="00947B80"/>
    <w:rsid w:val="00971192"/>
    <w:rsid w:val="00987CAC"/>
    <w:rsid w:val="00995495"/>
    <w:rsid w:val="009C0179"/>
    <w:rsid w:val="009C0252"/>
    <w:rsid w:val="009D2EB4"/>
    <w:rsid w:val="009D3B29"/>
    <w:rsid w:val="009E48F8"/>
    <w:rsid w:val="009F02D5"/>
    <w:rsid w:val="009F6D85"/>
    <w:rsid w:val="00A0448A"/>
    <w:rsid w:val="00A06FAB"/>
    <w:rsid w:val="00A16E0C"/>
    <w:rsid w:val="00A26C22"/>
    <w:rsid w:val="00A51EDD"/>
    <w:rsid w:val="00A538E2"/>
    <w:rsid w:val="00A60750"/>
    <w:rsid w:val="00A61BA8"/>
    <w:rsid w:val="00A73547"/>
    <w:rsid w:val="00A820FB"/>
    <w:rsid w:val="00A841A6"/>
    <w:rsid w:val="00A94DD3"/>
    <w:rsid w:val="00AB3201"/>
    <w:rsid w:val="00AB6E1B"/>
    <w:rsid w:val="00AC5B23"/>
    <w:rsid w:val="00AE3CD8"/>
    <w:rsid w:val="00AF0582"/>
    <w:rsid w:val="00AF1D8C"/>
    <w:rsid w:val="00AF5890"/>
    <w:rsid w:val="00B016E5"/>
    <w:rsid w:val="00B02A6C"/>
    <w:rsid w:val="00B0351B"/>
    <w:rsid w:val="00B11DF8"/>
    <w:rsid w:val="00B50B2D"/>
    <w:rsid w:val="00B51697"/>
    <w:rsid w:val="00B8140B"/>
    <w:rsid w:val="00B844DD"/>
    <w:rsid w:val="00B94C1C"/>
    <w:rsid w:val="00B97C11"/>
    <w:rsid w:val="00BA0488"/>
    <w:rsid w:val="00BA3225"/>
    <w:rsid w:val="00BA66D1"/>
    <w:rsid w:val="00BC05DA"/>
    <w:rsid w:val="00BC58DA"/>
    <w:rsid w:val="00BD3BE1"/>
    <w:rsid w:val="00BF74EE"/>
    <w:rsid w:val="00C11945"/>
    <w:rsid w:val="00C15597"/>
    <w:rsid w:val="00C15C79"/>
    <w:rsid w:val="00C23974"/>
    <w:rsid w:val="00C32BC8"/>
    <w:rsid w:val="00C41E0E"/>
    <w:rsid w:val="00C41F10"/>
    <w:rsid w:val="00C467A7"/>
    <w:rsid w:val="00C477DE"/>
    <w:rsid w:val="00C52567"/>
    <w:rsid w:val="00C53DF3"/>
    <w:rsid w:val="00C5676E"/>
    <w:rsid w:val="00C6239D"/>
    <w:rsid w:val="00C6286B"/>
    <w:rsid w:val="00C66D6E"/>
    <w:rsid w:val="00C9269A"/>
    <w:rsid w:val="00C94AC3"/>
    <w:rsid w:val="00CB34C5"/>
    <w:rsid w:val="00CB5EE6"/>
    <w:rsid w:val="00CC44E8"/>
    <w:rsid w:val="00CC5CED"/>
    <w:rsid w:val="00CE5A18"/>
    <w:rsid w:val="00D03FC9"/>
    <w:rsid w:val="00D07C1C"/>
    <w:rsid w:val="00D11866"/>
    <w:rsid w:val="00D178DD"/>
    <w:rsid w:val="00D31FB1"/>
    <w:rsid w:val="00D348C7"/>
    <w:rsid w:val="00D43E75"/>
    <w:rsid w:val="00D527B1"/>
    <w:rsid w:val="00D55295"/>
    <w:rsid w:val="00D60897"/>
    <w:rsid w:val="00D67E55"/>
    <w:rsid w:val="00D70D8B"/>
    <w:rsid w:val="00D70DFB"/>
    <w:rsid w:val="00D72D7B"/>
    <w:rsid w:val="00D75354"/>
    <w:rsid w:val="00D81B63"/>
    <w:rsid w:val="00D83625"/>
    <w:rsid w:val="00DB5AAD"/>
    <w:rsid w:val="00DC1D16"/>
    <w:rsid w:val="00DD50E4"/>
    <w:rsid w:val="00DE2155"/>
    <w:rsid w:val="00DE4659"/>
    <w:rsid w:val="00DE5C75"/>
    <w:rsid w:val="00DE5F85"/>
    <w:rsid w:val="00DF6F1A"/>
    <w:rsid w:val="00E00018"/>
    <w:rsid w:val="00E01DA4"/>
    <w:rsid w:val="00E05BE1"/>
    <w:rsid w:val="00E33449"/>
    <w:rsid w:val="00E41662"/>
    <w:rsid w:val="00E51A8E"/>
    <w:rsid w:val="00E52F48"/>
    <w:rsid w:val="00E55677"/>
    <w:rsid w:val="00E66AC9"/>
    <w:rsid w:val="00E74DEF"/>
    <w:rsid w:val="00E87374"/>
    <w:rsid w:val="00EB36D4"/>
    <w:rsid w:val="00EC478D"/>
    <w:rsid w:val="00EC5DAA"/>
    <w:rsid w:val="00EE12F2"/>
    <w:rsid w:val="00EE2DF0"/>
    <w:rsid w:val="00EE35E4"/>
    <w:rsid w:val="00F034D5"/>
    <w:rsid w:val="00F10C27"/>
    <w:rsid w:val="00F173E8"/>
    <w:rsid w:val="00F24ACA"/>
    <w:rsid w:val="00F25BC5"/>
    <w:rsid w:val="00F30759"/>
    <w:rsid w:val="00F338A1"/>
    <w:rsid w:val="00F35B67"/>
    <w:rsid w:val="00F457E2"/>
    <w:rsid w:val="00F51329"/>
    <w:rsid w:val="00F57CBB"/>
    <w:rsid w:val="00F64A90"/>
    <w:rsid w:val="00F733BD"/>
    <w:rsid w:val="00F75F4C"/>
    <w:rsid w:val="00F845AD"/>
    <w:rsid w:val="00F91A73"/>
    <w:rsid w:val="00F94B6D"/>
    <w:rsid w:val="00FA2BC2"/>
    <w:rsid w:val="00FA61D5"/>
    <w:rsid w:val="00FB2CAD"/>
    <w:rsid w:val="00FB412A"/>
    <w:rsid w:val="00FC0277"/>
    <w:rsid w:val="00FC1397"/>
    <w:rsid w:val="00FC6A51"/>
    <w:rsid w:val="00FF568C"/>
    <w:rsid w:val="00FF5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CD423"/>
  <w15:chartTrackingRefBased/>
  <w15:docId w15:val="{72125B12-A202-4DC8-BA16-3C1EE059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1278E1"/>
    <w:pPr>
      <w:keepNext/>
      <w:spacing w:after="0" w:line="240" w:lineRule="auto"/>
      <w:outlineLvl w:val="0"/>
    </w:pPr>
    <w:rPr>
      <w:rFonts w:ascii="Times New Roman" w:eastAsia="Times New Roman" w:hAnsi="Times New Roman"/>
      <w:b/>
      <w:bCs/>
      <w:sz w:val="24"/>
      <w:szCs w:val="24"/>
      <w:lang w:val="x-none" w:eastAsia="x-none"/>
    </w:rPr>
  </w:style>
  <w:style w:type="paragraph" w:styleId="Ttulo2">
    <w:name w:val="heading 2"/>
    <w:basedOn w:val="Normal"/>
    <w:next w:val="Normal"/>
    <w:link w:val="Ttulo2Char"/>
    <w:qFormat/>
    <w:rsid w:val="001278E1"/>
    <w:pPr>
      <w:keepNext/>
      <w:spacing w:before="240" w:after="60" w:line="240" w:lineRule="auto"/>
      <w:outlineLvl w:val="1"/>
    </w:pPr>
    <w:rPr>
      <w:rFonts w:ascii="Cambria" w:eastAsia="Times New Roman" w:hAnsi="Cambria"/>
      <w:b/>
      <w:bCs/>
      <w:i/>
      <w:iCs/>
      <w:sz w:val="28"/>
      <w:szCs w:val="28"/>
      <w:lang w:val="x-none" w:eastAsia="x-none"/>
    </w:rPr>
  </w:style>
  <w:style w:type="paragraph" w:styleId="Ttulo3">
    <w:name w:val="heading 3"/>
    <w:aliases w:val="3,h4,h3,section:3"/>
    <w:basedOn w:val="Normal"/>
    <w:next w:val="Normal"/>
    <w:link w:val="Ttulo3Char"/>
    <w:uiPriority w:val="99"/>
    <w:qFormat/>
    <w:rsid w:val="001278E1"/>
    <w:pPr>
      <w:keepNext/>
      <w:spacing w:before="240" w:after="60" w:line="240" w:lineRule="auto"/>
      <w:outlineLvl w:val="2"/>
    </w:pPr>
    <w:rPr>
      <w:rFonts w:ascii="Cambria" w:eastAsia="Times New Roman" w:hAnsi="Cambria"/>
      <w:b/>
      <w:bCs/>
      <w:sz w:val="26"/>
      <w:szCs w:val="26"/>
      <w:lang w:val="x-none" w:eastAsia="x-none"/>
    </w:rPr>
  </w:style>
  <w:style w:type="paragraph" w:styleId="Ttulo4">
    <w:name w:val="heading 4"/>
    <w:basedOn w:val="Normal"/>
    <w:next w:val="Normal"/>
    <w:link w:val="Ttulo4Char"/>
    <w:qFormat/>
    <w:rsid w:val="001278E1"/>
    <w:pPr>
      <w:keepNext/>
      <w:spacing w:before="240" w:after="60" w:line="240" w:lineRule="auto"/>
      <w:outlineLvl w:val="3"/>
    </w:pPr>
    <w:rPr>
      <w:rFonts w:eastAsia="Times New Roman"/>
      <w:b/>
      <w:bCs/>
      <w:sz w:val="28"/>
      <w:szCs w:val="28"/>
      <w:lang w:val="x-none" w:eastAsia="x-none"/>
    </w:rPr>
  </w:style>
  <w:style w:type="paragraph" w:styleId="Ttulo5">
    <w:name w:val="heading 5"/>
    <w:basedOn w:val="Normal"/>
    <w:next w:val="Normal"/>
    <w:link w:val="Ttulo5Char"/>
    <w:qFormat/>
    <w:rsid w:val="001278E1"/>
    <w:pPr>
      <w:spacing w:before="240" w:after="60" w:line="240" w:lineRule="auto"/>
      <w:outlineLvl w:val="4"/>
    </w:pPr>
    <w:rPr>
      <w:rFonts w:ascii="Times New Roman" w:eastAsia="Times New Roman" w:hAnsi="Times New Roman"/>
      <w:b/>
      <w:bCs/>
      <w:i/>
      <w:iCs/>
      <w:sz w:val="26"/>
      <w:szCs w:val="26"/>
      <w:lang w:val="x-none" w:eastAsia="x-none"/>
    </w:rPr>
  </w:style>
  <w:style w:type="paragraph" w:styleId="Ttulo6">
    <w:name w:val="heading 6"/>
    <w:basedOn w:val="Normal"/>
    <w:next w:val="Normal"/>
    <w:link w:val="Ttulo6Char"/>
    <w:qFormat/>
    <w:rsid w:val="001278E1"/>
    <w:pPr>
      <w:spacing w:before="240" w:after="60" w:line="240" w:lineRule="auto"/>
      <w:outlineLvl w:val="5"/>
    </w:pPr>
    <w:rPr>
      <w:rFonts w:ascii="Times New Roman" w:eastAsia="Times New Roman" w:hAnsi="Times New Roman"/>
      <w:b/>
      <w:bCs/>
      <w:lang w:val="x-none" w:eastAsia="x-none"/>
    </w:rPr>
  </w:style>
  <w:style w:type="paragraph" w:styleId="Ttulo7">
    <w:name w:val="heading 7"/>
    <w:basedOn w:val="Normal"/>
    <w:next w:val="Normal"/>
    <w:link w:val="Ttulo7Char"/>
    <w:qFormat/>
    <w:rsid w:val="001278E1"/>
    <w:pPr>
      <w:spacing w:before="240" w:after="60" w:line="240" w:lineRule="auto"/>
      <w:outlineLvl w:val="6"/>
    </w:pPr>
    <w:rPr>
      <w:rFonts w:ascii="Times New Roman" w:eastAsia="Times New Roman" w:hAnsi="Times New Roman"/>
      <w:sz w:val="24"/>
      <w:szCs w:val="24"/>
      <w:lang w:val="x-none" w:eastAsia="x-none"/>
    </w:rPr>
  </w:style>
  <w:style w:type="paragraph" w:styleId="Ttulo8">
    <w:name w:val="heading 8"/>
    <w:basedOn w:val="Normal"/>
    <w:next w:val="Normal"/>
    <w:link w:val="Ttulo8Char"/>
    <w:qFormat/>
    <w:rsid w:val="001278E1"/>
    <w:pPr>
      <w:keepNext/>
      <w:spacing w:after="0" w:line="240" w:lineRule="auto"/>
      <w:ind w:firstLine="3686"/>
      <w:outlineLvl w:val="7"/>
    </w:pPr>
    <w:rPr>
      <w:rFonts w:ascii="Times New Roman" w:eastAsia="Times New Roman" w:hAnsi="Times New Roman"/>
      <w:b/>
      <w:bCs/>
      <w:sz w:val="24"/>
      <w:szCs w:val="24"/>
      <w:lang w:val="x-none" w:eastAsia="x-none"/>
    </w:rPr>
  </w:style>
  <w:style w:type="paragraph" w:styleId="Ttulo9">
    <w:name w:val="heading 9"/>
    <w:basedOn w:val="Normal"/>
    <w:next w:val="Normal"/>
    <w:link w:val="Ttulo9Char"/>
    <w:qFormat/>
    <w:rsid w:val="001278E1"/>
    <w:pPr>
      <w:keepNext/>
      <w:spacing w:after="0" w:line="240" w:lineRule="auto"/>
      <w:jc w:val="center"/>
      <w:outlineLvl w:val="8"/>
    </w:pPr>
    <w:rPr>
      <w:rFonts w:ascii="Arial" w:eastAsia="Times New Roman" w:hAnsi="Arial"/>
      <w:b/>
      <w:bCs/>
      <w:color w:val="000000"/>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har Char Char,Char Char Char Char1,Char Char Char1,Char Char1,Char Char Char Char Char Char Char Char,Char Char Char Char Char,Char Char Char Char Char Char Char,Char Char Char Char Char Char1,Char Char Char Char Char Char Char Char Char,Char"/>
    <w:basedOn w:val="Normal"/>
    <w:link w:val="CabealhoChar"/>
    <w:unhideWhenUsed/>
    <w:rsid w:val="00431FD8"/>
    <w:pPr>
      <w:tabs>
        <w:tab w:val="center" w:pos="4252"/>
        <w:tab w:val="right" w:pos="8504"/>
      </w:tabs>
      <w:spacing w:after="0" w:line="240" w:lineRule="auto"/>
    </w:pPr>
  </w:style>
  <w:style w:type="character" w:customStyle="1" w:styleId="CabealhoChar">
    <w:name w:val="Cabeçalho Char"/>
    <w:aliases w:val="Char Char Char Char,Char Char Char Char1 Char,Char Char Char1 Char,Char Char1 Char,Char Char Char Char Char Char Char Char Char1,Char Char Char Char Char Char,Char Char Char Char Char Char Char Char1,Char Char Char Char Char Char1 Char"/>
    <w:basedOn w:val="Fontepargpadro"/>
    <w:link w:val="Cabealho"/>
    <w:qFormat/>
    <w:rsid w:val="00431FD8"/>
  </w:style>
  <w:style w:type="paragraph" w:styleId="Rodap">
    <w:name w:val="footer"/>
    <w:basedOn w:val="Normal"/>
    <w:link w:val="RodapChar"/>
    <w:uiPriority w:val="99"/>
    <w:unhideWhenUsed/>
    <w:rsid w:val="00431FD8"/>
    <w:pPr>
      <w:tabs>
        <w:tab w:val="center" w:pos="4252"/>
        <w:tab w:val="right" w:pos="8504"/>
      </w:tabs>
      <w:spacing w:after="0" w:line="240" w:lineRule="auto"/>
    </w:pPr>
  </w:style>
  <w:style w:type="character" w:customStyle="1" w:styleId="RodapChar">
    <w:name w:val="Rodapé Char"/>
    <w:basedOn w:val="Fontepargpadro"/>
    <w:link w:val="Rodap"/>
    <w:uiPriority w:val="99"/>
    <w:rsid w:val="00431FD8"/>
  </w:style>
  <w:style w:type="paragraph" w:styleId="NormalWeb">
    <w:name w:val="Normal (Web)"/>
    <w:aliases w:val=" Char,header,Char Char Char Char Char Cha"/>
    <w:basedOn w:val="Normal"/>
    <w:uiPriority w:val="99"/>
    <w:unhideWhenUsed/>
    <w:qFormat/>
    <w:rsid w:val="00CE5A18"/>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uiPriority w:val="22"/>
    <w:qFormat/>
    <w:rsid w:val="00CE5A18"/>
    <w:rPr>
      <w:b/>
      <w:bCs/>
    </w:rPr>
  </w:style>
  <w:style w:type="character" w:styleId="nfase">
    <w:name w:val="Emphasis"/>
    <w:uiPriority w:val="20"/>
    <w:qFormat/>
    <w:rsid w:val="00CE5A18"/>
    <w:rPr>
      <w:i/>
      <w:iCs/>
    </w:rPr>
  </w:style>
  <w:style w:type="character" w:styleId="Hyperlink">
    <w:name w:val="Hyperlink"/>
    <w:uiPriority w:val="99"/>
    <w:unhideWhenUsed/>
    <w:rsid w:val="00D31FB1"/>
    <w:rPr>
      <w:color w:val="0563C1"/>
      <w:u w:val="single"/>
    </w:rPr>
  </w:style>
  <w:style w:type="character" w:styleId="MenoPendente">
    <w:name w:val="Unresolved Mention"/>
    <w:uiPriority w:val="99"/>
    <w:semiHidden/>
    <w:unhideWhenUsed/>
    <w:rsid w:val="00D31FB1"/>
    <w:rPr>
      <w:color w:val="605E5C"/>
      <w:shd w:val="clear" w:color="auto" w:fill="E1DFDD"/>
    </w:rPr>
  </w:style>
  <w:style w:type="paragraph" w:styleId="Textodenotadefim">
    <w:name w:val="endnote text"/>
    <w:basedOn w:val="Normal"/>
    <w:link w:val="TextodenotadefimChar"/>
    <w:uiPriority w:val="99"/>
    <w:semiHidden/>
    <w:unhideWhenUsed/>
    <w:rsid w:val="00D31FB1"/>
    <w:pPr>
      <w:spacing w:after="0" w:line="240" w:lineRule="auto"/>
    </w:pPr>
    <w:rPr>
      <w:sz w:val="20"/>
      <w:szCs w:val="20"/>
    </w:rPr>
  </w:style>
  <w:style w:type="character" w:customStyle="1" w:styleId="TextodenotadefimChar">
    <w:name w:val="Texto de nota de fim Char"/>
    <w:link w:val="Textodenotadefim"/>
    <w:uiPriority w:val="99"/>
    <w:semiHidden/>
    <w:rsid w:val="00D31FB1"/>
    <w:rPr>
      <w:sz w:val="20"/>
      <w:szCs w:val="20"/>
    </w:rPr>
  </w:style>
  <w:style w:type="character" w:styleId="Refdenotadefim">
    <w:name w:val="endnote reference"/>
    <w:uiPriority w:val="99"/>
    <w:semiHidden/>
    <w:unhideWhenUsed/>
    <w:rsid w:val="00D31FB1"/>
    <w:rPr>
      <w:vertAlign w:val="superscript"/>
    </w:rPr>
  </w:style>
  <w:style w:type="paragraph" w:styleId="PargrafodaLista">
    <w:name w:val="List Paragraph"/>
    <w:aliases w:val="Segundo,Texto,List I Paragraph,Parágrafo com marcador - inserir marcador,Parágrafo_2,Título 10,fonte,SheParágrafo da Lista,Marca 1,Celula,Parágrafo Padrão Simples,Colorful List - Accent 11,List Paragraph (numbered (a)),List_Paragraph"/>
    <w:basedOn w:val="Normal"/>
    <w:link w:val="PargrafodaListaChar"/>
    <w:uiPriority w:val="34"/>
    <w:qFormat/>
    <w:rsid w:val="00AE3CD8"/>
    <w:pPr>
      <w:spacing w:after="200" w:line="276" w:lineRule="auto"/>
      <w:ind w:left="720"/>
      <w:contextualSpacing/>
    </w:pPr>
    <w:rPr>
      <w:rFonts w:eastAsia="Times New Roman"/>
      <w:lang w:eastAsia="pt-BR"/>
    </w:rPr>
  </w:style>
  <w:style w:type="paragraph" w:styleId="Subttulo">
    <w:name w:val="Subtitle"/>
    <w:basedOn w:val="Normal"/>
    <w:link w:val="SubttuloChar"/>
    <w:qFormat/>
    <w:rsid w:val="00AE3CD8"/>
    <w:pPr>
      <w:spacing w:after="0" w:line="240" w:lineRule="auto"/>
      <w:jc w:val="center"/>
    </w:pPr>
    <w:rPr>
      <w:rFonts w:ascii="Times New Roman" w:eastAsia="Times New Roman" w:hAnsi="Times New Roman"/>
      <w:sz w:val="28"/>
      <w:szCs w:val="20"/>
      <w:lang w:eastAsia="pt-BR"/>
    </w:rPr>
  </w:style>
  <w:style w:type="character" w:customStyle="1" w:styleId="SubttuloChar">
    <w:name w:val="Subtítulo Char"/>
    <w:link w:val="Subttulo"/>
    <w:rsid w:val="00AE3CD8"/>
    <w:rPr>
      <w:rFonts w:ascii="Times New Roman" w:eastAsia="Times New Roman" w:hAnsi="Times New Roman"/>
      <w:sz w:val="28"/>
    </w:rPr>
  </w:style>
  <w:style w:type="paragraph" w:styleId="SemEspaamento">
    <w:name w:val="No Spacing"/>
    <w:uiPriority w:val="1"/>
    <w:qFormat/>
    <w:rsid w:val="00AE3CD8"/>
    <w:rPr>
      <w:rFonts w:eastAsia="Times New Roman"/>
      <w:sz w:val="22"/>
      <w:szCs w:val="22"/>
    </w:rPr>
  </w:style>
  <w:style w:type="table" w:styleId="Tabelacomgrade">
    <w:name w:val="Table Grid"/>
    <w:basedOn w:val="Tabelanormal"/>
    <w:rsid w:val="00AE3CD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argrafodaListaChar">
    <w:name w:val="Parágrafo da Lista Char"/>
    <w:aliases w:val="Segundo Char,Texto Char,List I Paragraph Char,Parágrafo com marcador - inserir marcador Char,Parágrafo_2 Char,Título 10 Char,fonte Char,SheParágrafo da Lista Char,Marca 1 Char,Celula Char,Parágrafo Padrão Simples Char"/>
    <w:link w:val="PargrafodaLista"/>
    <w:uiPriority w:val="34"/>
    <w:qFormat/>
    <w:locked/>
    <w:rsid w:val="00AE3CD8"/>
    <w:rPr>
      <w:rFonts w:eastAsia="Times New Roman"/>
      <w:sz w:val="22"/>
      <w:szCs w:val="22"/>
    </w:rPr>
  </w:style>
  <w:style w:type="character" w:customStyle="1" w:styleId="Ttulo1Char">
    <w:name w:val="Título 1 Char"/>
    <w:basedOn w:val="Fontepargpadro"/>
    <w:link w:val="Ttulo1"/>
    <w:rsid w:val="001278E1"/>
    <w:rPr>
      <w:rFonts w:ascii="Times New Roman" w:eastAsia="Times New Roman" w:hAnsi="Times New Roman"/>
      <w:b/>
      <w:bCs/>
      <w:sz w:val="24"/>
      <w:szCs w:val="24"/>
      <w:lang w:val="x-none" w:eastAsia="x-none"/>
    </w:rPr>
  </w:style>
  <w:style w:type="character" w:customStyle="1" w:styleId="Ttulo2Char">
    <w:name w:val="Título 2 Char"/>
    <w:basedOn w:val="Fontepargpadro"/>
    <w:link w:val="Ttulo2"/>
    <w:rsid w:val="001278E1"/>
    <w:rPr>
      <w:rFonts w:ascii="Cambria" w:eastAsia="Times New Roman" w:hAnsi="Cambria"/>
      <w:b/>
      <w:bCs/>
      <w:i/>
      <w:iCs/>
      <w:sz w:val="28"/>
      <w:szCs w:val="28"/>
      <w:lang w:val="x-none" w:eastAsia="x-none"/>
    </w:rPr>
  </w:style>
  <w:style w:type="character" w:customStyle="1" w:styleId="Ttulo3Char">
    <w:name w:val="Título 3 Char"/>
    <w:aliases w:val="3 Char,h4 Char,h3 Char,section:3 Char"/>
    <w:basedOn w:val="Fontepargpadro"/>
    <w:link w:val="Ttulo3"/>
    <w:uiPriority w:val="99"/>
    <w:rsid w:val="001278E1"/>
    <w:rPr>
      <w:rFonts w:ascii="Cambria" w:eastAsia="Times New Roman" w:hAnsi="Cambria"/>
      <w:b/>
      <w:bCs/>
      <w:sz w:val="26"/>
      <w:szCs w:val="26"/>
      <w:lang w:val="x-none" w:eastAsia="x-none"/>
    </w:rPr>
  </w:style>
  <w:style w:type="character" w:customStyle="1" w:styleId="Ttulo4Char">
    <w:name w:val="Título 4 Char"/>
    <w:basedOn w:val="Fontepargpadro"/>
    <w:link w:val="Ttulo4"/>
    <w:rsid w:val="001278E1"/>
    <w:rPr>
      <w:rFonts w:eastAsia="Times New Roman"/>
      <w:b/>
      <w:bCs/>
      <w:sz w:val="28"/>
      <w:szCs w:val="28"/>
      <w:lang w:val="x-none" w:eastAsia="x-none"/>
    </w:rPr>
  </w:style>
  <w:style w:type="character" w:customStyle="1" w:styleId="Ttulo5Char">
    <w:name w:val="Título 5 Char"/>
    <w:basedOn w:val="Fontepargpadro"/>
    <w:link w:val="Ttulo5"/>
    <w:rsid w:val="001278E1"/>
    <w:rPr>
      <w:rFonts w:ascii="Times New Roman" w:eastAsia="Times New Roman" w:hAnsi="Times New Roman"/>
      <w:b/>
      <w:bCs/>
      <w:i/>
      <w:iCs/>
      <w:sz w:val="26"/>
      <w:szCs w:val="26"/>
      <w:lang w:val="x-none" w:eastAsia="x-none"/>
    </w:rPr>
  </w:style>
  <w:style w:type="character" w:customStyle="1" w:styleId="Ttulo6Char">
    <w:name w:val="Título 6 Char"/>
    <w:basedOn w:val="Fontepargpadro"/>
    <w:link w:val="Ttulo6"/>
    <w:rsid w:val="001278E1"/>
    <w:rPr>
      <w:rFonts w:ascii="Times New Roman" w:eastAsia="Times New Roman" w:hAnsi="Times New Roman"/>
      <w:b/>
      <w:bCs/>
      <w:sz w:val="22"/>
      <w:szCs w:val="22"/>
      <w:lang w:val="x-none" w:eastAsia="x-none"/>
    </w:rPr>
  </w:style>
  <w:style w:type="character" w:customStyle="1" w:styleId="Ttulo7Char">
    <w:name w:val="Título 7 Char"/>
    <w:basedOn w:val="Fontepargpadro"/>
    <w:link w:val="Ttulo7"/>
    <w:rsid w:val="001278E1"/>
    <w:rPr>
      <w:rFonts w:ascii="Times New Roman" w:eastAsia="Times New Roman" w:hAnsi="Times New Roman"/>
      <w:sz w:val="24"/>
      <w:szCs w:val="24"/>
      <w:lang w:val="x-none" w:eastAsia="x-none"/>
    </w:rPr>
  </w:style>
  <w:style w:type="character" w:customStyle="1" w:styleId="Ttulo8Char">
    <w:name w:val="Título 8 Char"/>
    <w:basedOn w:val="Fontepargpadro"/>
    <w:link w:val="Ttulo8"/>
    <w:rsid w:val="001278E1"/>
    <w:rPr>
      <w:rFonts w:ascii="Times New Roman" w:eastAsia="Times New Roman" w:hAnsi="Times New Roman"/>
      <w:b/>
      <w:bCs/>
      <w:sz w:val="24"/>
      <w:szCs w:val="24"/>
      <w:lang w:val="x-none" w:eastAsia="x-none"/>
    </w:rPr>
  </w:style>
  <w:style w:type="character" w:customStyle="1" w:styleId="Ttulo9Char">
    <w:name w:val="Título 9 Char"/>
    <w:basedOn w:val="Fontepargpadro"/>
    <w:link w:val="Ttulo9"/>
    <w:rsid w:val="001278E1"/>
    <w:rPr>
      <w:rFonts w:ascii="Arial" w:eastAsia="Times New Roman" w:hAnsi="Arial"/>
      <w:b/>
      <w:bCs/>
      <w:color w:val="000000"/>
      <w:sz w:val="24"/>
      <w:szCs w:val="24"/>
      <w:lang w:val="x-none" w:eastAsia="x-none"/>
    </w:rPr>
  </w:style>
  <w:style w:type="paragraph" w:styleId="Textodebalo">
    <w:name w:val="Balloon Text"/>
    <w:basedOn w:val="Normal"/>
    <w:link w:val="TextodebaloChar"/>
    <w:uiPriority w:val="99"/>
    <w:semiHidden/>
    <w:rsid w:val="001278E1"/>
    <w:pPr>
      <w:spacing w:after="0" w:line="240" w:lineRule="auto"/>
    </w:pPr>
    <w:rPr>
      <w:rFonts w:ascii="Tahoma" w:eastAsia="Times New Roman" w:hAnsi="Tahoma"/>
      <w:sz w:val="16"/>
      <w:szCs w:val="16"/>
      <w:lang w:val="x-none" w:eastAsia="x-none"/>
    </w:rPr>
  </w:style>
  <w:style w:type="character" w:customStyle="1" w:styleId="TextodebaloChar">
    <w:name w:val="Texto de balão Char"/>
    <w:basedOn w:val="Fontepargpadro"/>
    <w:link w:val="Textodebalo"/>
    <w:uiPriority w:val="99"/>
    <w:semiHidden/>
    <w:rsid w:val="001278E1"/>
    <w:rPr>
      <w:rFonts w:ascii="Tahoma" w:eastAsia="Times New Roman" w:hAnsi="Tahoma"/>
      <w:sz w:val="16"/>
      <w:szCs w:val="16"/>
      <w:lang w:val="x-none" w:eastAsia="x-none"/>
    </w:rPr>
  </w:style>
  <w:style w:type="character" w:styleId="Nmerodepgina">
    <w:name w:val="page number"/>
    <w:basedOn w:val="Fontepargpadro"/>
    <w:rsid w:val="001278E1"/>
  </w:style>
  <w:style w:type="paragraph" w:styleId="Recuodecorpodetexto">
    <w:name w:val="Body Text Indent"/>
    <w:basedOn w:val="Normal"/>
    <w:link w:val="RecuodecorpodetextoChar"/>
    <w:rsid w:val="001278E1"/>
    <w:pPr>
      <w:numPr>
        <w:ilvl w:val="12"/>
      </w:numPr>
      <w:spacing w:after="0" w:line="240" w:lineRule="auto"/>
      <w:ind w:firstLine="1605"/>
      <w:jc w:val="both"/>
    </w:pPr>
    <w:rPr>
      <w:rFonts w:ascii="Times New Roman" w:eastAsia="Times New Roman" w:hAnsi="Times New Roman"/>
      <w:sz w:val="24"/>
      <w:szCs w:val="24"/>
      <w:lang w:val="x-none" w:eastAsia="x-none"/>
    </w:rPr>
  </w:style>
  <w:style w:type="character" w:customStyle="1" w:styleId="RecuodecorpodetextoChar">
    <w:name w:val="Recuo de corpo de texto Char"/>
    <w:basedOn w:val="Fontepargpadro"/>
    <w:link w:val="Recuodecorpodetexto"/>
    <w:rsid w:val="001278E1"/>
    <w:rPr>
      <w:rFonts w:ascii="Times New Roman" w:eastAsia="Times New Roman" w:hAnsi="Times New Roman"/>
      <w:sz w:val="24"/>
      <w:szCs w:val="24"/>
      <w:lang w:val="x-none" w:eastAsia="x-none"/>
    </w:rPr>
  </w:style>
  <w:style w:type="paragraph" w:styleId="Corpodetexto">
    <w:name w:val="Body Text"/>
    <w:basedOn w:val="Normal"/>
    <w:link w:val="CorpodetextoChar"/>
    <w:rsid w:val="001278E1"/>
    <w:pPr>
      <w:spacing w:after="0" w:line="240" w:lineRule="auto"/>
      <w:jc w:val="both"/>
    </w:pPr>
    <w:rPr>
      <w:rFonts w:ascii="Times New Roman" w:eastAsia="Times New Roman" w:hAnsi="Times New Roman"/>
      <w:sz w:val="24"/>
      <w:szCs w:val="24"/>
      <w:lang w:val="x-none" w:eastAsia="x-none"/>
    </w:rPr>
  </w:style>
  <w:style w:type="character" w:customStyle="1" w:styleId="CorpodetextoChar">
    <w:name w:val="Corpo de texto Char"/>
    <w:basedOn w:val="Fontepargpadro"/>
    <w:link w:val="Corpodetexto"/>
    <w:rsid w:val="001278E1"/>
    <w:rPr>
      <w:rFonts w:ascii="Times New Roman" w:eastAsia="Times New Roman" w:hAnsi="Times New Roman"/>
      <w:sz w:val="24"/>
      <w:szCs w:val="24"/>
      <w:lang w:val="x-none" w:eastAsia="x-none"/>
    </w:rPr>
  </w:style>
  <w:style w:type="paragraph" w:styleId="Corpodetexto2">
    <w:name w:val="Body Text 2"/>
    <w:basedOn w:val="Normal"/>
    <w:link w:val="Corpodetexto2Char"/>
    <w:rsid w:val="001278E1"/>
    <w:pPr>
      <w:spacing w:after="0" w:line="360" w:lineRule="auto"/>
      <w:ind w:firstLine="2268"/>
      <w:jc w:val="both"/>
    </w:pPr>
    <w:rPr>
      <w:rFonts w:ascii="Times New Roman" w:eastAsia="Times New Roman" w:hAnsi="Times New Roman"/>
      <w:sz w:val="24"/>
      <w:szCs w:val="24"/>
      <w:lang w:val="x-none" w:eastAsia="x-none"/>
    </w:rPr>
  </w:style>
  <w:style w:type="character" w:customStyle="1" w:styleId="Corpodetexto2Char">
    <w:name w:val="Corpo de texto 2 Char"/>
    <w:basedOn w:val="Fontepargpadro"/>
    <w:link w:val="Corpodetexto2"/>
    <w:rsid w:val="001278E1"/>
    <w:rPr>
      <w:rFonts w:ascii="Times New Roman" w:eastAsia="Times New Roman" w:hAnsi="Times New Roman"/>
      <w:sz w:val="24"/>
      <w:szCs w:val="24"/>
      <w:lang w:val="x-none" w:eastAsia="x-none"/>
    </w:rPr>
  </w:style>
  <w:style w:type="paragraph" w:styleId="Textoembloco">
    <w:name w:val="Block Text"/>
    <w:basedOn w:val="Normal"/>
    <w:rsid w:val="001278E1"/>
    <w:pPr>
      <w:tabs>
        <w:tab w:val="left" w:pos="567"/>
      </w:tabs>
      <w:spacing w:after="0" w:line="240" w:lineRule="auto"/>
      <w:ind w:left="284" w:right="51" w:hanging="284"/>
      <w:jc w:val="both"/>
    </w:pPr>
    <w:rPr>
      <w:rFonts w:ascii="Arial" w:eastAsia="Times New Roman" w:hAnsi="Arial" w:cs="Arial"/>
      <w:sz w:val="24"/>
      <w:szCs w:val="24"/>
      <w:lang w:eastAsia="pt-BR"/>
    </w:rPr>
  </w:style>
  <w:style w:type="paragraph" w:customStyle="1" w:styleId="p10">
    <w:name w:val="p10"/>
    <w:basedOn w:val="Normal"/>
    <w:rsid w:val="001278E1"/>
    <w:pPr>
      <w:tabs>
        <w:tab w:val="left" w:pos="720"/>
      </w:tabs>
      <w:spacing w:after="0" w:line="240" w:lineRule="atLeast"/>
      <w:jc w:val="both"/>
    </w:pPr>
    <w:rPr>
      <w:rFonts w:ascii="Times New Roman" w:eastAsia="Times New Roman" w:hAnsi="Times New Roman"/>
      <w:sz w:val="24"/>
      <w:szCs w:val="24"/>
      <w:lang w:eastAsia="pt-BR"/>
    </w:rPr>
  </w:style>
  <w:style w:type="paragraph" w:styleId="Ttulo">
    <w:name w:val="Title"/>
    <w:basedOn w:val="Normal"/>
    <w:link w:val="TtuloChar"/>
    <w:uiPriority w:val="10"/>
    <w:qFormat/>
    <w:rsid w:val="001278E1"/>
    <w:pPr>
      <w:spacing w:after="0" w:line="240" w:lineRule="auto"/>
      <w:jc w:val="center"/>
    </w:pPr>
    <w:rPr>
      <w:rFonts w:ascii="Times New Roman" w:eastAsia="Times New Roman" w:hAnsi="Times New Roman"/>
      <w:sz w:val="28"/>
      <w:szCs w:val="28"/>
      <w:lang w:val="x-none" w:eastAsia="x-none"/>
    </w:rPr>
  </w:style>
  <w:style w:type="character" w:customStyle="1" w:styleId="TtuloChar">
    <w:name w:val="Título Char"/>
    <w:basedOn w:val="Fontepargpadro"/>
    <w:link w:val="Ttulo"/>
    <w:rsid w:val="001278E1"/>
    <w:rPr>
      <w:rFonts w:ascii="Times New Roman" w:eastAsia="Times New Roman" w:hAnsi="Times New Roman"/>
      <w:sz w:val="28"/>
      <w:szCs w:val="28"/>
      <w:lang w:val="x-none" w:eastAsia="x-none"/>
    </w:rPr>
  </w:style>
  <w:style w:type="paragraph" w:styleId="Recuodecorpodetexto2">
    <w:name w:val="Body Text Indent 2"/>
    <w:basedOn w:val="Normal"/>
    <w:link w:val="Recuodecorpodetexto2Char"/>
    <w:rsid w:val="001278E1"/>
    <w:pPr>
      <w:widowControl w:val="0"/>
      <w:suppressAutoHyphens/>
      <w:spacing w:after="0" w:line="240" w:lineRule="auto"/>
      <w:ind w:left="3402"/>
      <w:jc w:val="both"/>
    </w:pPr>
    <w:rPr>
      <w:rFonts w:ascii="Times New Roman" w:eastAsia="Times New Roman" w:hAnsi="Times New Roman"/>
      <w:b/>
      <w:bCs/>
      <w:i/>
      <w:iCs/>
      <w:sz w:val="24"/>
      <w:szCs w:val="24"/>
      <w:lang w:eastAsia="ar-SA"/>
    </w:rPr>
  </w:style>
  <w:style w:type="character" w:customStyle="1" w:styleId="Recuodecorpodetexto2Char">
    <w:name w:val="Recuo de corpo de texto 2 Char"/>
    <w:basedOn w:val="Fontepargpadro"/>
    <w:link w:val="Recuodecorpodetexto2"/>
    <w:rsid w:val="001278E1"/>
    <w:rPr>
      <w:rFonts w:ascii="Times New Roman" w:eastAsia="Times New Roman" w:hAnsi="Times New Roman"/>
      <w:b/>
      <w:bCs/>
      <w:i/>
      <w:iCs/>
      <w:sz w:val="24"/>
      <w:szCs w:val="24"/>
      <w:lang w:eastAsia="ar-SA"/>
    </w:rPr>
  </w:style>
  <w:style w:type="character" w:styleId="HiperlinkVisitado">
    <w:name w:val="FollowedHyperlink"/>
    <w:uiPriority w:val="99"/>
    <w:rsid w:val="001278E1"/>
    <w:rPr>
      <w:color w:val="800080"/>
      <w:u w:val="single"/>
    </w:rPr>
  </w:style>
  <w:style w:type="paragraph" w:customStyle="1" w:styleId="xl24">
    <w:name w:val="xl24"/>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Arial Narrow"/>
      <w:b/>
      <w:bCs/>
      <w:sz w:val="10"/>
      <w:szCs w:val="10"/>
      <w:lang w:eastAsia="pt-BR"/>
    </w:rPr>
  </w:style>
  <w:style w:type="paragraph" w:customStyle="1" w:styleId="xl25">
    <w:name w:val="xl25"/>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Arial Narrow"/>
      <w:b/>
      <w:bCs/>
      <w:sz w:val="10"/>
      <w:szCs w:val="10"/>
      <w:lang w:eastAsia="pt-BR"/>
    </w:rPr>
  </w:style>
  <w:style w:type="paragraph" w:customStyle="1" w:styleId="xl26">
    <w:name w:val="xl26"/>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Arial Narrow"/>
      <w:b/>
      <w:bCs/>
      <w:sz w:val="10"/>
      <w:szCs w:val="10"/>
      <w:lang w:eastAsia="pt-BR"/>
    </w:rPr>
  </w:style>
  <w:style w:type="paragraph" w:customStyle="1" w:styleId="xl27">
    <w:name w:val="xl27"/>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Arial Narrow"/>
      <w:b/>
      <w:bCs/>
      <w:sz w:val="10"/>
      <w:szCs w:val="10"/>
      <w:lang w:eastAsia="pt-BR"/>
    </w:rPr>
  </w:style>
  <w:style w:type="paragraph" w:customStyle="1" w:styleId="xl28">
    <w:name w:val="xl28"/>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Arial Narrow"/>
      <w:sz w:val="10"/>
      <w:szCs w:val="10"/>
      <w:lang w:eastAsia="pt-BR"/>
    </w:rPr>
  </w:style>
  <w:style w:type="paragraph" w:customStyle="1" w:styleId="xl29">
    <w:name w:val="xl29"/>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Arial Narrow"/>
      <w:sz w:val="10"/>
      <w:szCs w:val="10"/>
      <w:lang w:eastAsia="pt-BR"/>
    </w:rPr>
  </w:style>
  <w:style w:type="paragraph" w:customStyle="1" w:styleId="xl30">
    <w:name w:val="xl30"/>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Arial Narrow"/>
      <w:sz w:val="10"/>
      <w:szCs w:val="10"/>
      <w:lang w:eastAsia="pt-BR"/>
    </w:rPr>
  </w:style>
  <w:style w:type="paragraph" w:customStyle="1" w:styleId="xl31">
    <w:name w:val="xl31"/>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Arial Narrow"/>
      <w:sz w:val="10"/>
      <w:szCs w:val="10"/>
      <w:lang w:eastAsia="pt-BR"/>
    </w:rPr>
  </w:style>
  <w:style w:type="paragraph" w:customStyle="1" w:styleId="xl32">
    <w:name w:val="xl32"/>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Arial Narrow"/>
      <w:sz w:val="10"/>
      <w:szCs w:val="10"/>
      <w:lang w:eastAsia="pt-BR"/>
    </w:rPr>
  </w:style>
  <w:style w:type="paragraph" w:customStyle="1" w:styleId="xl33">
    <w:name w:val="xl33"/>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Arial Narrow"/>
      <w:b/>
      <w:bCs/>
      <w:color w:val="FF0000"/>
      <w:sz w:val="10"/>
      <w:szCs w:val="10"/>
      <w:lang w:eastAsia="pt-BR"/>
    </w:rPr>
  </w:style>
  <w:style w:type="paragraph" w:customStyle="1" w:styleId="xl34">
    <w:name w:val="xl34"/>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Arial Narrow"/>
      <w:b/>
      <w:bCs/>
      <w:sz w:val="10"/>
      <w:szCs w:val="10"/>
      <w:lang w:eastAsia="pt-BR"/>
    </w:rPr>
  </w:style>
  <w:style w:type="paragraph" w:customStyle="1" w:styleId="xl35">
    <w:name w:val="xl35"/>
    <w:basedOn w:val="Normal"/>
    <w:rsid w:val="00127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Arial Narrow"/>
      <w:b/>
      <w:bCs/>
      <w:sz w:val="10"/>
      <w:szCs w:val="10"/>
      <w:lang w:eastAsia="pt-BR"/>
    </w:rPr>
  </w:style>
  <w:style w:type="paragraph" w:styleId="Corpodetexto3">
    <w:name w:val="Body Text 3"/>
    <w:basedOn w:val="Normal"/>
    <w:link w:val="Corpodetexto3Char"/>
    <w:rsid w:val="001278E1"/>
    <w:pPr>
      <w:widowControl w:val="0"/>
      <w:spacing w:after="0" w:line="240" w:lineRule="auto"/>
      <w:jc w:val="both"/>
    </w:pPr>
    <w:rPr>
      <w:rFonts w:ascii="Times New Roman" w:eastAsia="Times New Roman" w:hAnsi="Times New Roman"/>
      <w:sz w:val="16"/>
      <w:szCs w:val="16"/>
      <w:lang w:val="x-none" w:eastAsia="x-none"/>
    </w:rPr>
  </w:style>
  <w:style w:type="character" w:customStyle="1" w:styleId="Corpodetexto3Char">
    <w:name w:val="Corpo de texto 3 Char"/>
    <w:basedOn w:val="Fontepargpadro"/>
    <w:link w:val="Corpodetexto3"/>
    <w:rsid w:val="001278E1"/>
    <w:rPr>
      <w:rFonts w:ascii="Times New Roman" w:eastAsia="Times New Roman" w:hAnsi="Times New Roman"/>
      <w:sz w:val="16"/>
      <w:szCs w:val="16"/>
      <w:lang w:val="x-none" w:eastAsia="x-none"/>
    </w:rPr>
  </w:style>
  <w:style w:type="paragraph" w:styleId="Listadecontinuao">
    <w:name w:val="List Continue"/>
    <w:basedOn w:val="Normal"/>
    <w:rsid w:val="001278E1"/>
    <w:pPr>
      <w:widowControl w:val="0"/>
      <w:spacing w:after="120" w:line="240" w:lineRule="auto"/>
      <w:ind w:left="283"/>
    </w:pPr>
    <w:rPr>
      <w:rFonts w:ascii="Times New Roman" w:eastAsia="Times New Roman" w:hAnsi="Times New Roman"/>
      <w:sz w:val="20"/>
      <w:szCs w:val="20"/>
      <w:lang w:eastAsia="pt-BR"/>
    </w:rPr>
  </w:style>
  <w:style w:type="paragraph" w:styleId="Legenda">
    <w:name w:val="caption"/>
    <w:basedOn w:val="Normal"/>
    <w:next w:val="Normal"/>
    <w:qFormat/>
    <w:rsid w:val="001278E1"/>
    <w:pPr>
      <w:spacing w:after="0" w:line="240" w:lineRule="auto"/>
      <w:jc w:val="center"/>
    </w:pPr>
    <w:rPr>
      <w:rFonts w:ascii="Times New Roman" w:eastAsia="Times New Roman" w:hAnsi="Times New Roman"/>
      <w:b/>
      <w:bCs/>
      <w:sz w:val="20"/>
      <w:szCs w:val="20"/>
      <w:lang w:eastAsia="pt-BR"/>
    </w:rPr>
  </w:style>
  <w:style w:type="paragraph" w:styleId="Recuodecorpodetexto3">
    <w:name w:val="Body Text Indent 3"/>
    <w:basedOn w:val="Normal"/>
    <w:link w:val="Recuodecorpodetexto3Char"/>
    <w:uiPriority w:val="99"/>
    <w:rsid w:val="001278E1"/>
    <w:pPr>
      <w:spacing w:after="120" w:line="240" w:lineRule="auto"/>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uiPriority w:val="99"/>
    <w:rsid w:val="001278E1"/>
    <w:rPr>
      <w:rFonts w:ascii="Times New Roman" w:eastAsia="Times New Roman" w:hAnsi="Times New Roman"/>
      <w:sz w:val="16"/>
      <w:szCs w:val="16"/>
      <w:lang w:val="x-none" w:eastAsia="x-none"/>
    </w:rPr>
  </w:style>
  <w:style w:type="paragraph" w:styleId="Textodecomentrio">
    <w:name w:val="annotation text"/>
    <w:basedOn w:val="Normal"/>
    <w:link w:val="TextodecomentrioChar"/>
    <w:uiPriority w:val="99"/>
    <w:qFormat/>
    <w:rsid w:val="001278E1"/>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qFormat/>
    <w:rsid w:val="001278E1"/>
    <w:rPr>
      <w:rFonts w:ascii="Times New Roman" w:eastAsia="Times New Roman" w:hAnsi="Times New Roman"/>
    </w:rPr>
  </w:style>
  <w:style w:type="paragraph" w:customStyle="1" w:styleId="western">
    <w:name w:val="western"/>
    <w:basedOn w:val="Normal"/>
    <w:rsid w:val="001278E1"/>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10">
    <w:name w:val="10"/>
    <w:basedOn w:val="Normal"/>
    <w:rsid w:val="001278E1"/>
    <w:pPr>
      <w:spacing w:after="0" w:line="240" w:lineRule="auto"/>
      <w:ind w:left="851" w:hanging="567"/>
      <w:jc w:val="both"/>
    </w:pPr>
    <w:rPr>
      <w:rFonts w:ascii="Times New Roman" w:eastAsia="Times New Roman" w:hAnsi="Times New Roman"/>
      <w:sz w:val="24"/>
      <w:szCs w:val="24"/>
      <w:lang w:eastAsia="pt-BR"/>
    </w:rPr>
  </w:style>
  <w:style w:type="paragraph" w:customStyle="1" w:styleId="WW-Texto">
    <w:name w:val="WW-Texto"/>
    <w:basedOn w:val="Normal"/>
    <w:rsid w:val="001278E1"/>
    <w:pPr>
      <w:widowControl w:val="0"/>
      <w:tabs>
        <w:tab w:val="left" w:pos="1418"/>
      </w:tabs>
      <w:suppressAutoHyphens/>
      <w:spacing w:after="0" w:line="360" w:lineRule="auto"/>
      <w:ind w:firstLine="1418"/>
      <w:jc w:val="both"/>
    </w:pPr>
    <w:rPr>
      <w:rFonts w:ascii="Times New Roman" w:eastAsia="Times New Roman" w:hAnsi="Times New Roman"/>
      <w:sz w:val="24"/>
      <w:szCs w:val="24"/>
      <w:lang w:eastAsia="ar-SA"/>
    </w:rPr>
  </w:style>
  <w:style w:type="paragraph" w:customStyle="1" w:styleId="ecxmsobodytextindent">
    <w:name w:val="ecxmsobodytextindent"/>
    <w:basedOn w:val="Normal"/>
    <w:rsid w:val="001278E1"/>
    <w:pPr>
      <w:spacing w:after="324" w:line="240" w:lineRule="auto"/>
    </w:pPr>
    <w:rPr>
      <w:rFonts w:ascii="Times New Roman" w:eastAsia="Times New Roman" w:hAnsi="Times New Roman"/>
      <w:sz w:val="24"/>
      <w:szCs w:val="24"/>
      <w:lang w:eastAsia="pt-BR"/>
    </w:rPr>
  </w:style>
  <w:style w:type="paragraph" w:styleId="TextosemFormatao">
    <w:name w:val="Plain Text"/>
    <w:aliases w:val="Texto simples"/>
    <w:basedOn w:val="Normal"/>
    <w:link w:val="TextosemFormataoChar"/>
    <w:rsid w:val="001278E1"/>
    <w:pPr>
      <w:spacing w:after="0" w:line="240" w:lineRule="auto"/>
    </w:pPr>
    <w:rPr>
      <w:rFonts w:ascii="Courier New" w:eastAsia="Times New Roman" w:hAnsi="Courier New"/>
      <w:sz w:val="20"/>
      <w:szCs w:val="20"/>
      <w:lang w:val="x-none" w:eastAsia="x-none"/>
    </w:rPr>
  </w:style>
  <w:style w:type="character" w:customStyle="1" w:styleId="TextosemFormataoChar">
    <w:name w:val="Texto sem Formatação Char"/>
    <w:aliases w:val="Texto simples Char"/>
    <w:basedOn w:val="Fontepargpadro"/>
    <w:link w:val="TextosemFormatao"/>
    <w:rsid w:val="001278E1"/>
    <w:rPr>
      <w:rFonts w:ascii="Courier New" w:eastAsia="Times New Roman" w:hAnsi="Courier New"/>
      <w:lang w:val="x-none" w:eastAsia="x-none"/>
    </w:rPr>
  </w:style>
  <w:style w:type="paragraph" w:styleId="Commarcadores">
    <w:name w:val="List Bullet"/>
    <w:basedOn w:val="Normal"/>
    <w:autoRedefine/>
    <w:rsid w:val="001278E1"/>
    <w:pPr>
      <w:tabs>
        <w:tab w:val="num" w:pos="360"/>
      </w:tabs>
      <w:spacing w:after="0" w:line="240" w:lineRule="auto"/>
      <w:ind w:left="360" w:hanging="360"/>
    </w:pPr>
    <w:rPr>
      <w:rFonts w:ascii="Times New Roman" w:eastAsia="Times New Roman" w:hAnsi="Times New Roman"/>
      <w:sz w:val="20"/>
      <w:szCs w:val="20"/>
      <w:lang w:eastAsia="pt-BR"/>
    </w:rPr>
  </w:style>
  <w:style w:type="paragraph" w:customStyle="1" w:styleId="Corpo">
    <w:name w:val="Corpo"/>
    <w:rsid w:val="001278E1"/>
    <w:pPr>
      <w:autoSpaceDE w:val="0"/>
      <w:autoSpaceDN w:val="0"/>
      <w:adjustRightInd w:val="0"/>
    </w:pPr>
    <w:rPr>
      <w:rFonts w:ascii="Times New Roman" w:eastAsia="Times New Roman" w:hAnsi="Times New Roman"/>
      <w:color w:val="000000"/>
    </w:rPr>
  </w:style>
  <w:style w:type="paragraph" w:customStyle="1" w:styleId="p3">
    <w:name w:val="p3"/>
    <w:basedOn w:val="Normal"/>
    <w:rsid w:val="001278E1"/>
    <w:pPr>
      <w:widowControl w:val="0"/>
      <w:tabs>
        <w:tab w:val="left" w:pos="1160"/>
      </w:tabs>
      <w:spacing w:after="0" w:line="280" w:lineRule="atLeast"/>
      <w:ind w:left="1440" w:firstLine="1152"/>
      <w:jc w:val="both"/>
    </w:pPr>
    <w:rPr>
      <w:rFonts w:ascii="Times New Roman" w:eastAsia="Times New Roman" w:hAnsi="Times New Roman"/>
      <w:sz w:val="24"/>
      <w:szCs w:val="24"/>
      <w:lang w:eastAsia="pt-BR"/>
    </w:rPr>
  </w:style>
  <w:style w:type="paragraph" w:customStyle="1" w:styleId="BodyText21">
    <w:name w:val="Body Text 21"/>
    <w:basedOn w:val="Normal"/>
    <w:rsid w:val="001278E1"/>
    <w:pPr>
      <w:snapToGrid w:val="0"/>
      <w:spacing w:after="0" w:line="240" w:lineRule="auto"/>
      <w:jc w:val="both"/>
    </w:pPr>
    <w:rPr>
      <w:rFonts w:ascii="Times New Roman" w:eastAsia="Times New Roman" w:hAnsi="Times New Roman"/>
      <w:sz w:val="24"/>
      <w:szCs w:val="24"/>
      <w:lang w:eastAsia="pt-BR"/>
    </w:rPr>
  </w:style>
  <w:style w:type="paragraph" w:customStyle="1" w:styleId="Corpodetexto31">
    <w:name w:val="Corpo de texto 31"/>
    <w:basedOn w:val="Normal"/>
    <w:rsid w:val="001278E1"/>
    <w:pPr>
      <w:suppressAutoHyphens/>
      <w:spacing w:after="0" w:line="240" w:lineRule="auto"/>
      <w:jc w:val="both"/>
    </w:pPr>
    <w:rPr>
      <w:rFonts w:ascii="Times New Roman" w:eastAsia="Times New Roman" w:hAnsi="Times New Roman"/>
      <w:sz w:val="25"/>
      <w:szCs w:val="25"/>
      <w:lang w:eastAsia="ar-SA"/>
    </w:rPr>
  </w:style>
  <w:style w:type="paragraph" w:customStyle="1" w:styleId="Recuodecorpodetexto21">
    <w:name w:val="Recuo de corpo de texto 21"/>
    <w:basedOn w:val="Normal"/>
    <w:rsid w:val="001278E1"/>
    <w:pPr>
      <w:widowControl w:val="0"/>
      <w:suppressAutoHyphens/>
      <w:spacing w:after="0" w:line="240" w:lineRule="auto"/>
      <w:ind w:left="3402"/>
      <w:jc w:val="both"/>
    </w:pPr>
    <w:rPr>
      <w:rFonts w:ascii="Times New Roman" w:eastAsia="Times New Roman" w:hAnsi="Times New Roman"/>
      <w:b/>
      <w:bCs/>
      <w:i/>
      <w:iCs/>
      <w:sz w:val="24"/>
      <w:szCs w:val="24"/>
      <w:lang w:eastAsia="ar-SA"/>
    </w:rPr>
  </w:style>
  <w:style w:type="paragraph" w:customStyle="1" w:styleId="Corpodetexto21">
    <w:name w:val="Corpo de texto 21"/>
    <w:basedOn w:val="Normal"/>
    <w:rsid w:val="001278E1"/>
    <w:pPr>
      <w:spacing w:after="0" w:line="360" w:lineRule="auto"/>
      <w:ind w:firstLine="2268"/>
      <w:jc w:val="both"/>
    </w:pPr>
    <w:rPr>
      <w:rFonts w:ascii="Times New Roman" w:eastAsia="Times New Roman" w:hAnsi="Times New Roman"/>
      <w:sz w:val="24"/>
      <w:szCs w:val="24"/>
      <w:lang w:eastAsia="pt-BR"/>
    </w:rPr>
  </w:style>
  <w:style w:type="paragraph" w:styleId="Textodenotaderodap">
    <w:name w:val="footnote text"/>
    <w:basedOn w:val="Normal"/>
    <w:link w:val="TextodenotaderodapChar"/>
    <w:rsid w:val="001278E1"/>
    <w:pPr>
      <w:spacing w:after="240" w:line="240" w:lineRule="auto"/>
      <w:jc w:val="both"/>
    </w:pPr>
    <w:rPr>
      <w:rFonts w:ascii="Times New Roman" w:eastAsia="Times New Roman" w:hAnsi="Times New Roman"/>
      <w:sz w:val="20"/>
      <w:szCs w:val="20"/>
      <w:lang w:val="x-none" w:eastAsia="x-none"/>
    </w:rPr>
  </w:style>
  <w:style w:type="character" w:customStyle="1" w:styleId="TextodenotaderodapChar">
    <w:name w:val="Texto de nota de rodapé Char"/>
    <w:basedOn w:val="Fontepargpadro"/>
    <w:link w:val="Textodenotaderodap"/>
    <w:rsid w:val="001278E1"/>
    <w:rPr>
      <w:rFonts w:ascii="Times New Roman" w:eastAsia="Times New Roman" w:hAnsi="Times New Roman"/>
      <w:lang w:val="x-none" w:eastAsia="x-none"/>
    </w:rPr>
  </w:style>
  <w:style w:type="paragraph" w:customStyle="1" w:styleId="documentdescription">
    <w:name w:val="documentdescription"/>
    <w:basedOn w:val="Normal"/>
    <w:rsid w:val="001278E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highlightedsearchterm">
    <w:name w:val="highlightedsearchterm"/>
    <w:basedOn w:val="Fontepargpadro"/>
    <w:rsid w:val="001278E1"/>
  </w:style>
  <w:style w:type="character" w:customStyle="1" w:styleId="link-external">
    <w:name w:val="link-external"/>
    <w:basedOn w:val="Fontepargpadro"/>
    <w:rsid w:val="001278E1"/>
  </w:style>
  <w:style w:type="paragraph" w:customStyle="1" w:styleId="P1">
    <w:name w:val="P1"/>
    <w:rsid w:val="001278E1"/>
    <w:pPr>
      <w:ind w:left="432" w:hanging="432"/>
      <w:jc w:val="both"/>
    </w:pPr>
    <w:rPr>
      <w:rFonts w:ascii="Courier" w:eastAsia="Times New Roman" w:hAnsi="Courier" w:cs="Courier"/>
      <w:b/>
      <w:bCs/>
      <w:sz w:val="24"/>
      <w:szCs w:val="24"/>
    </w:rPr>
  </w:style>
  <w:style w:type="character" w:customStyle="1" w:styleId="texto1">
    <w:name w:val="texto1"/>
    <w:rsid w:val="001278E1"/>
    <w:rPr>
      <w:rFonts w:ascii="Verdana" w:hAnsi="Verdana" w:cs="Verdana"/>
      <w:color w:val="000000"/>
      <w:sz w:val="18"/>
      <w:szCs w:val="18"/>
      <w:u w:val="none"/>
      <w:effect w:val="none"/>
    </w:rPr>
  </w:style>
  <w:style w:type="paragraph" w:customStyle="1" w:styleId="Corpodetexto311">
    <w:name w:val="Corpo de texto 311"/>
    <w:basedOn w:val="Normal"/>
    <w:rsid w:val="001278E1"/>
    <w:pPr>
      <w:suppressAutoHyphens/>
      <w:spacing w:after="0" w:line="240" w:lineRule="auto"/>
      <w:jc w:val="both"/>
    </w:pPr>
    <w:rPr>
      <w:rFonts w:ascii="Times New Roman" w:eastAsia="Times New Roman" w:hAnsi="Times New Roman"/>
      <w:sz w:val="25"/>
      <w:szCs w:val="25"/>
      <w:lang w:eastAsia="ar-SA"/>
    </w:rPr>
  </w:style>
  <w:style w:type="paragraph" w:customStyle="1" w:styleId="Corpodetexto32">
    <w:name w:val="Corpo de texto 32"/>
    <w:basedOn w:val="Normal"/>
    <w:rsid w:val="001278E1"/>
    <w:pPr>
      <w:widowControl w:val="0"/>
      <w:spacing w:after="0" w:line="240" w:lineRule="auto"/>
      <w:jc w:val="both"/>
    </w:pPr>
    <w:rPr>
      <w:rFonts w:ascii="Times New Roman" w:eastAsia="Times New Roman" w:hAnsi="Times New Roman"/>
      <w:sz w:val="20"/>
      <w:szCs w:val="20"/>
      <w:lang w:eastAsia="pt-BR"/>
    </w:rPr>
  </w:style>
  <w:style w:type="paragraph" w:customStyle="1" w:styleId="Recuodecorpodetexto22">
    <w:name w:val="Recuo de corpo de texto 22"/>
    <w:basedOn w:val="Normal"/>
    <w:rsid w:val="001278E1"/>
    <w:pPr>
      <w:widowControl w:val="0"/>
      <w:suppressAutoHyphens/>
      <w:spacing w:after="0" w:line="240" w:lineRule="auto"/>
      <w:ind w:left="3402"/>
      <w:jc w:val="both"/>
    </w:pPr>
    <w:rPr>
      <w:rFonts w:ascii="Times New Roman" w:eastAsia="Times New Roman" w:hAnsi="Times New Roman"/>
      <w:b/>
      <w:i/>
      <w:sz w:val="24"/>
      <w:szCs w:val="20"/>
      <w:lang w:eastAsia="ar-SA"/>
    </w:rPr>
  </w:style>
  <w:style w:type="paragraph" w:customStyle="1" w:styleId="Corpodetexto22">
    <w:name w:val="Corpo de texto 22"/>
    <w:basedOn w:val="Normal"/>
    <w:rsid w:val="001278E1"/>
    <w:pPr>
      <w:spacing w:after="0" w:line="360" w:lineRule="auto"/>
      <w:ind w:firstLine="2268"/>
      <w:jc w:val="both"/>
    </w:pPr>
    <w:rPr>
      <w:rFonts w:ascii="Times New Roman" w:eastAsia="Times New Roman" w:hAnsi="Times New Roman"/>
      <w:sz w:val="24"/>
      <w:szCs w:val="20"/>
      <w:lang w:eastAsia="pt-BR"/>
    </w:rPr>
  </w:style>
  <w:style w:type="paragraph" w:customStyle="1" w:styleId="Corpodetexto33">
    <w:name w:val="Corpo de texto 33"/>
    <w:basedOn w:val="Normal"/>
    <w:rsid w:val="001278E1"/>
    <w:pPr>
      <w:widowControl w:val="0"/>
      <w:spacing w:after="0" w:line="240" w:lineRule="auto"/>
      <w:jc w:val="both"/>
    </w:pPr>
    <w:rPr>
      <w:rFonts w:ascii="Times New Roman" w:eastAsia="Times New Roman" w:hAnsi="Times New Roman"/>
      <w:sz w:val="20"/>
      <w:szCs w:val="20"/>
      <w:lang w:eastAsia="pt-BR"/>
    </w:rPr>
  </w:style>
  <w:style w:type="paragraph" w:customStyle="1" w:styleId="Recuodecorpodetexto23">
    <w:name w:val="Recuo de corpo de texto 23"/>
    <w:basedOn w:val="Normal"/>
    <w:rsid w:val="001278E1"/>
    <w:pPr>
      <w:spacing w:after="0" w:line="240" w:lineRule="auto"/>
      <w:ind w:left="567" w:hanging="283"/>
      <w:jc w:val="both"/>
    </w:pPr>
    <w:rPr>
      <w:rFonts w:ascii="Arial" w:eastAsia="Times New Roman" w:hAnsi="Arial"/>
      <w:szCs w:val="20"/>
      <w:lang w:eastAsia="pt-BR"/>
    </w:rPr>
  </w:style>
  <w:style w:type="paragraph" w:customStyle="1" w:styleId="Corpodetexto23">
    <w:name w:val="Corpo de texto 23"/>
    <w:basedOn w:val="Normal"/>
    <w:rsid w:val="001278E1"/>
    <w:pPr>
      <w:spacing w:after="0" w:line="360" w:lineRule="auto"/>
      <w:ind w:firstLine="2268"/>
      <w:jc w:val="both"/>
    </w:pPr>
    <w:rPr>
      <w:rFonts w:ascii="Times New Roman" w:eastAsia="Times New Roman" w:hAnsi="Times New Roman"/>
      <w:sz w:val="24"/>
      <w:szCs w:val="20"/>
      <w:lang w:eastAsia="pt-BR"/>
    </w:rPr>
  </w:style>
  <w:style w:type="paragraph" w:styleId="Citao">
    <w:name w:val="Quote"/>
    <w:basedOn w:val="Normal"/>
    <w:next w:val="Normal"/>
    <w:link w:val="CitaoChar"/>
    <w:qFormat/>
    <w:rsid w:val="001278E1"/>
    <w:pPr>
      <w:spacing w:after="0" w:line="240" w:lineRule="auto"/>
    </w:pPr>
    <w:rPr>
      <w:rFonts w:ascii="Times New Roman" w:eastAsia="Times New Roman" w:hAnsi="Times New Roman"/>
      <w:i/>
      <w:iCs/>
      <w:color w:val="000000"/>
      <w:sz w:val="24"/>
      <w:szCs w:val="24"/>
      <w:lang w:val="x-none" w:eastAsia="x-none"/>
    </w:rPr>
  </w:style>
  <w:style w:type="character" w:customStyle="1" w:styleId="CitaoChar">
    <w:name w:val="Citação Char"/>
    <w:basedOn w:val="Fontepargpadro"/>
    <w:link w:val="Citao"/>
    <w:rsid w:val="001278E1"/>
    <w:rPr>
      <w:rFonts w:ascii="Times New Roman" w:eastAsia="Times New Roman" w:hAnsi="Times New Roman"/>
      <w:i/>
      <w:iCs/>
      <w:color w:val="000000"/>
      <w:sz w:val="24"/>
      <w:szCs w:val="24"/>
      <w:lang w:val="x-none" w:eastAsia="x-none"/>
    </w:rPr>
  </w:style>
  <w:style w:type="paragraph" w:customStyle="1" w:styleId="Estilo1">
    <w:name w:val="Estilo1"/>
    <w:basedOn w:val="Normal"/>
    <w:rsid w:val="001278E1"/>
    <w:pPr>
      <w:spacing w:after="120" w:line="360" w:lineRule="auto"/>
      <w:ind w:left="567"/>
      <w:jc w:val="both"/>
    </w:pPr>
    <w:rPr>
      <w:rFonts w:ascii="Times New Roman" w:eastAsia="Times New Roman" w:hAnsi="Times New Roman"/>
      <w:sz w:val="20"/>
      <w:szCs w:val="20"/>
      <w:lang w:eastAsia="pt-BR"/>
    </w:rPr>
  </w:style>
  <w:style w:type="paragraph" w:customStyle="1" w:styleId="ADM-Stexto">
    <w:name w:val="ADM-Stexto"/>
    <w:basedOn w:val="Normal"/>
    <w:rsid w:val="001278E1"/>
    <w:pPr>
      <w:overflowPunct w:val="0"/>
      <w:autoSpaceDE w:val="0"/>
      <w:autoSpaceDN w:val="0"/>
      <w:adjustRightInd w:val="0"/>
      <w:spacing w:after="0" w:line="240" w:lineRule="auto"/>
      <w:ind w:firstLine="1701"/>
      <w:jc w:val="both"/>
      <w:textAlignment w:val="baseline"/>
    </w:pPr>
    <w:rPr>
      <w:rFonts w:ascii="Times New Roman" w:eastAsia="Times New Roman" w:hAnsi="Times New Roman"/>
      <w:sz w:val="32"/>
      <w:szCs w:val="20"/>
      <w:lang w:eastAsia="pt-BR"/>
    </w:rPr>
  </w:style>
  <w:style w:type="paragraph" w:customStyle="1" w:styleId="textojustificado">
    <w:name w:val="texto_justificado"/>
    <w:basedOn w:val="Normal"/>
    <w:rsid w:val="001278E1"/>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unhideWhenUsed/>
    <w:qFormat/>
    <w:rsid w:val="001278E1"/>
    <w:rPr>
      <w:sz w:val="16"/>
      <w:szCs w:val="16"/>
    </w:rPr>
  </w:style>
  <w:style w:type="character" w:customStyle="1" w:styleId="jsgrdq">
    <w:name w:val="jsgrdq"/>
    <w:basedOn w:val="Fontepargpadro"/>
    <w:rsid w:val="001278E1"/>
  </w:style>
  <w:style w:type="paragraph" w:customStyle="1" w:styleId="Nivel1">
    <w:name w:val="Nivel1"/>
    <w:basedOn w:val="Ttulo1"/>
    <w:next w:val="Normal"/>
    <w:link w:val="Nivel1Char"/>
    <w:qFormat/>
    <w:rsid w:val="001278E1"/>
    <w:pPr>
      <w:keepLines/>
      <w:numPr>
        <w:numId w:val="1"/>
      </w:numPr>
      <w:tabs>
        <w:tab w:val="num" w:pos="360"/>
      </w:tabs>
      <w:spacing w:before="480" w:after="120" w:line="276" w:lineRule="auto"/>
      <w:jc w:val="both"/>
    </w:pPr>
    <w:rPr>
      <w:rFonts w:ascii="Arial" w:eastAsia="MS Gothic" w:hAnsi="Arial" w:cs="Arial"/>
      <w:bCs w:val="0"/>
      <w:color w:val="000000"/>
      <w:sz w:val="20"/>
      <w:szCs w:val="20"/>
      <w:lang w:val="pt-BR" w:eastAsia="pt-BR"/>
    </w:rPr>
  </w:style>
  <w:style w:type="character" w:customStyle="1" w:styleId="Nivel1Char">
    <w:name w:val="Nivel1 Char"/>
    <w:link w:val="Nivel1"/>
    <w:rsid w:val="001278E1"/>
    <w:rPr>
      <w:rFonts w:ascii="Arial" w:eastAsia="MS Gothic" w:hAnsi="Arial" w:cs="Arial"/>
      <w:b/>
      <w:color w:val="000000"/>
    </w:rPr>
  </w:style>
  <w:style w:type="character" w:customStyle="1" w:styleId="scayt-misspell-word">
    <w:name w:val="scayt-misspell-word"/>
    <w:basedOn w:val="Fontepargpadro"/>
    <w:rsid w:val="001278E1"/>
  </w:style>
  <w:style w:type="paragraph" w:customStyle="1" w:styleId="PargrafodaLista1">
    <w:name w:val="Parágrafo da Lista1"/>
    <w:basedOn w:val="Normal"/>
    <w:qFormat/>
    <w:rsid w:val="001278E1"/>
    <w:pPr>
      <w:spacing w:after="0" w:line="240" w:lineRule="auto"/>
      <w:ind w:left="720"/>
    </w:pPr>
    <w:rPr>
      <w:rFonts w:ascii="Ecofont_Spranq_eco_Sans" w:eastAsia="Times New Roman" w:hAnsi="Ecofont_Spranq_eco_Sans" w:cs="Ecofont_Spranq_eco_Sans"/>
      <w:sz w:val="24"/>
      <w:szCs w:val="24"/>
      <w:lang w:eastAsia="pt-BR"/>
    </w:rPr>
  </w:style>
  <w:style w:type="paragraph" w:customStyle="1" w:styleId="Nivel2">
    <w:name w:val="Nivel 2"/>
    <w:link w:val="Nivel2Char"/>
    <w:qFormat/>
    <w:rsid w:val="001278E1"/>
    <w:pPr>
      <w:numPr>
        <w:ilvl w:val="1"/>
        <w:numId w:val="2"/>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uiPriority w:val="34"/>
    <w:qFormat/>
    <w:rsid w:val="001278E1"/>
    <w:pPr>
      <w:numPr>
        <w:ilvl w:val="0"/>
      </w:numPr>
      <w:tabs>
        <w:tab w:val="num" w:pos="360"/>
      </w:tabs>
      <w:ind w:left="644" w:hanging="432"/>
    </w:pPr>
    <w:rPr>
      <w:rFonts w:cs="Arial"/>
      <w:b/>
    </w:rPr>
  </w:style>
  <w:style w:type="paragraph" w:customStyle="1" w:styleId="Nivel3">
    <w:name w:val="Nivel 3"/>
    <w:basedOn w:val="Nivel2"/>
    <w:qFormat/>
    <w:rsid w:val="001278E1"/>
    <w:pPr>
      <w:numPr>
        <w:ilvl w:val="2"/>
      </w:numPr>
      <w:tabs>
        <w:tab w:val="num" w:pos="360"/>
      </w:tabs>
      <w:ind w:left="1922" w:hanging="360"/>
    </w:pPr>
    <w:rPr>
      <w:rFonts w:cs="Arial"/>
      <w:color w:val="000000"/>
    </w:rPr>
  </w:style>
  <w:style w:type="paragraph" w:customStyle="1" w:styleId="Nivel4">
    <w:name w:val="Nivel 4"/>
    <w:basedOn w:val="Nivel3"/>
    <w:qFormat/>
    <w:rsid w:val="001278E1"/>
    <w:pPr>
      <w:numPr>
        <w:ilvl w:val="3"/>
      </w:numPr>
      <w:tabs>
        <w:tab w:val="num" w:pos="360"/>
      </w:tabs>
      <w:ind w:left="2491" w:hanging="360"/>
    </w:pPr>
    <w:rPr>
      <w:color w:val="auto"/>
    </w:rPr>
  </w:style>
  <w:style w:type="paragraph" w:customStyle="1" w:styleId="Nivel5">
    <w:name w:val="Nivel 5"/>
    <w:basedOn w:val="Nivel4"/>
    <w:qFormat/>
    <w:rsid w:val="001278E1"/>
    <w:pPr>
      <w:numPr>
        <w:ilvl w:val="4"/>
      </w:numPr>
      <w:tabs>
        <w:tab w:val="num" w:pos="360"/>
      </w:tabs>
      <w:ind w:left="3485" w:hanging="360"/>
    </w:pPr>
  </w:style>
  <w:style w:type="character" w:customStyle="1" w:styleId="Nivel2Char">
    <w:name w:val="Nivel 2 Char"/>
    <w:link w:val="Nivel2"/>
    <w:rsid w:val="001278E1"/>
    <w:rPr>
      <w:rFonts w:ascii="Ecofont_Spranq_eco_Sans" w:eastAsia="Arial Unicode MS" w:hAnsi="Ecofont_Spranq_eco_Sans"/>
    </w:rPr>
  </w:style>
  <w:style w:type="paragraph" w:customStyle="1" w:styleId="Citao1">
    <w:name w:val="Citação1"/>
    <w:basedOn w:val="Normal"/>
    <w:next w:val="Normal"/>
    <w:link w:val="QuoteChar"/>
    <w:qFormat/>
    <w:rsid w:val="001278E1"/>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1278E1"/>
    <w:rPr>
      <w:rFonts w:ascii="Ecofont_Spranq_eco_Sans" w:eastAsia="Times New Roman" w:hAnsi="Ecofont_Spranq_eco_Sans" w:cs="Ecofont_Spranq_eco_Sans"/>
      <w:i/>
      <w:iCs/>
      <w:color w:val="000000"/>
      <w:sz w:val="24"/>
      <w:szCs w:val="24"/>
      <w:shd w:val="clear" w:color="auto" w:fill="FFFFCC"/>
      <w:lang w:eastAsia="en-US"/>
    </w:rPr>
  </w:style>
  <w:style w:type="paragraph" w:customStyle="1" w:styleId="Default">
    <w:name w:val="Default"/>
    <w:rsid w:val="001278E1"/>
    <w:pPr>
      <w:autoSpaceDE w:val="0"/>
      <w:autoSpaceDN w:val="0"/>
      <w:adjustRightInd w:val="0"/>
    </w:pPr>
    <w:rPr>
      <w:rFonts w:eastAsia="Times New Roman" w:cs="Calibri"/>
      <w:color w:val="000000"/>
      <w:sz w:val="24"/>
      <w:szCs w:val="24"/>
    </w:rPr>
  </w:style>
  <w:style w:type="paragraph" w:customStyle="1" w:styleId="Standard">
    <w:name w:val="Standard"/>
    <w:qFormat/>
    <w:rsid w:val="001278E1"/>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Normal"/>
    <w:qFormat/>
    <w:rsid w:val="001278E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Nivel01">
    <w:name w:val="Nivel 01"/>
    <w:basedOn w:val="Ttulo1"/>
    <w:next w:val="Normal"/>
    <w:link w:val="Nivel01Char"/>
    <w:autoRedefine/>
    <w:qFormat/>
    <w:rsid w:val="002A2675"/>
    <w:pPr>
      <w:keepLines/>
      <w:tabs>
        <w:tab w:val="left" w:pos="567"/>
      </w:tabs>
      <w:spacing w:before="240" w:after="120" w:line="276" w:lineRule="auto"/>
      <w:jc w:val="both"/>
    </w:pPr>
    <w:rPr>
      <w:rFonts w:ascii="Arial" w:eastAsiaTheme="majorEastAsia" w:hAnsi="Arial" w:cs="Arial"/>
      <w:sz w:val="20"/>
      <w:szCs w:val="20"/>
      <w:lang w:val="pt-BR" w:eastAsia="pt-BR"/>
    </w:rPr>
  </w:style>
  <w:style w:type="paragraph" w:customStyle="1" w:styleId="ou">
    <w:name w:val="ou"/>
    <w:basedOn w:val="PargrafodaLista"/>
    <w:link w:val="ouChar"/>
    <w:autoRedefine/>
    <w:qFormat/>
    <w:rsid w:val="002A2675"/>
    <w:pPr>
      <w:spacing w:before="60" w:after="60" w:line="259" w:lineRule="auto"/>
      <w:ind w:left="0"/>
      <w:contextualSpacing w:val="0"/>
      <w:jc w:val="center"/>
    </w:pPr>
    <w:rPr>
      <w:rFonts w:ascii="Arial" w:eastAsiaTheme="minorHAnsi" w:hAnsi="Arial" w:cs="Arial"/>
      <w:b/>
      <w:bCs/>
      <w:i/>
      <w:iCs/>
      <w:color w:val="FF0000"/>
      <w:szCs w:val="24"/>
      <w:u w:val="single"/>
      <w:lang w:eastAsia="en-US"/>
    </w:rPr>
  </w:style>
  <w:style w:type="character" w:customStyle="1" w:styleId="ouChar">
    <w:name w:val="ou Char"/>
    <w:basedOn w:val="PargrafodaListaChar"/>
    <w:link w:val="ou"/>
    <w:rsid w:val="002A2675"/>
    <w:rPr>
      <w:rFonts w:ascii="Arial" w:eastAsiaTheme="minorHAnsi" w:hAnsi="Arial" w:cs="Arial"/>
      <w:b/>
      <w:bCs/>
      <w:i/>
      <w:iCs/>
      <w:color w:val="FF0000"/>
      <w:sz w:val="22"/>
      <w:szCs w:val="24"/>
      <w:u w:val="single"/>
      <w:lang w:eastAsia="en-US"/>
    </w:rPr>
  </w:style>
  <w:style w:type="character" w:customStyle="1" w:styleId="markedcontent">
    <w:name w:val="markedcontent"/>
    <w:basedOn w:val="Fontepargpadro"/>
    <w:rsid w:val="002A2675"/>
  </w:style>
  <w:style w:type="paragraph" w:customStyle="1" w:styleId="Textbody">
    <w:name w:val="Text body"/>
    <w:basedOn w:val="Standard"/>
    <w:rsid w:val="002A2675"/>
    <w:pPr>
      <w:spacing w:after="140" w:line="288" w:lineRule="auto"/>
    </w:pPr>
  </w:style>
  <w:style w:type="paragraph" w:styleId="Assuntodocomentrio">
    <w:name w:val="annotation subject"/>
    <w:basedOn w:val="Textodecomentrio"/>
    <w:next w:val="Textodecomentrio"/>
    <w:link w:val="AssuntodocomentrioChar"/>
    <w:uiPriority w:val="99"/>
    <w:semiHidden/>
    <w:unhideWhenUsed/>
    <w:rsid w:val="00B94C1C"/>
    <w:pPr>
      <w:spacing w:after="160"/>
    </w:pPr>
    <w:rPr>
      <w:rFonts w:ascii="Calibri" w:eastAsia="Calibri" w:hAnsi="Calibri"/>
      <w:b/>
      <w:bCs/>
      <w:lang w:eastAsia="en-US"/>
    </w:rPr>
  </w:style>
  <w:style w:type="character" w:customStyle="1" w:styleId="AssuntodocomentrioChar">
    <w:name w:val="Assunto do comentário Char"/>
    <w:basedOn w:val="TextodecomentrioChar"/>
    <w:link w:val="Assuntodocomentrio"/>
    <w:uiPriority w:val="99"/>
    <w:semiHidden/>
    <w:rsid w:val="00B94C1C"/>
    <w:rPr>
      <w:rFonts w:ascii="Times New Roman" w:eastAsia="Times New Roman" w:hAnsi="Times New Roman"/>
      <w:b/>
      <w:bCs/>
      <w:lang w:eastAsia="en-US"/>
    </w:rPr>
  </w:style>
  <w:style w:type="character" w:customStyle="1" w:styleId="Nivel01Char">
    <w:name w:val="Nivel 01 Char"/>
    <w:basedOn w:val="TtuloChar"/>
    <w:link w:val="Nivel01"/>
    <w:rsid w:val="001B1371"/>
    <w:rPr>
      <w:rFonts w:ascii="Arial" w:eastAsiaTheme="majorEastAsia" w:hAnsi="Arial" w:cs="Arial"/>
      <w:b/>
      <w:bCs/>
      <w:sz w:val="28"/>
      <w:szCs w:val="28"/>
      <w:lang w:val="x-none" w:eastAsia="x-none"/>
    </w:rPr>
  </w:style>
  <w:style w:type="paragraph" w:customStyle="1" w:styleId="Nvel2-Opcional">
    <w:name w:val="Nível 2-Opcional"/>
    <w:basedOn w:val="Normal"/>
    <w:link w:val="Nvel2-OpcionalChar"/>
    <w:qFormat/>
    <w:rsid w:val="006279B9"/>
    <w:pPr>
      <w:numPr>
        <w:ilvl w:val="1"/>
        <w:numId w:val="8"/>
      </w:numPr>
      <w:spacing w:before="120" w:after="120" w:line="276" w:lineRule="auto"/>
      <w:ind w:left="0" w:firstLine="0"/>
      <w:jc w:val="both"/>
    </w:pPr>
    <w:rPr>
      <w:rFonts w:ascii="Arial" w:eastAsia="Arial" w:hAnsi="Arial" w:cs="Arial"/>
      <w:i/>
      <w:iCs/>
      <w:color w:val="FF0000"/>
      <w:sz w:val="20"/>
      <w:szCs w:val="20"/>
      <w:lang w:eastAsia="pt-BR"/>
    </w:rPr>
  </w:style>
  <w:style w:type="character" w:customStyle="1" w:styleId="Nvel2-OpcionalChar">
    <w:name w:val="Nível 2-Opcional Char"/>
    <w:basedOn w:val="Fontepargpadro"/>
    <w:link w:val="Nvel2-Opcional"/>
    <w:rsid w:val="006279B9"/>
    <w:rPr>
      <w:rFonts w:ascii="Arial" w:eastAsia="Arial" w:hAnsi="Arial" w:cs="Arial"/>
      <w:i/>
      <w:iCs/>
      <w:color w:val="FF0000"/>
    </w:rPr>
  </w:style>
  <w:style w:type="paragraph" w:customStyle="1" w:styleId="Nvel3-Opcional">
    <w:name w:val="Nível 3-Opcional"/>
    <w:basedOn w:val="Nivel3"/>
    <w:link w:val="Nvel3-OpcionalChar"/>
    <w:qFormat/>
    <w:rsid w:val="006279B9"/>
    <w:pPr>
      <w:numPr>
        <w:ilvl w:val="0"/>
        <w:numId w:val="0"/>
      </w:numPr>
      <w:ind w:left="284"/>
    </w:pPr>
    <w:rPr>
      <w:rFonts w:ascii="Arial" w:eastAsiaTheme="minorEastAsia" w:hAnsi="Arial" w:cs="Tahoma"/>
      <w:i/>
      <w:color w:val="FF0000"/>
      <w:szCs w:val="24"/>
    </w:rPr>
  </w:style>
  <w:style w:type="character" w:customStyle="1" w:styleId="Nvel3-OpcionalChar">
    <w:name w:val="Nível 3-Opcional Char"/>
    <w:basedOn w:val="Fontepargpadro"/>
    <w:link w:val="Nvel3-Opcional"/>
    <w:rsid w:val="006279B9"/>
    <w:rPr>
      <w:rFonts w:ascii="Arial" w:eastAsiaTheme="minorEastAsia" w:hAnsi="Arial" w:cs="Tahoma"/>
      <w:i/>
      <w:color w:val="FF0000"/>
      <w:szCs w:val="24"/>
    </w:rPr>
  </w:style>
  <w:style w:type="paragraph" w:customStyle="1" w:styleId="Nvel1-SemNum">
    <w:name w:val="Nível 1-Sem Num"/>
    <w:basedOn w:val="Nivel01"/>
    <w:link w:val="Nvel1-SemNumChar"/>
    <w:autoRedefine/>
    <w:qFormat/>
    <w:rsid w:val="008470C0"/>
    <w:pPr>
      <w:keepNext w:val="0"/>
      <w:keepLines w:val="0"/>
      <w:tabs>
        <w:tab w:val="clear" w:pos="567"/>
      </w:tabs>
      <w:spacing w:before="120"/>
      <w:outlineLvl w:val="1"/>
    </w:pPr>
    <w:rPr>
      <w:rFonts w:eastAsia="Arial"/>
      <w:bCs w:val="0"/>
      <w:i/>
      <w:color w:val="FF0000"/>
      <w:sz w:val="28"/>
      <w:szCs w:val="28"/>
      <w:lang w:val="x-none" w:eastAsia="x-none"/>
    </w:rPr>
  </w:style>
  <w:style w:type="character" w:customStyle="1" w:styleId="Nvel1-SemNumChar">
    <w:name w:val="Nível 1-Sem Num Char"/>
    <w:basedOn w:val="Nivel01Char"/>
    <w:link w:val="Nvel1-SemNum"/>
    <w:rsid w:val="008470C0"/>
    <w:rPr>
      <w:rFonts w:ascii="Arial" w:eastAsia="Arial" w:hAnsi="Arial" w:cs="Arial"/>
      <w:b/>
      <w:bCs w:val="0"/>
      <w:i/>
      <w:color w:val="FF0000"/>
      <w:sz w:val="28"/>
      <w:szCs w:val="28"/>
      <w:lang w:val="x-none" w:eastAsia="x-none"/>
    </w:rPr>
  </w:style>
  <w:style w:type="character" w:customStyle="1" w:styleId="citation-1357">
    <w:name w:val="citation-1357"/>
    <w:basedOn w:val="Fontepargpadro"/>
    <w:rsid w:val="00C52567"/>
  </w:style>
  <w:style w:type="character" w:customStyle="1" w:styleId="citation-1356">
    <w:name w:val="citation-1356"/>
    <w:basedOn w:val="Fontepargpadro"/>
    <w:rsid w:val="00C52567"/>
  </w:style>
  <w:style w:type="character" w:customStyle="1" w:styleId="citation-1578">
    <w:name w:val="citation-1578"/>
    <w:basedOn w:val="Fontepargpadro"/>
    <w:rsid w:val="00A06FAB"/>
  </w:style>
  <w:style w:type="character" w:customStyle="1" w:styleId="citation-1577">
    <w:name w:val="citation-1577"/>
    <w:basedOn w:val="Fontepargpadro"/>
    <w:rsid w:val="00A06FAB"/>
  </w:style>
  <w:style w:type="character" w:customStyle="1" w:styleId="citation-1576">
    <w:name w:val="citation-1576"/>
    <w:basedOn w:val="Fontepargpadro"/>
    <w:rsid w:val="00A06FAB"/>
  </w:style>
  <w:style w:type="character" w:customStyle="1" w:styleId="citation-1575">
    <w:name w:val="citation-1575"/>
    <w:basedOn w:val="Fontepargpadro"/>
    <w:rsid w:val="00A06FAB"/>
  </w:style>
  <w:style w:type="character" w:customStyle="1" w:styleId="citation-1574">
    <w:name w:val="citation-1574"/>
    <w:basedOn w:val="Fontepargpadro"/>
    <w:rsid w:val="00A06FAB"/>
  </w:style>
  <w:style w:type="character" w:customStyle="1" w:styleId="citation-1573">
    <w:name w:val="citation-1573"/>
    <w:basedOn w:val="Fontepargpadro"/>
    <w:rsid w:val="00A06FAB"/>
  </w:style>
  <w:style w:type="character" w:customStyle="1" w:styleId="citation-1572">
    <w:name w:val="citation-1572"/>
    <w:basedOn w:val="Fontepargpadro"/>
    <w:rsid w:val="00A06FAB"/>
  </w:style>
  <w:style w:type="character" w:customStyle="1" w:styleId="citation-1571">
    <w:name w:val="citation-1571"/>
    <w:basedOn w:val="Fontepargpadro"/>
    <w:rsid w:val="00A06FAB"/>
  </w:style>
  <w:style w:type="character" w:customStyle="1" w:styleId="citation-1570">
    <w:name w:val="citation-1570"/>
    <w:basedOn w:val="Fontepargpadro"/>
    <w:rsid w:val="00A06FAB"/>
  </w:style>
  <w:style w:type="character" w:customStyle="1" w:styleId="citation-1569">
    <w:name w:val="citation-1569"/>
    <w:basedOn w:val="Fontepargpadro"/>
    <w:rsid w:val="00A06FAB"/>
  </w:style>
  <w:style w:type="character" w:customStyle="1" w:styleId="citation-1568">
    <w:name w:val="citation-1568"/>
    <w:basedOn w:val="Fontepargpadro"/>
    <w:rsid w:val="00A06FAB"/>
  </w:style>
  <w:style w:type="character" w:customStyle="1" w:styleId="citation-1567">
    <w:name w:val="citation-1567"/>
    <w:basedOn w:val="Fontepargpadro"/>
    <w:rsid w:val="00A06FAB"/>
  </w:style>
  <w:style w:type="character" w:customStyle="1" w:styleId="citation-1566">
    <w:name w:val="citation-1566"/>
    <w:basedOn w:val="Fontepargpadro"/>
    <w:rsid w:val="00A06FAB"/>
  </w:style>
  <w:style w:type="character" w:customStyle="1" w:styleId="citation-1565">
    <w:name w:val="citation-1565"/>
    <w:basedOn w:val="Fontepargpadro"/>
    <w:rsid w:val="00A06FAB"/>
  </w:style>
  <w:style w:type="character" w:customStyle="1" w:styleId="citation-1564">
    <w:name w:val="citation-1564"/>
    <w:basedOn w:val="Fontepargpadro"/>
    <w:rsid w:val="00A06FAB"/>
  </w:style>
  <w:style w:type="character" w:customStyle="1" w:styleId="citation-1563">
    <w:name w:val="citation-1563"/>
    <w:basedOn w:val="Fontepargpadro"/>
    <w:rsid w:val="00A06FAB"/>
  </w:style>
  <w:style w:type="character" w:customStyle="1" w:styleId="citation-1730">
    <w:name w:val="citation-1730"/>
    <w:basedOn w:val="Fontepargpadro"/>
    <w:rsid w:val="00D72D7B"/>
  </w:style>
  <w:style w:type="character" w:customStyle="1" w:styleId="citation-1729">
    <w:name w:val="citation-1729"/>
    <w:basedOn w:val="Fontepargpadro"/>
    <w:rsid w:val="00D72D7B"/>
  </w:style>
  <w:style w:type="character" w:customStyle="1" w:styleId="citation-1728">
    <w:name w:val="citation-1728"/>
    <w:basedOn w:val="Fontepargpadro"/>
    <w:rsid w:val="00D72D7B"/>
  </w:style>
  <w:style w:type="character" w:customStyle="1" w:styleId="citation-1727">
    <w:name w:val="citation-1727"/>
    <w:basedOn w:val="Fontepargpadro"/>
    <w:rsid w:val="00D72D7B"/>
  </w:style>
  <w:style w:type="character" w:customStyle="1" w:styleId="citation-1726">
    <w:name w:val="citation-1726"/>
    <w:basedOn w:val="Fontepargpadro"/>
    <w:rsid w:val="00D72D7B"/>
  </w:style>
  <w:style w:type="character" w:customStyle="1" w:styleId="citation-1725">
    <w:name w:val="citation-1725"/>
    <w:basedOn w:val="Fontepargpadro"/>
    <w:rsid w:val="00D72D7B"/>
  </w:style>
  <w:style w:type="character" w:customStyle="1" w:styleId="citation-1724">
    <w:name w:val="citation-1724"/>
    <w:basedOn w:val="Fontepargpadro"/>
    <w:rsid w:val="00D72D7B"/>
  </w:style>
  <w:style w:type="character" w:customStyle="1" w:styleId="citation-1723">
    <w:name w:val="citation-1723"/>
    <w:basedOn w:val="Fontepargpadro"/>
    <w:rsid w:val="00D72D7B"/>
  </w:style>
  <w:style w:type="character" w:customStyle="1" w:styleId="citation-1722">
    <w:name w:val="citation-1722"/>
    <w:basedOn w:val="Fontepargpadro"/>
    <w:rsid w:val="00D72D7B"/>
  </w:style>
  <w:style w:type="character" w:customStyle="1" w:styleId="citation-1721">
    <w:name w:val="citation-1721"/>
    <w:basedOn w:val="Fontepargpadro"/>
    <w:rsid w:val="00D72D7B"/>
  </w:style>
  <w:style w:type="character" w:customStyle="1" w:styleId="citation-1720">
    <w:name w:val="citation-1720"/>
    <w:basedOn w:val="Fontepargpadro"/>
    <w:rsid w:val="00D72D7B"/>
  </w:style>
  <w:style w:type="character" w:customStyle="1" w:styleId="citation-1719">
    <w:name w:val="citation-1719"/>
    <w:basedOn w:val="Fontepargpadro"/>
    <w:rsid w:val="00D72D7B"/>
  </w:style>
  <w:style w:type="character" w:customStyle="1" w:styleId="citation-1718">
    <w:name w:val="citation-1718"/>
    <w:basedOn w:val="Fontepargpadro"/>
    <w:rsid w:val="00D72D7B"/>
  </w:style>
  <w:style w:type="character" w:customStyle="1" w:styleId="citation-1717">
    <w:name w:val="citation-1717"/>
    <w:basedOn w:val="Fontepargpadro"/>
    <w:rsid w:val="00D72D7B"/>
  </w:style>
  <w:style w:type="character" w:customStyle="1" w:styleId="citation-1716">
    <w:name w:val="citation-1716"/>
    <w:basedOn w:val="Fontepargpadro"/>
    <w:rsid w:val="00D72D7B"/>
  </w:style>
  <w:style w:type="character" w:customStyle="1" w:styleId="citation-1715">
    <w:name w:val="citation-1715"/>
    <w:basedOn w:val="Fontepargpadro"/>
    <w:rsid w:val="00D72D7B"/>
  </w:style>
  <w:style w:type="character" w:customStyle="1" w:styleId="citation-1714">
    <w:name w:val="citation-1714"/>
    <w:basedOn w:val="Fontepargpadro"/>
    <w:rsid w:val="00D72D7B"/>
  </w:style>
  <w:style w:type="character" w:customStyle="1" w:styleId="citation-1713">
    <w:name w:val="citation-1713"/>
    <w:basedOn w:val="Fontepargpadro"/>
    <w:rsid w:val="00D72D7B"/>
  </w:style>
  <w:style w:type="character" w:customStyle="1" w:styleId="citation-1712">
    <w:name w:val="citation-1712"/>
    <w:basedOn w:val="Fontepargpadro"/>
    <w:rsid w:val="00D72D7B"/>
  </w:style>
  <w:style w:type="character" w:customStyle="1" w:styleId="citation-1711">
    <w:name w:val="citation-1711"/>
    <w:basedOn w:val="Fontepargpadro"/>
    <w:rsid w:val="00D72D7B"/>
  </w:style>
  <w:style w:type="character" w:customStyle="1" w:styleId="citation-1710">
    <w:name w:val="citation-1710"/>
    <w:basedOn w:val="Fontepargpadro"/>
    <w:rsid w:val="00D72D7B"/>
  </w:style>
  <w:style w:type="character" w:customStyle="1" w:styleId="citation-1709">
    <w:name w:val="citation-1709"/>
    <w:basedOn w:val="Fontepargpadro"/>
    <w:rsid w:val="00D72D7B"/>
  </w:style>
  <w:style w:type="character" w:customStyle="1" w:styleId="citation-1708">
    <w:name w:val="citation-1708"/>
    <w:basedOn w:val="Fontepargpadro"/>
    <w:rsid w:val="00D72D7B"/>
  </w:style>
  <w:style w:type="character" w:customStyle="1" w:styleId="citation-1707">
    <w:name w:val="citation-1707"/>
    <w:basedOn w:val="Fontepargpadro"/>
    <w:rsid w:val="00D72D7B"/>
  </w:style>
  <w:style w:type="character" w:customStyle="1" w:styleId="citation-1706">
    <w:name w:val="citation-1706"/>
    <w:basedOn w:val="Fontepargpadro"/>
    <w:rsid w:val="00D72D7B"/>
  </w:style>
  <w:style w:type="character" w:customStyle="1" w:styleId="citation-1705">
    <w:name w:val="citation-1705"/>
    <w:basedOn w:val="Fontepargpadro"/>
    <w:rsid w:val="00D72D7B"/>
  </w:style>
  <w:style w:type="character" w:customStyle="1" w:styleId="citation-1704">
    <w:name w:val="citation-1704"/>
    <w:basedOn w:val="Fontepargpadro"/>
    <w:rsid w:val="00D72D7B"/>
  </w:style>
  <w:style w:type="character" w:customStyle="1" w:styleId="citation-1703">
    <w:name w:val="citation-1703"/>
    <w:basedOn w:val="Fontepargpadro"/>
    <w:rsid w:val="00D72D7B"/>
  </w:style>
  <w:style w:type="character" w:customStyle="1" w:styleId="citation-1702">
    <w:name w:val="citation-1702"/>
    <w:basedOn w:val="Fontepargpadro"/>
    <w:rsid w:val="00D72D7B"/>
  </w:style>
  <w:style w:type="character" w:customStyle="1" w:styleId="citation-1701">
    <w:name w:val="citation-1701"/>
    <w:basedOn w:val="Fontepargpadro"/>
    <w:rsid w:val="00D72D7B"/>
  </w:style>
  <w:style w:type="character" w:customStyle="1" w:styleId="citation-1031">
    <w:name w:val="citation-1031"/>
    <w:basedOn w:val="Fontepargpadro"/>
    <w:rsid w:val="0047690A"/>
  </w:style>
  <w:style w:type="character" w:customStyle="1" w:styleId="citation-1030">
    <w:name w:val="citation-1030"/>
    <w:basedOn w:val="Fontepargpadro"/>
    <w:rsid w:val="0047690A"/>
  </w:style>
  <w:style w:type="character" w:customStyle="1" w:styleId="citation-1029">
    <w:name w:val="citation-1029"/>
    <w:basedOn w:val="Fontepargpadro"/>
    <w:rsid w:val="0047690A"/>
  </w:style>
  <w:style w:type="character" w:customStyle="1" w:styleId="citation-1028">
    <w:name w:val="citation-1028"/>
    <w:basedOn w:val="Fontepargpadro"/>
    <w:rsid w:val="0047690A"/>
  </w:style>
  <w:style w:type="character" w:customStyle="1" w:styleId="citation-1027">
    <w:name w:val="citation-1027"/>
    <w:basedOn w:val="Fontepargpadro"/>
    <w:rsid w:val="0047690A"/>
  </w:style>
  <w:style w:type="character" w:customStyle="1" w:styleId="citation-1026">
    <w:name w:val="citation-1026"/>
    <w:basedOn w:val="Fontepargpadro"/>
    <w:rsid w:val="0047690A"/>
  </w:style>
  <w:style w:type="character" w:customStyle="1" w:styleId="citation-1025">
    <w:name w:val="citation-1025"/>
    <w:basedOn w:val="Fontepargpadro"/>
    <w:rsid w:val="0047690A"/>
  </w:style>
  <w:style w:type="character" w:customStyle="1" w:styleId="citation-1024">
    <w:name w:val="citation-1024"/>
    <w:basedOn w:val="Fontepargpadro"/>
    <w:rsid w:val="0047690A"/>
  </w:style>
  <w:style w:type="character" w:customStyle="1" w:styleId="citation-1023">
    <w:name w:val="citation-1023"/>
    <w:basedOn w:val="Fontepargpadro"/>
    <w:rsid w:val="0047690A"/>
  </w:style>
  <w:style w:type="character" w:customStyle="1" w:styleId="citation-1022">
    <w:name w:val="citation-1022"/>
    <w:basedOn w:val="Fontepargpadro"/>
    <w:rsid w:val="0047690A"/>
  </w:style>
  <w:style w:type="character" w:customStyle="1" w:styleId="citation-1021">
    <w:name w:val="citation-1021"/>
    <w:basedOn w:val="Fontepargpadro"/>
    <w:rsid w:val="0047690A"/>
  </w:style>
  <w:style w:type="character" w:customStyle="1" w:styleId="citation-1020">
    <w:name w:val="citation-1020"/>
    <w:basedOn w:val="Fontepargpadro"/>
    <w:rsid w:val="0047690A"/>
  </w:style>
  <w:style w:type="character" w:customStyle="1" w:styleId="citation-1019">
    <w:name w:val="citation-1019"/>
    <w:basedOn w:val="Fontepargpadro"/>
    <w:rsid w:val="0047690A"/>
  </w:style>
  <w:style w:type="character" w:customStyle="1" w:styleId="citation-1018">
    <w:name w:val="citation-1018"/>
    <w:basedOn w:val="Fontepargpadro"/>
    <w:rsid w:val="0047690A"/>
  </w:style>
  <w:style w:type="character" w:customStyle="1" w:styleId="citation-1017">
    <w:name w:val="citation-1017"/>
    <w:basedOn w:val="Fontepargpadro"/>
    <w:rsid w:val="0047690A"/>
  </w:style>
  <w:style w:type="character" w:customStyle="1" w:styleId="citation-1016">
    <w:name w:val="citation-1016"/>
    <w:basedOn w:val="Fontepargpadro"/>
    <w:rsid w:val="0047690A"/>
  </w:style>
  <w:style w:type="character" w:customStyle="1" w:styleId="citation-1015">
    <w:name w:val="citation-1015"/>
    <w:basedOn w:val="Fontepargpadro"/>
    <w:rsid w:val="0047690A"/>
  </w:style>
  <w:style w:type="character" w:customStyle="1" w:styleId="citation-1841">
    <w:name w:val="citation-1841"/>
    <w:basedOn w:val="Fontepargpadro"/>
    <w:rsid w:val="005D7FE1"/>
  </w:style>
  <w:style w:type="character" w:customStyle="1" w:styleId="citation-1840">
    <w:name w:val="citation-1840"/>
    <w:basedOn w:val="Fontepargpadro"/>
    <w:rsid w:val="005D7FE1"/>
  </w:style>
  <w:style w:type="character" w:customStyle="1" w:styleId="citation-1839">
    <w:name w:val="citation-1839"/>
    <w:basedOn w:val="Fontepargpadro"/>
    <w:rsid w:val="005D7FE1"/>
  </w:style>
  <w:style w:type="character" w:customStyle="1" w:styleId="citation-1838">
    <w:name w:val="citation-1838"/>
    <w:basedOn w:val="Fontepargpadro"/>
    <w:rsid w:val="005D7FE1"/>
  </w:style>
  <w:style w:type="character" w:customStyle="1" w:styleId="citation-1837">
    <w:name w:val="citation-1837"/>
    <w:basedOn w:val="Fontepargpadro"/>
    <w:rsid w:val="005D7FE1"/>
  </w:style>
  <w:style w:type="character" w:customStyle="1" w:styleId="citation-1836">
    <w:name w:val="citation-1836"/>
    <w:basedOn w:val="Fontepargpadro"/>
    <w:rsid w:val="005D7FE1"/>
  </w:style>
  <w:style w:type="character" w:customStyle="1" w:styleId="citation-1835">
    <w:name w:val="citation-1835"/>
    <w:basedOn w:val="Fontepargpadro"/>
    <w:rsid w:val="005D7FE1"/>
  </w:style>
  <w:style w:type="character" w:customStyle="1" w:styleId="citation-1834">
    <w:name w:val="citation-1834"/>
    <w:basedOn w:val="Fontepargpadro"/>
    <w:rsid w:val="005D7FE1"/>
  </w:style>
  <w:style w:type="character" w:customStyle="1" w:styleId="citation-1833">
    <w:name w:val="citation-1833"/>
    <w:basedOn w:val="Fontepargpadro"/>
    <w:rsid w:val="005D7FE1"/>
  </w:style>
  <w:style w:type="character" w:customStyle="1" w:styleId="citation-1832">
    <w:name w:val="citation-1832"/>
    <w:basedOn w:val="Fontepargpadro"/>
    <w:rsid w:val="005D7FE1"/>
  </w:style>
  <w:style w:type="character" w:customStyle="1" w:styleId="citation-1831">
    <w:name w:val="citation-1831"/>
    <w:basedOn w:val="Fontepargpadro"/>
    <w:rsid w:val="005D7FE1"/>
  </w:style>
  <w:style w:type="character" w:customStyle="1" w:styleId="citation-1830">
    <w:name w:val="citation-1830"/>
    <w:basedOn w:val="Fontepargpadro"/>
    <w:rsid w:val="005D7FE1"/>
  </w:style>
  <w:style w:type="character" w:customStyle="1" w:styleId="citation-1829">
    <w:name w:val="citation-1829"/>
    <w:basedOn w:val="Fontepargpadro"/>
    <w:rsid w:val="005D7FE1"/>
  </w:style>
  <w:style w:type="character" w:customStyle="1" w:styleId="citation-1828">
    <w:name w:val="citation-1828"/>
    <w:basedOn w:val="Fontepargpadro"/>
    <w:rsid w:val="005D7FE1"/>
  </w:style>
  <w:style w:type="character" w:customStyle="1" w:styleId="citation-1827">
    <w:name w:val="citation-1827"/>
    <w:basedOn w:val="Fontepargpadro"/>
    <w:rsid w:val="005D7FE1"/>
  </w:style>
  <w:style w:type="character" w:customStyle="1" w:styleId="citation-1826">
    <w:name w:val="citation-1826"/>
    <w:basedOn w:val="Fontepargpadro"/>
    <w:rsid w:val="005D7FE1"/>
  </w:style>
  <w:style w:type="character" w:customStyle="1" w:styleId="citation-1825">
    <w:name w:val="citation-1825"/>
    <w:basedOn w:val="Fontepargpadro"/>
    <w:rsid w:val="005D7FE1"/>
  </w:style>
  <w:style w:type="character" w:customStyle="1" w:styleId="citation-1471">
    <w:name w:val="citation-1471"/>
    <w:basedOn w:val="Fontepargpadro"/>
    <w:rsid w:val="004D6FA9"/>
  </w:style>
  <w:style w:type="character" w:customStyle="1" w:styleId="citation-1470">
    <w:name w:val="citation-1470"/>
    <w:basedOn w:val="Fontepargpadro"/>
    <w:rsid w:val="004D6FA9"/>
  </w:style>
  <w:style w:type="table" w:styleId="TabeladeGradeClara">
    <w:name w:val="Grid Table Light"/>
    <w:basedOn w:val="Tabelanormal"/>
    <w:uiPriority w:val="40"/>
    <w:rsid w:val="00D753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itation-302">
    <w:name w:val="citation-302"/>
    <w:basedOn w:val="Fontepargpadro"/>
    <w:rsid w:val="002B7F65"/>
  </w:style>
  <w:style w:type="character" w:customStyle="1" w:styleId="citation-301">
    <w:name w:val="citation-301"/>
    <w:basedOn w:val="Fontepargpadro"/>
    <w:rsid w:val="002B7F65"/>
  </w:style>
  <w:style w:type="table" w:customStyle="1" w:styleId="TableNormal">
    <w:name w:val="Table Normal"/>
    <w:uiPriority w:val="2"/>
    <w:semiHidden/>
    <w:unhideWhenUsed/>
    <w:qFormat/>
    <w:rsid w:val="00D43E7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3E75"/>
    <w:pPr>
      <w:widowControl w:val="0"/>
      <w:autoSpaceDE w:val="0"/>
      <w:autoSpaceDN w:val="0"/>
      <w:spacing w:after="0" w:line="240" w:lineRule="auto"/>
    </w:pPr>
    <w:rPr>
      <w:rFonts w:ascii="Courier New" w:eastAsia="Courier New" w:hAnsi="Courier New" w:cs="Courier New"/>
      <w:lang w:val="pt-PT"/>
    </w:rPr>
  </w:style>
  <w:style w:type="paragraph" w:styleId="Reviso">
    <w:name w:val="Revision"/>
    <w:hidden/>
    <w:uiPriority w:val="99"/>
    <w:semiHidden/>
    <w:rsid w:val="0055039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63938">
      <w:bodyDiv w:val="1"/>
      <w:marLeft w:val="0"/>
      <w:marRight w:val="0"/>
      <w:marTop w:val="0"/>
      <w:marBottom w:val="0"/>
      <w:divBdr>
        <w:top w:val="none" w:sz="0" w:space="0" w:color="auto"/>
        <w:left w:val="none" w:sz="0" w:space="0" w:color="auto"/>
        <w:bottom w:val="none" w:sz="0" w:space="0" w:color="auto"/>
        <w:right w:val="none" w:sz="0" w:space="0" w:color="auto"/>
      </w:divBdr>
    </w:div>
    <w:div w:id="399405382">
      <w:bodyDiv w:val="1"/>
      <w:marLeft w:val="0"/>
      <w:marRight w:val="0"/>
      <w:marTop w:val="0"/>
      <w:marBottom w:val="0"/>
      <w:divBdr>
        <w:top w:val="none" w:sz="0" w:space="0" w:color="auto"/>
        <w:left w:val="none" w:sz="0" w:space="0" w:color="auto"/>
        <w:bottom w:val="none" w:sz="0" w:space="0" w:color="auto"/>
        <w:right w:val="none" w:sz="0" w:space="0" w:color="auto"/>
      </w:divBdr>
    </w:div>
    <w:div w:id="516582400">
      <w:bodyDiv w:val="1"/>
      <w:marLeft w:val="0"/>
      <w:marRight w:val="0"/>
      <w:marTop w:val="0"/>
      <w:marBottom w:val="0"/>
      <w:divBdr>
        <w:top w:val="none" w:sz="0" w:space="0" w:color="auto"/>
        <w:left w:val="none" w:sz="0" w:space="0" w:color="auto"/>
        <w:bottom w:val="none" w:sz="0" w:space="0" w:color="auto"/>
        <w:right w:val="none" w:sz="0" w:space="0" w:color="auto"/>
      </w:divBdr>
    </w:div>
    <w:div w:id="651450445">
      <w:bodyDiv w:val="1"/>
      <w:marLeft w:val="0"/>
      <w:marRight w:val="0"/>
      <w:marTop w:val="0"/>
      <w:marBottom w:val="0"/>
      <w:divBdr>
        <w:top w:val="none" w:sz="0" w:space="0" w:color="auto"/>
        <w:left w:val="none" w:sz="0" w:space="0" w:color="auto"/>
        <w:bottom w:val="none" w:sz="0" w:space="0" w:color="auto"/>
        <w:right w:val="none" w:sz="0" w:space="0" w:color="auto"/>
      </w:divBdr>
    </w:div>
    <w:div w:id="866215624">
      <w:bodyDiv w:val="1"/>
      <w:marLeft w:val="0"/>
      <w:marRight w:val="0"/>
      <w:marTop w:val="0"/>
      <w:marBottom w:val="0"/>
      <w:divBdr>
        <w:top w:val="none" w:sz="0" w:space="0" w:color="auto"/>
        <w:left w:val="none" w:sz="0" w:space="0" w:color="auto"/>
        <w:bottom w:val="none" w:sz="0" w:space="0" w:color="auto"/>
        <w:right w:val="none" w:sz="0" w:space="0" w:color="auto"/>
      </w:divBdr>
    </w:div>
    <w:div w:id="976421417">
      <w:bodyDiv w:val="1"/>
      <w:marLeft w:val="0"/>
      <w:marRight w:val="0"/>
      <w:marTop w:val="0"/>
      <w:marBottom w:val="0"/>
      <w:divBdr>
        <w:top w:val="none" w:sz="0" w:space="0" w:color="auto"/>
        <w:left w:val="none" w:sz="0" w:space="0" w:color="auto"/>
        <w:bottom w:val="none" w:sz="0" w:space="0" w:color="auto"/>
        <w:right w:val="none" w:sz="0" w:space="0" w:color="auto"/>
      </w:divBdr>
    </w:div>
    <w:div w:id="1066076153">
      <w:bodyDiv w:val="1"/>
      <w:marLeft w:val="0"/>
      <w:marRight w:val="0"/>
      <w:marTop w:val="0"/>
      <w:marBottom w:val="0"/>
      <w:divBdr>
        <w:top w:val="none" w:sz="0" w:space="0" w:color="auto"/>
        <w:left w:val="none" w:sz="0" w:space="0" w:color="auto"/>
        <w:bottom w:val="none" w:sz="0" w:space="0" w:color="auto"/>
        <w:right w:val="none" w:sz="0" w:space="0" w:color="auto"/>
      </w:divBdr>
    </w:div>
    <w:div w:id="1309940705">
      <w:bodyDiv w:val="1"/>
      <w:marLeft w:val="0"/>
      <w:marRight w:val="0"/>
      <w:marTop w:val="0"/>
      <w:marBottom w:val="0"/>
      <w:divBdr>
        <w:top w:val="none" w:sz="0" w:space="0" w:color="auto"/>
        <w:left w:val="none" w:sz="0" w:space="0" w:color="auto"/>
        <w:bottom w:val="none" w:sz="0" w:space="0" w:color="auto"/>
        <w:right w:val="none" w:sz="0" w:space="0" w:color="auto"/>
      </w:divBdr>
    </w:div>
    <w:div w:id="1396393338">
      <w:bodyDiv w:val="1"/>
      <w:marLeft w:val="0"/>
      <w:marRight w:val="0"/>
      <w:marTop w:val="0"/>
      <w:marBottom w:val="0"/>
      <w:divBdr>
        <w:top w:val="none" w:sz="0" w:space="0" w:color="auto"/>
        <w:left w:val="none" w:sz="0" w:space="0" w:color="auto"/>
        <w:bottom w:val="none" w:sz="0" w:space="0" w:color="auto"/>
        <w:right w:val="none" w:sz="0" w:space="0" w:color="auto"/>
      </w:divBdr>
    </w:div>
    <w:div w:id="1434402715">
      <w:bodyDiv w:val="1"/>
      <w:marLeft w:val="0"/>
      <w:marRight w:val="0"/>
      <w:marTop w:val="0"/>
      <w:marBottom w:val="0"/>
      <w:divBdr>
        <w:top w:val="none" w:sz="0" w:space="0" w:color="auto"/>
        <w:left w:val="none" w:sz="0" w:space="0" w:color="auto"/>
        <w:bottom w:val="none" w:sz="0" w:space="0" w:color="auto"/>
        <w:right w:val="none" w:sz="0" w:space="0" w:color="auto"/>
      </w:divBdr>
    </w:div>
    <w:div w:id="1567181165">
      <w:bodyDiv w:val="1"/>
      <w:marLeft w:val="0"/>
      <w:marRight w:val="0"/>
      <w:marTop w:val="0"/>
      <w:marBottom w:val="0"/>
      <w:divBdr>
        <w:top w:val="none" w:sz="0" w:space="0" w:color="auto"/>
        <w:left w:val="none" w:sz="0" w:space="0" w:color="auto"/>
        <w:bottom w:val="none" w:sz="0" w:space="0" w:color="auto"/>
        <w:right w:val="none" w:sz="0" w:space="0" w:color="auto"/>
      </w:divBdr>
    </w:div>
    <w:div w:id="1587572135">
      <w:bodyDiv w:val="1"/>
      <w:marLeft w:val="0"/>
      <w:marRight w:val="0"/>
      <w:marTop w:val="0"/>
      <w:marBottom w:val="0"/>
      <w:divBdr>
        <w:top w:val="none" w:sz="0" w:space="0" w:color="auto"/>
        <w:left w:val="none" w:sz="0" w:space="0" w:color="auto"/>
        <w:bottom w:val="none" w:sz="0" w:space="0" w:color="auto"/>
        <w:right w:val="none" w:sz="0" w:space="0" w:color="auto"/>
      </w:divBdr>
      <w:divsChild>
        <w:div w:id="1101561176">
          <w:marLeft w:val="0"/>
          <w:marRight w:val="0"/>
          <w:marTop w:val="0"/>
          <w:marBottom w:val="0"/>
          <w:divBdr>
            <w:top w:val="none" w:sz="0" w:space="0" w:color="auto"/>
            <w:left w:val="none" w:sz="0" w:space="0" w:color="auto"/>
            <w:bottom w:val="none" w:sz="0" w:space="0" w:color="auto"/>
            <w:right w:val="none" w:sz="0" w:space="0" w:color="auto"/>
          </w:divBdr>
          <w:divsChild>
            <w:div w:id="1113596452">
              <w:marLeft w:val="0"/>
              <w:marRight w:val="0"/>
              <w:marTop w:val="0"/>
              <w:marBottom w:val="0"/>
              <w:divBdr>
                <w:top w:val="none" w:sz="0" w:space="0" w:color="auto"/>
                <w:left w:val="none" w:sz="0" w:space="0" w:color="auto"/>
                <w:bottom w:val="none" w:sz="0" w:space="0" w:color="auto"/>
                <w:right w:val="none" w:sz="0" w:space="0" w:color="auto"/>
              </w:divBdr>
            </w:div>
          </w:divsChild>
        </w:div>
        <w:div w:id="310017098">
          <w:marLeft w:val="0"/>
          <w:marRight w:val="0"/>
          <w:marTop w:val="0"/>
          <w:marBottom w:val="0"/>
          <w:divBdr>
            <w:top w:val="none" w:sz="0" w:space="0" w:color="auto"/>
            <w:left w:val="none" w:sz="0" w:space="0" w:color="auto"/>
            <w:bottom w:val="none" w:sz="0" w:space="0" w:color="auto"/>
            <w:right w:val="none" w:sz="0" w:space="0" w:color="auto"/>
          </w:divBdr>
          <w:divsChild>
            <w:div w:id="103811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50760">
      <w:bodyDiv w:val="1"/>
      <w:marLeft w:val="0"/>
      <w:marRight w:val="0"/>
      <w:marTop w:val="0"/>
      <w:marBottom w:val="0"/>
      <w:divBdr>
        <w:top w:val="none" w:sz="0" w:space="0" w:color="auto"/>
        <w:left w:val="none" w:sz="0" w:space="0" w:color="auto"/>
        <w:bottom w:val="none" w:sz="0" w:space="0" w:color="auto"/>
        <w:right w:val="none" w:sz="0" w:space="0" w:color="auto"/>
      </w:divBdr>
    </w:div>
    <w:div w:id="2010676762">
      <w:bodyDiv w:val="1"/>
      <w:marLeft w:val="0"/>
      <w:marRight w:val="0"/>
      <w:marTop w:val="0"/>
      <w:marBottom w:val="0"/>
      <w:divBdr>
        <w:top w:val="none" w:sz="0" w:space="0" w:color="auto"/>
        <w:left w:val="none" w:sz="0" w:space="0" w:color="auto"/>
        <w:bottom w:val="none" w:sz="0" w:space="0" w:color="auto"/>
        <w:right w:val="none" w:sz="0" w:space="0" w:color="auto"/>
      </w:divBdr>
    </w:div>
    <w:div w:id="2054033068">
      <w:bodyDiv w:val="1"/>
      <w:marLeft w:val="0"/>
      <w:marRight w:val="0"/>
      <w:marTop w:val="0"/>
      <w:marBottom w:val="0"/>
      <w:divBdr>
        <w:top w:val="none" w:sz="0" w:space="0" w:color="auto"/>
        <w:left w:val="none" w:sz="0" w:space="0" w:color="auto"/>
        <w:bottom w:val="none" w:sz="0" w:space="0" w:color="auto"/>
        <w:right w:val="none" w:sz="0" w:space="0" w:color="auto"/>
      </w:divBdr>
    </w:div>
    <w:div w:id="208961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q=https%3A%2F%2Fwww.publicacoesmunicipais.inf.br%2Ftransparencia%2Fdouradina%2Fdiario-oficial"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2F557-3A50-4466-8901-178F1CBFC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33</Pages>
  <Words>14338</Words>
  <Characters>77427</Characters>
  <Application>Microsoft Office Word</Application>
  <DocSecurity>0</DocSecurity>
  <Lines>645</Lines>
  <Paragraphs>183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Junior</dc:creator>
  <cp:keywords/>
  <dc:description/>
  <cp:lastModifiedBy>PC</cp:lastModifiedBy>
  <cp:revision>18</cp:revision>
  <cp:lastPrinted>2026-05-22T13:47:00Z</cp:lastPrinted>
  <dcterms:created xsi:type="dcterms:W3CDTF">2026-05-07T11:42:00Z</dcterms:created>
  <dcterms:modified xsi:type="dcterms:W3CDTF">2026-06-26T14:37:00Z</dcterms:modified>
</cp:coreProperties>
</file>