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1ECD" w14:textId="3F101D61" w:rsidR="00421F91" w:rsidRPr="009C7F6B" w:rsidRDefault="000A5C3C" w:rsidP="00351540">
      <w:pPr>
        <w:tabs>
          <w:tab w:val="left" w:pos="252"/>
        </w:tabs>
        <w:jc w:val="center"/>
        <w:rPr>
          <w:rFonts w:ascii="Arial" w:hAnsi="Arial" w:cs="Arial"/>
          <w:b/>
          <w:bCs/>
          <w:color w:val="000000" w:themeColor="text1"/>
        </w:rPr>
      </w:pPr>
      <w:r w:rsidRPr="009C7F6B">
        <w:rPr>
          <w:rFonts w:ascii="Arial" w:hAnsi="Arial" w:cs="Arial"/>
          <w:b/>
          <w:bCs/>
          <w:color w:val="000000" w:themeColor="text1"/>
        </w:rPr>
        <w:t xml:space="preserve">AVISO DE </w:t>
      </w:r>
      <w:r w:rsidR="00915D3B" w:rsidRPr="009C7F6B">
        <w:rPr>
          <w:rFonts w:ascii="Arial" w:hAnsi="Arial" w:cs="Arial"/>
          <w:b/>
          <w:bCs/>
          <w:color w:val="000000" w:themeColor="text1"/>
        </w:rPr>
        <w:t>PRORROGAÇÃO</w:t>
      </w:r>
    </w:p>
    <w:p w14:paraId="5D451D76" w14:textId="77777777" w:rsidR="003C5C35" w:rsidRPr="009C7F6B" w:rsidRDefault="003C5C35" w:rsidP="00351540">
      <w:pPr>
        <w:tabs>
          <w:tab w:val="left" w:pos="252"/>
        </w:tabs>
        <w:jc w:val="center"/>
        <w:rPr>
          <w:rFonts w:ascii="Arial" w:hAnsi="Arial" w:cs="Arial"/>
          <w:b/>
          <w:bCs/>
          <w:color w:val="000000" w:themeColor="text1"/>
        </w:rPr>
      </w:pPr>
    </w:p>
    <w:p w14:paraId="66520DED" w14:textId="77777777" w:rsidR="003C5C35" w:rsidRPr="009C7F6B" w:rsidRDefault="003C5C35" w:rsidP="00351540">
      <w:pPr>
        <w:tabs>
          <w:tab w:val="left" w:pos="252"/>
        </w:tabs>
        <w:jc w:val="center"/>
        <w:rPr>
          <w:rFonts w:ascii="Arial" w:hAnsi="Arial" w:cs="Arial"/>
          <w:b/>
          <w:bCs/>
          <w:color w:val="000000" w:themeColor="text1"/>
        </w:rPr>
      </w:pPr>
    </w:p>
    <w:p w14:paraId="2C261ADE" w14:textId="1B6941AB" w:rsidR="007575E2" w:rsidRPr="009C7F6B" w:rsidRDefault="007575E2" w:rsidP="00351540">
      <w:pPr>
        <w:pStyle w:val="Ttulo1"/>
        <w:spacing w:before="0" w:after="0"/>
        <w:rPr>
          <w:sz w:val="24"/>
          <w:szCs w:val="24"/>
        </w:rPr>
      </w:pPr>
      <w:r w:rsidRPr="009C7F6B">
        <w:rPr>
          <w:sz w:val="24"/>
          <w:szCs w:val="24"/>
        </w:rPr>
        <w:t xml:space="preserve">PROCESSO ADMINISTRATIVO Nº </w:t>
      </w:r>
      <w:r w:rsidR="00437087">
        <w:rPr>
          <w:sz w:val="24"/>
          <w:szCs w:val="24"/>
        </w:rPr>
        <w:t>50</w:t>
      </w:r>
      <w:r w:rsidR="00351540" w:rsidRPr="009C7F6B">
        <w:rPr>
          <w:sz w:val="24"/>
          <w:szCs w:val="24"/>
        </w:rPr>
        <w:t>/</w:t>
      </w:r>
      <w:r w:rsidRPr="009C7F6B">
        <w:rPr>
          <w:sz w:val="24"/>
          <w:szCs w:val="24"/>
        </w:rPr>
        <w:t>202</w:t>
      </w:r>
      <w:r w:rsidR="00437087">
        <w:rPr>
          <w:sz w:val="24"/>
          <w:szCs w:val="24"/>
        </w:rPr>
        <w:t>6</w:t>
      </w:r>
    </w:p>
    <w:p w14:paraId="4CE17C08" w14:textId="7D6012A3" w:rsidR="007575E2" w:rsidRPr="009C7F6B" w:rsidRDefault="00437087" w:rsidP="00351540">
      <w:pPr>
        <w:rPr>
          <w:rFonts w:ascii="Arial" w:hAnsi="Arial" w:cs="Arial"/>
          <w:b/>
        </w:rPr>
      </w:pPr>
      <w:r>
        <w:rPr>
          <w:rFonts w:ascii="Arial" w:hAnsi="Arial" w:cs="Arial"/>
          <w:b/>
        </w:rPr>
        <w:t>DISPENSA</w:t>
      </w:r>
      <w:r w:rsidR="007575E2" w:rsidRPr="009C7F6B">
        <w:rPr>
          <w:rFonts w:ascii="Arial" w:hAnsi="Arial" w:cs="Arial"/>
          <w:b/>
        </w:rPr>
        <w:t xml:space="preserve"> Nº</w:t>
      </w:r>
      <w:r w:rsidR="00417BF6" w:rsidRPr="009C7F6B">
        <w:rPr>
          <w:rFonts w:ascii="Arial" w:hAnsi="Arial" w:cs="Arial"/>
          <w:b/>
        </w:rPr>
        <w:t xml:space="preserve"> </w:t>
      </w:r>
      <w:r>
        <w:rPr>
          <w:rFonts w:ascii="Arial" w:hAnsi="Arial" w:cs="Arial"/>
          <w:b/>
        </w:rPr>
        <w:t>12</w:t>
      </w:r>
      <w:r w:rsidR="007575E2" w:rsidRPr="009C7F6B">
        <w:rPr>
          <w:rFonts w:ascii="Arial" w:hAnsi="Arial" w:cs="Arial"/>
          <w:b/>
        </w:rPr>
        <w:t>/202</w:t>
      </w:r>
      <w:r>
        <w:rPr>
          <w:rFonts w:ascii="Arial" w:hAnsi="Arial" w:cs="Arial"/>
          <w:b/>
        </w:rPr>
        <w:t>6</w:t>
      </w:r>
    </w:p>
    <w:p w14:paraId="5F411E3D" w14:textId="77777777" w:rsidR="009C7F6B" w:rsidRPr="009C7F6B" w:rsidRDefault="009C7F6B" w:rsidP="00351540">
      <w:pPr>
        <w:rPr>
          <w:rFonts w:ascii="Arial" w:hAnsi="Arial" w:cs="Arial"/>
          <w:b/>
        </w:rPr>
      </w:pPr>
    </w:p>
    <w:p w14:paraId="22BC3E14" w14:textId="35294D4D" w:rsidR="00016A93" w:rsidRPr="005E3D1B" w:rsidRDefault="00417BF6" w:rsidP="00016A93">
      <w:pPr>
        <w:jc w:val="both"/>
        <w:rPr>
          <w:rFonts w:ascii="Arial" w:hAnsi="Arial" w:cs="Arial"/>
          <w:color w:val="000000"/>
        </w:rPr>
      </w:pPr>
      <w:r w:rsidRPr="009C7F6B">
        <w:rPr>
          <w:rFonts w:ascii="Arial" w:hAnsi="Arial" w:cs="Arial"/>
          <w:b/>
          <w:bCs/>
        </w:rPr>
        <w:t>OBJETO</w:t>
      </w:r>
      <w:r w:rsidR="00351540" w:rsidRPr="009C7F6B">
        <w:rPr>
          <w:rFonts w:ascii="Arial" w:hAnsi="Arial" w:cs="Arial"/>
          <w:b/>
          <w:bCs/>
        </w:rPr>
        <w:t xml:space="preserve">: </w:t>
      </w:r>
      <w:r w:rsidR="005E3D1B" w:rsidRPr="005E3D1B">
        <w:rPr>
          <w:rFonts w:ascii="Arial" w:hAnsi="Arial" w:cs="Arial"/>
        </w:rPr>
        <w:t>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w:t>
      </w:r>
    </w:p>
    <w:p w14:paraId="272A275C" w14:textId="77777777" w:rsidR="003C5C35" w:rsidRPr="009C7F6B" w:rsidRDefault="003C5C35" w:rsidP="00351540">
      <w:pPr>
        <w:tabs>
          <w:tab w:val="left" w:pos="252"/>
        </w:tabs>
        <w:jc w:val="both"/>
        <w:rPr>
          <w:rFonts w:ascii="Arial" w:hAnsi="Arial" w:cs="Arial"/>
          <w:color w:val="000000" w:themeColor="text1"/>
        </w:rPr>
      </w:pPr>
    </w:p>
    <w:p w14:paraId="7A3FD9B8" w14:textId="0E4AD753" w:rsidR="000A5C3C" w:rsidRPr="009C7F6B" w:rsidRDefault="000A5C3C" w:rsidP="00351540">
      <w:pPr>
        <w:jc w:val="both"/>
        <w:rPr>
          <w:rFonts w:ascii="Arial" w:hAnsi="Arial" w:cs="Arial"/>
          <w:color w:val="000000"/>
        </w:rPr>
      </w:pPr>
      <w:r w:rsidRPr="009C7F6B">
        <w:rPr>
          <w:rFonts w:ascii="Arial" w:hAnsi="Arial" w:cs="Arial"/>
          <w:bCs/>
          <w:color w:val="000000"/>
        </w:rPr>
        <w:t xml:space="preserve">O MUNICÍPIO DE </w:t>
      </w:r>
      <w:r w:rsidR="00351540" w:rsidRPr="009C7F6B">
        <w:rPr>
          <w:rFonts w:ascii="Arial" w:hAnsi="Arial" w:cs="Arial"/>
          <w:bCs/>
          <w:color w:val="000000"/>
        </w:rPr>
        <w:t>DOURADINA</w:t>
      </w:r>
      <w:r w:rsidRPr="009C7F6B">
        <w:rPr>
          <w:rFonts w:ascii="Arial" w:hAnsi="Arial" w:cs="Arial"/>
          <w:bCs/>
          <w:color w:val="000000"/>
        </w:rPr>
        <w:t>, ESTADO DE MATO GROSSO DO SUL, por intermédio d</w:t>
      </w:r>
      <w:r w:rsidR="002D3A39">
        <w:rPr>
          <w:rFonts w:ascii="Arial" w:hAnsi="Arial" w:cs="Arial"/>
          <w:bCs/>
          <w:color w:val="000000"/>
        </w:rPr>
        <w:t>o</w:t>
      </w:r>
      <w:r w:rsidR="00351540" w:rsidRPr="009C7F6B">
        <w:rPr>
          <w:rFonts w:ascii="Arial" w:hAnsi="Arial" w:cs="Arial"/>
          <w:bCs/>
          <w:color w:val="000000"/>
        </w:rPr>
        <w:t xml:space="preserve"> Pregoeir</w:t>
      </w:r>
      <w:r w:rsidR="002D3A39">
        <w:rPr>
          <w:rFonts w:ascii="Arial" w:hAnsi="Arial" w:cs="Arial"/>
          <w:bCs/>
          <w:color w:val="000000"/>
        </w:rPr>
        <w:t>o</w:t>
      </w:r>
      <w:r w:rsidRPr="009C7F6B">
        <w:rPr>
          <w:rFonts w:ascii="Arial" w:hAnsi="Arial" w:cs="Arial"/>
        </w:rPr>
        <w:t xml:space="preserve"> TORNA PÚBLICO</w:t>
      </w:r>
      <w:r w:rsidRPr="009C7F6B">
        <w:rPr>
          <w:rFonts w:ascii="Arial" w:hAnsi="Arial" w:cs="Arial"/>
          <w:color w:val="000000" w:themeColor="text1"/>
        </w:rPr>
        <w:t xml:space="preserve"> aos interessados que o Processo cujo objeto é </w:t>
      </w:r>
      <w:r w:rsidRPr="009C7F6B">
        <w:rPr>
          <w:rFonts w:ascii="Arial" w:hAnsi="Arial" w:cs="Arial"/>
          <w:b/>
          <w:bCs/>
          <w:color w:val="000000" w:themeColor="text1"/>
        </w:rPr>
        <w:t>“</w:t>
      </w:r>
      <w:r w:rsidR="00882746" w:rsidRPr="005E3D1B">
        <w:rPr>
          <w:rFonts w:ascii="Arial" w:hAnsi="Arial" w:cs="Arial"/>
        </w:rPr>
        <w:t>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w:t>
      </w:r>
      <w:r w:rsidR="00016A93" w:rsidRPr="009C7F6B">
        <w:rPr>
          <w:rFonts w:ascii="Arial" w:hAnsi="Arial" w:cs="Arial"/>
        </w:rPr>
        <w:t>.</w:t>
      </w:r>
      <w:r w:rsidR="00351540" w:rsidRPr="009C7F6B">
        <w:rPr>
          <w:rFonts w:ascii="Arial" w:hAnsi="Arial" w:cs="Arial"/>
          <w:color w:val="000000" w:themeColor="text1"/>
        </w:rPr>
        <w:t xml:space="preserve">” </w:t>
      </w:r>
      <w:r w:rsidRPr="009C7F6B">
        <w:rPr>
          <w:rFonts w:ascii="Arial" w:hAnsi="Arial" w:cs="Arial"/>
          <w:color w:val="000000" w:themeColor="text1"/>
        </w:rPr>
        <w:t xml:space="preserve">está </w:t>
      </w:r>
      <w:r w:rsidR="008477AF" w:rsidRPr="009C7F6B">
        <w:rPr>
          <w:rFonts w:ascii="Arial" w:hAnsi="Arial" w:cs="Arial"/>
          <w:b/>
          <w:color w:val="000000" w:themeColor="text1"/>
        </w:rPr>
        <w:t xml:space="preserve">PRORROGADO, para o dia </w:t>
      </w:r>
      <w:r w:rsidR="00301206">
        <w:rPr>
          <w:rFonts w:ascii="Arial" w:hAnsi="Arial" w:cs="Arial"/>
          <w:b/>
          <w:color w:val="000000" w:themeColor="text1"/>
        </w:rPr>
        <w:t>02</w:t>
      </w:r>
      <w:r w:rsidR="008477AF" w:rsidRPr="009C7F6B">
        <w:rPr>
          <w:rFonts w:ascii="Arial" w:hAnsi="Arial" w:cs="Arial"/>
          <w:b/>
          <w:color w:val="000000" w:themeColor="text1"/>
        </w:rPr>
        <w:t xml:space="preserve"> de </w:t>
      </w:r>
      <w:r w:rsidR="00301206">
        <w:rPr>
          <w:rFonts w:ascii="Arial" w:hAnsi="Arial" w:cs="Arial"/>
          <w:b/>
          <w:color w:val="000000" w:themeColor="text1"/>
        </w:rPr>
        <w:t>junho</w:t>
      </w:r>
      <w:r w:rsidR="008477AF" w:rsidRPr="009C7F6B">
        <w:rPr>
          <w:rFonts w:ascii="Arial" w:hAnsi="Arial" w:cs="Arial"/>
          <w:b/>
          <w:color w:val="000000" w:themeColor="text1"/>
        </w:rPr>
        <w:t xml:space="preserve"> de 202</w:t>
      </w:r>
      <w:r w:rsidR="00301206">
        <w:rPr>
          <w:rFonts w:ascii="Arial" w:hAnsi="Arial" w:cs="Arial"/>
          <w:b/>
          <w:color w:val="000000" w:themeColor="text1"/>
        </w:rPr>
        <w:t>6</w:t>
      </w:r>
      <w:r w:rsidR="0001615B" w:rsidRPr="009C7F6B">
        <w:rPr>
          <w:rFonts w:ascii="Arial" w:hAnsi="Arial" w:cs="Arial"/>
          <w:b/>
          <w:color w:val="000000" w:themeColor="text1"/>
        </w:rPr>
        <w:t xml:space="preserve"> às 08:00 </w:t>
      </w:r>
      <w:proofErr w:type="spellStart"/>
      <w:r w:rsidR="0001615B" w:rsidRPr="009C7F6B">
        <w:rPr>
          <w:rFonts w:ascii="Arial" w:hAnsi="Arial" w:cs="Arial"/>
          <w:b/>
          <w:color w:val="000000" w:themeColor="text1"/>
        </w:rPr>
        <w:t>hs</w:t>
      </w:r>
      <w:proofErr w:type="spellEnd"/>
      <w:r w:rsidR="0001615B" w:rsidRPr="009C7F6B">
        <w:rPr>
          <w:rFonts w:ascii="Arial" w:hAnsi="Arial" w:cs="Arial"/>
          <w:b/>
          <w:color w:val="000000" w:themeColor="text1"/>
        </w:rPr>
        <w:t xml:space="preserve"> (</w:t>
      </w:r>
      <w:r w:rsidR="0001615B" w:rsidRPr="009C7F6B">
        <w:rPr>
          <w:rFonts w:ascii="Arial" w:hAnsi="Arial" w:cs="Arial"/>
        </w:rPr>
        <w:t>horário de Mato Grosso do Sul</w:t>
      </w:r>
      <w:r w:rsidR="0001615B" w:rsidRPr="009C7F6B">
        <w:rPr>
          <w:rFonts w:ascii="Arial" w:hAnsi="Arial" w:cs="Arial"/>
          <w:b/>
          <w:color w:val="000000" w:themeColor="text1"/>
        </w:rPr>
        <w:t xml:space="preserve"> ) </w:t>
      </w:r>
      <w:r w:rsidRPr="009C7F6B">
        <w:rPr>
          <w:rFonts w:ascii="Arial" w:hAnsi="Arial" w:cs="Arial"/>
          <w:b/>
          <w:color w:val="000000" w:themeColor="text1"/>
        </w:rPr>
        <w:t xml:space="preserve">em virtude </w:t>
      </w:r>
      <w:r w:rsidR="0001615B" w:rsidRPr="009C7F6B">
        <w:rPr>
          <w:rFonts w:ascii="Arial" w:hAnsi="Arial" w:cs="Arial"/>
          <w:b/>
          <w:color w:val="000000" w:themeColor="text1"/>
        </w:rPr>
        <w:t xml:space="preserve">de ajustes do </w:t>
      </w:r>
      <w:r w:rsidR="00B70F04">
        <w:rPr>
          <w:rFonts w:ascii="Arial" w:hAnsi="Arial" w:cs="Arial"/>
          <w:b/>
          <w:color w:val="000000" w:themeColor="text1"/>
        </w:rPr>
        <w:t>termo de referência</w:t>
      </w:r>
      <w:r w:rsidR="00351540" w:rsidRPr="009C7F6B">
        <w:rPr>
          <w:rFonts w:ascii="Arial" w:hAnsi="Arial" w:cs="Arial"/>
          <w:b/>
          <w:color w:val="000000" w:themeColor="text1"/>
        </w:rPr>
        <w:t>.</w:t>
      </w:r>
    </w:p>
    <w:p w14:paraId="7E90698B" w14:textId="77777777" w:rsidR="000A5C3C" w:rsidRPr="009C7F6B" w:rsidRDefault="000A5C3C" w:rsidP="00351540">
      <w:pPr>
        <w:jc w:val="both"/>
        <w:rPr>
          <w:rFonts w:ascii="Arial" w:hAnsi="Arial" w:cs="Arial"/>
          <w:color w:val="000000" w:themeColor="text1"/>
        </w:rPr>
      </w:pPr>
    </w:p>
    <w:p w14:paraId="2FD333F7" w14:textId="77777777" w:rsidR="00F709F6" w:rsidRPr="009C7F6B" w:rsidRDefault="00F709F6" w:rsidP="00351540">
      <w:pPr>
        <w:tabs>
          <w:tab w:val="left" w:pos="252"/>
        </w:tabs>
        <w:ind w:firstLine="1134"/>
        <w:jc w:val="both"/>
        <w:rPr>
          <w:rFonts w:ascii="Arial" w:hAnsi="Arial" w:cs="Arial"/>
          <w:color w:val="000000" w:themeColor="text1"/>
        </w:rPr>
      </w:pPr>
    </w:p>
    <w:p w14:paraId="488FDD73" w14:textId="3F0AB1AE" w:rsidR="00DF4E71" w:rsidRPr="009C7F6B" w:rsidRDefault="00F709F6" w:rsidP="00351540">
      <w:pPr>
        <w:tabs>
          <w:tab w:val="left" w:pos="252"/>
        </w:tabs>
        <w:ind w:firstLine="1134"/>
        <w:jc w:val="both"/>
        <w:rPr>
          <w:rFonts w:ascii="Arial" w:hAnsi="Arial" w:cs="Arial"/>
          <w:color w:val="000000" w:themeColor="text1"/>
        </w:rPr>
      </w:pPr>
      <w:r w:rsidRPr="009C7F6B">
        <w:rPr>
          <w:rFonts w:ascii="Arial" w:hAnsi="Arial" w:cs="Arial"/>
          <w:color w:val="000000" w:themeColor="text1"/>
        </w:rPr>
        <w:t xml:space="preserve">Cientifiquem-se. </w:t>
      </w:r>
      <w:r w:rsidR="004D3097" w:rsidRPr="009C7F6B">
        <w:rPr>
          <w:rFonts w:ascii="Arial" w:hAnsi="Arial" w:cs="Arial"/>
          <w:color w:val="000000" w:themeColor="text1"/>
        </w:rPr>
        <w:t>Publique-se.</w:t>
      </w:r>
    </w:p>
    <w:p w14:paraId="1AF43B47" w14:textId="77777777" w:rsidR="00DF4E71" w:rsidRPr="009C7F6B" w:rsidRDefault="00DF4E71" w:rsidP="00351540">
      <w:pPr>
        <w:tabs>
          <w:tab w:val="left" w:pos="252"/>
        </w:tabs>
        <w:ind w:firstLine="1418"/>
        <w:jc w:val="both"/>
        <w:rPr>
          <w:rFonts w:ascii="Arial" w:hAnsi="Arial" w:cs="Arial"/>
          <w:color w:val="000000" w:themeColor="text1"/>
        </w:rPr>
      </w:pPr>
    </w:p>
    <w:p w14:paraId="15141C86" w14:textId="77777777" w:rsidR="00912834" w:rsidRPr="009C7F6B" w:rsidRDefault="00912834" w:rsidP="00351540">
      <w:pPr>
        <w:tabs>
          <w:tab w:val="left" w:pos="252"/>
        </w:tabs>
        <w:ind w:firstLine="1418"/>
        <w:jc w:val="both"/>
        <w:rPr>
          <w:rFonts w:ascii="Arial" w:hAnsi="Arial" w:cs="Arial"/>
          <w:color w:val="000000" w:themeColor="text1"/>
        </w:rPr>
      </w:pPr>
    </w:p>
    <w:p w14:paraId="00D880BA" w14:textId="28F843F2" w:rsidR="007640F4" w:rsidRPr="009C7F6B" w:rsidRDefault="006B6976" w:rsidP="00351540">
      <w:pPr>
        <w:tabs>
          <w:tab w:val="left" w:pos="252"/>
        </w:tabs>
        <w:ind w:firstLine="1134"/>
        <w:jc w:val="both"/>
        <w:rPr>
          <w:rFonts w:ascii="Arial" w:hAnsi="Arial" w:cs="Arial"/>
          <w:color w:val="000000" w:themeColor="text1"/>
        </w:rPr>
      </w:pPr>
      <w:r w:rsidRPr="009C7F6B">
        <w:rPr>
          <w:rFonts w:ascii="Arial" w:hAnsi="Arial" w:cs="Arial"/>
          <w:color w:val="000000" w:themeColor="text1"/>
        </w:rPr>
        <w:t xml:space="preserve">Douradina/MS, </w:t>
      </w:r>
      <w:r w:rsidR="00B70F04">
        <w:rPr>
          <w:rFonts w:ascii="Arial" w:hAnsi="Arial" w:cs="Arial"/>
          <w:color w:val="000000" w:themeColor="text1"/>
        </w:rPr>
        <w:t>26</w:t>
      </w:r>
      <w:r w:rsidR="000D5E12" w:rsidRPr="009C7F6B">
        <w:rPr>
          <w:rFonts w:ascii="Arial" w:hAnsi="Arial" w:cs="Arial"/>
          <w:color w:val="000000" w:themeColor="text1"/>
        </w:rPr>
        <w:t xml:space="preserve"> de </w:t>
      </w:r>
      <w:r w:rsidR="00B70F04">
        <w:rPr>
          <w:rFonts w:ascii="Arial" w:hAnsi="Arial" w:cs="Arial"/>
          <w:color w:val="000000" w:themeColor="text1"/>
        </w:rPr>
        <w:t>junho</w:t>
      </w:r>
      <w:r w:rsidRPr="009C7F6B">
        <w:rPr>
          <w:rFonts w:ascii="Arial" w:hAnsi="Arial" w:cs="Arial"/>
          <w:color w:val="000000" w:themeColor="text1"/>
        </w:rPr>
        <w:t xml:space="preserve"> de 202</w:t>
      </w:r>
      <w:r w:rsidR="00B70F04">
        <w:rPr>
          <w:rFonts w:ascii="Arial" w:hAnsi="Arial" w:cs="Arial"/>
          <w:color w:val="000000" w:themeColor="text1"/>
        </w:rPr>
        <w:t>6</w:t>
      </w:r>
      <w:r w:rsidRPr="009C7F6B">
        <w:rPr>
          <w:rFonts w:ascii="Arial" w:hAnsi="Arial" w:cs="Arial"/>
          <w:color w:val="000000" w:themeColor="text1"/>
        </w:rPr>
        <w:t>.</w:t>
      </w:r>
    </w:p>
    <w:p w14:paraId="32AA785D" w14:textId="77777777" w:rsidR="00912834" w:rsidRPr="009C7F6B" w:rsidRDefault="00912834" w:rsidP="00351540">
      <w:pPr>
        <w:tabs>
          <w:tab w:val="left" w:pos="252"/>
        </w:tabs>
        <w:jc w:val="both"/>
        <w:rPr>
          <w:rFonts w:ascii="Arial" w:hAnsi="Arial" w:cs="Arial"/>
          <w:color w:val="000000" w:themeColor="text1"/>
        </w:rPr>
      </w:pPr>
    </w:p>
    <w:p w14:paraId="186825D3" w14:textId="77777777" w:rsidR="00912834" w:rsidRPr="009C7F6B" w:rsidRDefault="00912834" w:rsidP="00351540">
      <w:pPr>
        <w:tabs>
          <w:tab w:val="left" w:pos="252"/>
        </w:tabs>
        <w:jc w:val="both"/>
        <w:rPr>
          <w:rFonts w:ascii="Arial" w:hAnsi="Arial" w:cs="Arial"/>
          <w:color w:val="000000" w:themeColor="text1"/>
        </w:rPr>
      </w:pPr>
    </w:p>
    <w:p w14:paraId="39675864" w14:textId="4267D85E" w:rsidR="00912834" w:rsidRPr="009C7F6B" w:rsidRDefault="00912834" w:rsidP="00351540">
      <w:pPr>
        <w:tabs>
          <w:tab w:val="left" w:pos="252"/>
        </w:tabs>
        <w:jc w:val="both"/>
        <w:rPr>
          <w:rFonts w:ascii="Arial" w:hAnsi="Arial" w:cs="Arial"/>
          <w:color w:val="000000" w:themeColor="text1"/>
        </w:rPr>
      </w:pPr>
    </w:p>
    <w:p w14:paraId="24E47494" w14:textId="6B5910DA" w:rsidR="00915D3B" w:rsidRPr="009C7F6B" w:rsidRDefault="00915D3B" w:rsidP="00351540">
      <w:pPr>
        <w:tabs>
          <w:tab w:val="left" w:pos="252"/>
        </w:tabs>
        <w:jc w:val="both"/>
        <w:rPr>
          <w:rFonts w:ascii="Arial" w:hAnsi="Arial" w:cs="Arial"/>
          <w:color w:val="000000" w:themeColor="text1"/>
        </w:rPr>
      </w:pPr>
    </w:p>
    <w:p w14:paraId="52E87926" w14:textId="77777777" w:rsidR="00915D3B" w:rsidRPr="009C7F6B" w:rsidRDefault="00915D3B" w:rsidP="00351540">
      <w:pPr>
        <w:tabs>
          <w:tab w:val="left" w:pos="252"/>
        </w:tabs>
        <w:jc w:val="both"/>
        <w:rPr>
          <w:rFonts w:ascii="Arial" w:hAnsi="Arial" w:cs="Arial"/>
          <w:color w:val="000000" w:themeColor="text1"/>
        </w:rPr>
      </w:pPr>
    </w:p>
    <w:p w14:paraId="3A8BB31D" w14:textId="77777777" w:rsidR="001B5CCC" w:rsidRPr="009C7F6B" w:rsidRDefault="001B5CCC" w:rsidP="00351540">
      <w:pPr>
        <w:tabs>
          <w:tab w:val="left" w:pos="252"/>
        </w:tabs>
        <w:jc w:val="both"/>
        <w:rPr>
          <w:rFonts w:ascii="Arial" w:hAnsi="Arial" w:cs="Arial"/>
          <w:color w:val="000000" w:themeColor="text1"/>
        </w:rPr>
      </w:pPr>
    </w:p>
    <w:p w14:paraId="0CCF1227" w14:textId="77777777" w:rsidR="00E43D4F" w:rsidRPr="009C7F6B" w:rsidRDefault="00E43D4F" w:rsidP="00351540">
      <w:pPr>
        <w:tabs>
          <w:tab w:val="left" w:pos="252"/>
        </w:tabs>
        <w:jc w:val="both"/>
        <w:rPr>
          <w:rFonts w:ascii="Arial" w:hAnsi="Arial" w:cs="Arial"/>
          <w:color w:val="000000" w:themeColor="text1"/>
        </w:rPr>
      </w:pPr>
    </w:p>
    <w:p w14:paraId="14309A60" w14:textId="476345F5" w:rsidR="00586E3D" w:rsidRPr="009C7F6B" w:rsidRDefault="006B1411" w:rsidP="00351540">
      <w:pPr>
        <w:tabs>
          <w:tab w:val="left" w:pos="252"/>
        </w:tabs>
        <w:jc w:val="center"/>
        <w:rPr>
          <w:rFonts w:ascii="Arial" w:hAnsi="Arial" w:cs="Arial"/>
          <w:color w:val="000000" w:themeColor="text1"/>
        </w:rPr>
      </w:pPr>
      <w:r w:rsidRPr="009C7F6B">
        <w:rPr>
          <w:rFonts w:ascii="Arial" w:hAnsi="Arial" w:cs="Arial"/>
          <w:color w:val="000000" w:themeColor="text1"/>
        </w:rPr>
        <w:t>_________________________________________________</w:t>
      </w:r>
    </w:p>
    <w:p w14:paraId="79E4F43C" w14:textId="2BFB560A" w:rsidR="00F709F6" w:rsidRPr="009C7F6B" w:rsidRDefault="002D3A39" w:rsidP="00351540">
      <w:pPr>
        <w:tabs>
          <w:tab w:val="left" w:pos="252"/>
        </w:tabs>
        <w:jc w:val="center"/>
        <w:rPr>
          <w:rFonts w:ascii="Arial" w:hAnsi="Arial" w:cs="Arial"/>
          <w:color w:val="000000" w:themeColor="text1"/>
        </w:rPr>
      </w:pPr>
      <w:r>
        <w:rPr>
          <w:rFonts w:ascii="Arial" w:hAnsi="Arial" w:cs="Arial"/>
          <w:color w:val="000000" w:themeColor="text1"/>
        </w:rPr>
        <w:t xml:space="preserve">Rafael Henrique </w:t>
      </w:r>
      <w:r w:rsidR="00F4257E">
        <w:rPr>
          <w:rFonts w:ascii="Arial" w:hAnsi="Arial" w:cs="Arial"/>
          <w:color w:val="000000" w:themeColor="text1"/>
        </w:rPr>
        <w:t>Al</w:t>
      </w:r>
      <w:r w:rsidR="007E26E1">
        <w:rPr>
          <w:rFonts w:ascii="Arial" w:hAnsi="Arial" w:cs="Arial"/>
          <w:color w:val="000000" w:themeColor="text1"/>
        </w:rPr>
        <w:t>ves Machado</w:t>
      </w:r>
    </w:p>
    <w:p w14:paraId="1A3E5FD0" w14:textId="07B4CD9A" w:rsidR="00586E3D" w:rsidRDefault="00F709F6" w:rsidP="00351540">
      <w:pPr>
        <w:tabs>
          <w:tab w:val="left" w:pos="252"/>
        </w:tabs>
        <w:jc w:val="center"/>
        <w:rPr>
          <w:rFonts w:ascii="Arial" w:hAnsi="Arial" w:cs="Arial"/>
          <w:color w:val="000000" w:themeColor="text1"/>
        </w:rPr>
      </w:pPr>
      <w:r w:rsidRPr="009C7F6B">
        <w:rPr>
          <w:rFonts w:ascii="Arial" w:hAnsi="Arial" w:cs="Arial"/>
          <w:color w:val="000000" w:themeColor="text1"/>
        </w:rPr>
        <w:t>Pregoeir</w:t>
      </w:r>
      <w:r w:rsidR="002D3A39">
        <w:rPr>
          <w:rFonts w:ascii="Arial" w:hAnsi="Arial" w:cs="Arial"/>
          <w:color w:val="000000" w:themeColor="text1"/>
        </w:rPr>
        <w:t>o</w:t>
      </w:r>
    </w:p>
    <w:p w14:paraId="3E403ACD" w14:textId="411CAA9B" w:rsidR="00572B40" w:rsidRDefault="00572B40" w:rsidP="00351540">
      <w:pPr>
        <w:tabs>
          <w:tab w:val="left" w:pos="252"/>
        </w:tabs>
        <w:jc w:val="center"/>
        <w:rPr>
          <w:rFonts w:ascii="Arial" w:hAnsi="Arial" w:cs="Arial"/>
          <w:color w:val="000000" w:themeColor="text1"/>
        </w:rPr>
      </w:pPr>
    </w:p>
    <w:p w14:paraId="03C9D7E0" w14:textId="716B5E80" w:rsidR="00572B40" w:rsidRDefault="00572B40" w:rsidP="00351540">
      <w:pPr>
        <w:tabs>
          <w:tab w:val="left" w:pos="252"/>
        </w:tabs>
        <w:jc w:val="center"/>
        <w:rPr>
          <w:rFonts w:ascii="Arial" w:hAnsi="Arial" w:cs="Arial"/>
          <w:color w:val="000000" w:themeColor="text1"/>
        </w:rPr>
      </w:pPr>
    </w:p>
    <w:p w14:paraId="3F154232" w14:textId="2D994F02" w:rsidR="00572B40" w:rsidRDefault="00572B40" w:rsidP="00351540">
      <w:pPr>
        <w:tabs>
          <w:tab w:val="left" w:pos="252"/>
        </w:tabs>
        <w:jc w:val="center"/>
        <w:rPr>
          <w:rFonts w:ascii="Arial" w:hAnsi="Arial" w:cs="Arial"/>
          <w:color w:val="000000" w:themeColor="text1"/>
        </w:rPr>
      </w:pPr>
    </w:p>
    <w:p w14:paraId="6D78C735" w14:textId="4D7F2108" w:rsidR="00572B40" w:rsidRDefault="00572B40" w:rsidP="00351540">
      <w:pPr>
        <w:tabs>
          <w:tab w:val="left" w:pos="252"/>
        </w:tabs>
        <w:jc w:val="center"/>
        <w:rPr>
          <w:rFonts w:ascii="Arial" w:hAnsi="Arial" w:cs="Arial"/>
          <w:color w:val="000000" w:themeColor="text1"/>
        </w:rPr>
      </w:pPr>
    </w:p>
    <w:p w14:paraId="21231596" w14:textId="59FFE1A0" w:rsidR="00572B40" w:rsidRDefault="00572B40" w:rsidP="00351540">
      <w:pPr>
        <w:tabs>
          <w:tab w:val="left" w:pos="252"/>
        </w:tabs>
        <w:jc w:val="center"/>
        <w:rPr>
          <w:rFonts w:ascii="Arial" w:hAnsi="Arial" w:cs="Arial"/>
          <w:color w:val="000000" w:themeColor="text1"/>
        </w:rPr>
      </w:pPr>
    </w:p>
    <w:p w14:paraId="487F9190" w14:textId="6100245E" w:rsidR="00572B40" w:rsidRDefault="00572B40" w:rsidP="00351540">
      <w:pPr>
        <w:tabs>
          <w:tab w:val="left" w:pos="252"/>
        </w:tabs>
        <w:jc w:val="center"/>
        <w:rPr>
          <w:rFonts w:ascii="Arial" w:hAnsi="Arial" w:cs="Arial"/>
          <w:color w:val="000000" w:themeColor="text1"/>
        </w:rPr>
      </w:pPr>
    </w:p>
    <w:p w14:paraId="5D8008EE" w14:textId="13E38A0D" w:rsidR="00572B40" w:rsidRDefault="00572B40" w:rsidP="00351540">
      <w:pPr>
        <w:tabs>
          <w:tab w:val="left" w:pos="252"/>
        </w:tabs>
        <w:jc w:val="center"/>
        <w:rPr>
          <w:rFonts w:ascii="Arial" w:hAnsi="Arial" w:cs="Arial"/>
          <w:color w:val="000000" w:themeColor="text1"/>
        </w:rPr>
      </w:pPr>
    </w:p>
    <w:p w14:paraId="1B33C44E" w14:textId="2BFEA4ED" w:rsidR="00572B40" w:rsidRDefault="00572B40" w:rsidP="00351540">
      <w:pPr>
        <w:tabs>
          <w:tab w:val="left" w:pos="252"/>
        </w:tabs>
        <w:jc w:val="center"/>
        <w:rPr>
          <w:rFonts w:ascii="Arial" w:hAnsi="Arial" w:cs="Arial"/>
          <w:color w:val="000000" w:themeColor="text1"/>
        </w:rPr>
      </w:pPr>
    </w:p>
    <w:p w14:paraId="6309E19A" w14:textId="0D20B20E" w:rsidR="00572B40" w:rsidRDefault="00572B40" w:rsidP="00351540">
      <w:pPr>
        <w:tabs>
          <w:tab w:val="left" w:pos="252"/>
        </w:tabs>
        <w:jc w:val="center"/>
        <w:rPr>
          <w:rFonts w:ascii="Arial" w:hAnsi="Arial" w:cs="Arial"/>
          <w:color w:val="000000" w:themeColor="text1"/>
        </w:rPr>
      </w:pPr>
    </w:p>
    <w:p w14:paraId="3A5B8626" w14:textId="64362915" w:rsidR="00572B40" w:rsidRDefault="00572B40" w:rsidP="00351540">
      <w:pPr>
        <w:tabs>
          <w:tab w:val="left" w:pos="252"/>
        </w:tabs>
        <w:jc w:val="center"/>
        <w:rPr>
          <w:rFonts w:ascii="Arial" w:hAnsi="Arial" w:cs="Arial"/>
          <w:color w:val="000000" w:themeColor="text1"/>
        </w:rPr>
      </w:pPr>
    </w:p>
    <w:p w14:paraId="3B8C05A2" w14:textId="77777777" w:rsidR="009741B0" w:rsidRDefault="009741B0" w:rsidP="00572B40">
      <w:pPr>
        <w:autoSpaceDE w:val="0"/>
        <w:autoSpaceDN w:val="0"/>
        <w:adjustRightInd w:val="0"/>
        <w:jc w:val="both"/>
        <w:rPr>
          <w:rFonts w:ascii="Arial" w:hAnsi="Arial" w:cs="Arial"/>
          <w:b/>
          <w:bCs/>
          <w:color w:val="000000" w:themeColor="text1"/>
          <w:sz w:val="23"/>
          <w:szCs w:val="23"/>
        </w:rPr>
      </w:pPr>
    </w:p>
    <w:p w14:paraId="7F675EAC" w14:textId="77777777" w:rsidR="009741B0" w:rsidRPr="009C7F6B" w:rsidRDefault="009741B0" w:rsidP="009741B0">
      <w:pPr>
        <w:pStyle w:val="Ttulo1"/>
        <w:spacing w:before="0" w:after="0"/>
        <w:rPr>
          <w:sz w:val="24"/>
          <w:szCs w:val="24"/>
        </w:rPr>
      </w:pPr>
      <w:r w:rsidRPr="009C7F6B">
        <w:rPr>
          <w:sz w:val="24"/>
          <w:szCs w:val="24"/>
        </w:rPr>
        <w:t xml:space="preserve">PROCESSO ADMINISTRATIVO Nº </w:t>
      </w:r>
      <w:r>
        <w:rPr>
          <w:sz w:val="24"/>
          <w:szCs w:val="24"/>
        </w:rPr>
        <w:t>50</w:t>
      </w:r>
      <w:r w:rsidRPr="009C7F6B">
        <w:rPr>
          <w:sz w:val="24"/>
          <w:szCs w:val="24"/>
        </w:rPr>
        <w:t>/202</w:t>
      </w:r>
      <w:r>
        <w:rPr>
          <w:sz w:val="24"/>
          <w:szCs w:val="24"/>
        </w:rPr>
        <w:t>6</w:t>
      </w:r>
    </w:p>
    <w:p w14:paraId="52EB88AA" w14:textId="3BA7E0A0" w:rsidR="009741B0" w:rsidRDefault="009741B0" w:rsidP="009741B0">
      <w:pPr>
        <w:autoSpaceDE w:val="0"/>
        <w:autoSpaceDN w:val="0"/>
        <w:adjustRightInd w:val="0"/>
        <w:jc w:val="both"/>
        <w:rPr>
          <w:rFonts w:ascii="Arial" w:hAnsi="Arial" w:cs="Arial"/>
          <w:b/>
          <w:bCs/>
          <w:color w:val="000000" w:themeColor="text1"/>
          <w:sz w:val="23"/>
          <w:szCs w:val="23"/>
        </w:rPr>
      </w:pPr>
      <w:r>
        <w:rPr>
          <w:rFonts w:ascii="Arial" w:hAnsi="Arial" w:cs="Arial"/>
          <w:b/>
        </w:rPr>
        <w:t>DISPENSA</w:t>
      </w:r>
      <w:r w:rsidRPr="009C7F6B">
        <w:rPr>
          <w:rFonts w:ascii="Arial" w:hAnsi="Arial" w:cs="Arial"/>
          <w:b/>
        </w:rPr>
        <w:t xml:space="preserve"> Nº </w:t>
      </w:r>
      <w:r>
        <w:rPr>
          <w:rFonts w:ascii="Arial" w:hAnsi="Arial" w:cs="Arial"/>
          <w:b/>
        </w:rPr>
        <w:t>12</w:t>
      </w:r>
      <w:r w:rsidRPr="009C7F6B">
        <w:rPr>
          <w:rFonts w:ascii="Arial" w:hAnsi="Arial" w:cs="Arial"/>
          <w:b/>
        </w:rPr>
        <w:t>/202</w:t>
      </w:r>
      <w:r>
        <w:rPr>
          <w:rFonts w:ascii="Arial" w:hAnsi="Arial" w:cs="Arial"/>
          <w:b/>
        </w:rPr>
        <w:t>6</w:t>
      </w:r>
    </w:p>
    <w:p w14:paraId="15483697" w14:textId="05C0DD04" w:rsidR="00572B40" w:rsidRPr="00F47D3A" w:rsidRDefault="00572B40" w:rsidP="00572B40">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FUNDAMENTO LEGAL</w:t>
      </w:r>
      <w:r w:rsidRPr="00F47D3A">
        <w:rPr>
          <w:rFonts w:ascii="Arial" w:hAnsi="Arial" w:cs="Arial"/>
          <w:color w:val="000000" w:themeColor="text1"/>
          <w:sz w:val="23"/>
          <w:szCs w:val="23"/>
        </w:rPr>
        <w:t xml:space="preserve">: ART. Nº 72 e 75, INCISO II da Lei 14.133/2021 </w:t>
      </w:r>
    </w:p>
    <w:p w14:paraId="0E630704" w14:textId="77777777" w:rsidR="00572B40" w:rsidRPr="00F47D3A" w:rsidRDefault="00572B40" w:rsidP="00572B40">
      <w:pPr>
        <w:autoSpaceDE w:val="0"/>
        <w:autoSpaceDN w:val="0"/>
        <w:adjustRightInd w:val="0"/>
        <w:jc w:val="both"/>
        <w:rPr>
          <w:rFonts w:ascii="Arial" w:hAnsi="Arial" w:cs="Arial"/>
          <w:color w:val="000000" w:themeColor="text1"/>
          <w:sz w:val="23"/>
          <w:szCs w:val="23"/>
        </w:rPr>
      </w:pPr>
    </w:p>
    <w:p w14:paraId="0810D4DC" w14:textId="77777777" w:rsidR="00572B40" w:rsidRPr="00F47D3A" w:rsidRDefault="00572B40" w:rsidP="00572B40">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 Município de Douradina-MS, em conformidade com </w:t>
      </w:r>
      <w:proofErr w:type="spellStart"/>
      <w:r w:rsidRPr="00F47D3A">
        <w:rPr>
          <w:rFonts w:ascii="Arial" w:hAnsi="Arial" w:cs="Arial"/>
          <w:color w:val="000000" w:themeColor="text1"/>
          <w:sz w:val="23"/>
          <w:szCs w:val="23"/>
        </w:rPr>
        <w:t>Arts</w:t>
      </w:r>
      <w:proofErr w:type="spellEnd"/>
      <w:r w:rsidRPr="00F47D3A">
        <w:rPr>
          <w:rFonts w:ascii="Arial" w:hAnsi="Arial" w:cs="Arial"/>
          <w:color w:val="000000" w:themeColor="text1"/>
          <w:sz w:val="23"/>
          <w:szCs w:val="23"/>
        </w:rPr>
        <w:t xml:space="preserve">. 72 e 75 da Lei Federal n.º 14.133/2021, torna público aos interessados que a administração municipal pretende realizar a </w:t>
      </w:r>
      <w:r w:rsidRPr="00F47D3A">
        <w:rPr>
          <w:rFonts w:ascii="Arial" w:hAnsi="Arial" w:cs="Arial"/>
          <w:bCs/>
          <w:color w:val="000000" w:themeColor="text1"/>
          <w:sz w:val="23"/>
          <w:szCs w:val="23"/>
        </w:rPr>
        <w:t>dispensa para</w:t>
      </w:r>
      <w:r w:rsidRPr="00F47D3A">
        <w:rPr>
          <w:rFonts w:ascii="Arial" w:hAnsi="Arial" w:cs="Arial"/>
          <w:b/>
          <w:bCs/>
          <w:color w:val="000000" w:themeColor="text1"/>
          <w:sz w:val="23"/>
          <w:szCs w:val="23"/>
        </w:rPr>
        <w:t xml:space="preserve"> 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w:t>
      </w:r>
      <w:r w:rsidRPr="00F47D3A">
        <w:rPr>
          <w:rFonts w:ascii="Arial" w:hAnsi="Arial" w:cs="Arial"/>
          <w:color w:val="000000" w:themeColor="text1"/>
          <w:sz w:val="23"/>
          <w:szCs w:val="23"/>
        </w:rPr>
        <w:t xml:space="preserve"> podendo eventuais interessados apresentarem Proposta adicionais de Preços e documentos no prazo de 3 (três) dias úteis, a contar desta Publicação, oportunidade em que a administração escolherá a mais vantajosa.</w:t>
      </w:r>
    </w:p>
    <w:p w14:paraId="0CD2FD33" w14:textId="32612295" w:rsidR="00572B40" w:rsidRDefault="00572B40" w:rsidP="00351540">
      <w:pPr>
        <w:tabs>
          <w:tab w:val="left" w:pos="252"/>
        </w:tabs>
        <w:jc w:val="center"/>
        <w:rPr>
          <w:rFonts w:ascii="Arial" w:hAnsi="Arial" w:cs="Arial"/>
          <w:color w:val="000000" w:themeColor="text1"/>
        </w:rPr>
      </w:pPr>
    </w:p>
    <w:p w14:paraId="594B40DB" w14:textId="1182F30C" w:rsidR="00707997" w:rsidRPr="00F47D3A" w:rsidRDefault="00707997" w:rsidP="0070799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Limite para apresentação da proposta de preços e dos documentos</w:t>
      </w:r>
      <w:r w:rsidRPr="00F47D3A">
        <w:rPr>
          <w:rFonts w:ascii="Arial" w:hAnsi="Arial" w:cs="Arial"/>
          <w:color w:val="000000" w:themeColor="text1"/>
          <w:sz w:val="23"/>
          <w:szCs w:val="23"/>
        </w:rPr>
        <w:t xml:space="preserve">: Até as </w:t>
      </w:r>
      <w:r>
        <w:rPr>
          <w:rFonts w:ascii="Arial" w:hAnsi="Arial" w:cs="Arial"/>
          <w:color w:val="000000" w:themeColor="text1"/>
          <w:sz w:val="23"/>
          <w:szCs w:val="23"/>
        </w:rPr>
        <w:t>10 horas</w:t>
      </w:r>
      <w:r w:rsidRPr="00F47D3A">
        <w:rPr>
          <w:rFonts w:ascii="Arial" w:hAnsi="Arial" w:cs="Arial"/>
          <w:color w:val="000000" w:themeColor="text1"/>
          <w:sz w:val="23"/>
          <w:szCs w:val="23"/>
        </w:rPr>
        <w:t xml:space="preserve"> (horário de </w:t>
      </w:r>
      <w:r w:rsidRPr="00151DB6">
        <w:rPr>
          <w:rFonts w:ascii="Arial" w:hAnsi="Arial" w:cs="Arial"/>
          <w:color w:val="000000" w:themeColor="text1"/>
          <w:sz w:val="23"/>
          <w:szCs w:val="23"/>
        </w:rPr>
        <w:t>Brasília</w:t>
      </w:r>
      <w:r w:rsidRPr="00F47D3A">
        <w:rPr>
          <w:rFonts w:ascii="Arial" w:hAnsi="Arial" w:cs="Arial"/>
          <w:color w:val="000000" w:themeColor="text1"/>
          <w:sz w:val="23"/>
          <w:szCs w:val="23"/>
        </w:rPr>
        <w:t xml:space="preserve">) do dia </w:t>
      </w:r>
      <w:r>
        <w:rPr>
          <w:rFonts w:ascii="Arial" w:hAnsi="Arial" w:cs="Arial"/>
          <w:color w:val="000000" w:themeColor="text1"/>
          <w:sz w:val="23"/>
          <w:szCs w:val="23"/>
        </w:rPr>
        <w:t>02</w:t>
      </w:r>
      <w:r>
        <w:rPr>
          <w:rFonts w:ascii="Arial" w:hAnsi="Arial" w:cs="Arial"/>
          <w:color w:val="000000" w:themeColor="text1"/>
          <w:sz w:val="23"/>
          <w:szCs w:val="23"/>
        </w:rPr>
        <w:t>/</w:t>
      </w:r>
      <w:r>
        <w:rPr>
          <w:rFonts w:ascii="Arial" w:hAnsi="Arial" w:cs="Arial"/>
          <w:color w:val="000000" w:themeColor="text1"/>
          <w:sz w:val="23"/>
          <w:szCs w:val="23"/>
        </w:rPr>
        <w:t>07</w:t>
      </w:r>
      <w:r>
        <w:rPr>
          <w:rFonts w:ascii="Arial" w:hAnsi="Arial" w:cs="Arial"/>
          <w:color w:val="000000" w:themeColor="text1"/>
          <w:sz w:val="23"/>
          <w:szCs w:val="23"/>
        </w:rPr>
        <w:t>/2026</w:t>
      </w:r>
      <w:r w:rsidRPr="00F47D3A">
        <w:rPr>
          <w:rFonts w:ascii="Arial" w:hAnsi="Arial" w:cs="Arial"/>
          <w:color w:val="000000" w:themeColor="text1"/>
          <w:sz w:val="23"/>
          <w:szCs w:val="23"/>
        </w:rPr>
        <w:t xml:space="preserve"> – Apresentar conforme Anexo I do presente Aviso.</w:t>
      </w:r>
    </w:p>
    <w:p w14:paraId="3703F2F7" w14:textId="67B2D1B3" w:rsidR="00707997" w:rsidRDefault="00707997" w:rsidP="00707997">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Critério de julgamento</w:t>
      </w:r>
      <w:r w:rsidRPr="00F47D3A">
        <w:rPr>
          <w:rFonts w:ascii="Arial" w:hAnsi="Arial" w:cs="Arial"/>
          <w:color w:val="000000" w:themeColor="text1"/>
          <w:sz w:val="23"/>
          <w:szCs w:val="23"/>
        </w:rPr>
        <w:t>:  MENOR PREÇO GLOBAL/LOTE ÚNICO</w:t>
      </w:r>
    </w:p>
    <w:p w14:paraId="52239EA9" w14:textId="3B8AA30B" w:rsidR="00707997" w:rsidRDefault="00707997" w:rsidP="00707997">
      <w:pPr>
        <w:autoSpaceDE w:val="0"/>
        <w:autoSpaceDN w:val="0"/>
        <w:adjustRightInd w:val="0"/>
        <w:jc w:val="both"/>
        <w:rPr>
          <w:rFonts w:ascii="Arial" w:hAnsi="Arial" w:cs="Arial"/>
          <w:color w:val="000000" w:themeColor="text1"/>
          <w:sz w:val="23"/>
          <w:szCs w:val="23"/>
        </w:rPr>
      </w:pPr>
    </w:p>
    <w:p w14:paraId="5809E4A9" w14:textId="37EDBFE8" w:rsidR="00F357EF" w:rsidRDefault="00F357EF" w:rsidP="00F357EF">
      <w:pPr>
        <w:autoSpaceDE w:val="0"/>
        <w:autoSpaceDN w:val="0"/>
        <w:adjustRightInd w:val="0"/>
        <w:jc w:val="both"/>
        <w:rPr>
          <w:rFonts w:ascii="Arial" w:hAnsi="Arial" w:cs="Arial"/>
          <w:color w:val="000000" w:themeColor="text1"/>
          <w:sz w:val="23"/>
          <w:szCs w:val="23"/>
        </w:rPr>
      </w:pPr>
      <w:r w:rsidRPr="00F47D3A">
        <w:rPr>
          <w:rFonts w:ascii="Arial" w:hAnsi="Arial" w:cs="Arial"/>
          <w:b/>
          <w:bCs/>
          <w:color w:val="000000" w:themeColor="text1"/>
          <w:sz w:val="23"/>
          <w:szCs w:val="23"/>
        </w:rPr>
        <w:t>Endereço para entrega da proposta de preços e dos documentos</w:t>
      </w:r>
      <w:r w:rsidRPr="00F47D3A">
        <w:rPr>
          <w:rFonts w:ascii="Arial" w:hAnsi="Arial" w:cs="Arial"/>
          <w:color w:val="000000" w:themeColor="text1"/>
          <w:sz w:val="23"/>
          <w:szCs w:val="23"/>
        </w:rPr>
        <w:t>: As propostas e envios de documentação serão recebidas mediante protocolo ao setor de Licitação e Contratos em horário de expediente ou pelo e-mail</w:t>
      </w:r>
      <w:r w:rsidRPr="00E103F2">
        <w:rPr>
          <w:rFonts w:ascii="Arial" w:hAnsi="Arial" w:cs="Arial"/>
          <w:color w:val="000000" w:themeColor="text1"/>
          <w:sz w:val="23"/>
          <w:szCs w:val="23"/>
        </w:rPr>
        <w:t xml:space="preserve">: </w:t>
      </w:r>
      <w:r w:rsidRPr="00E103F2">
        <w:rPr>
          <w:rFonts w:ascii="Arial" w:hAnsi="Arial" w:cs="Arial"/>
          <w:color w:val="000000" w:themeColor="text1"/>
          <w:sz w:val="23"/>
          <w:szCs w:val="23"/>
          <w:shd w:val="clear" w:color="auto" w:fill="FFFFFF"/>
        </w:rPr>
        <w:t>dispensas@douradina.ms.gov.br</w:t>
      </w:r>
      <w:hyperlink r:id="rId8" w:history="1"/>
      <w:r w:rsidRPr="00F47D3A">
        <w:rPr>
          <w:rFonts w:ascii="Arial" w:hAnsi="Arial" w:cs="Arial"/>
          <w:color w:val="000000" w:themeColor="text1"/>
          <w:sz w:val="23"/>
          <w:szCs w:val="23"/>
        </w:rPr>
        <w:t xml:space="preserve"> até às </w:t>
      </w:r>
      <w:r>
        <w:rPr>
          <w:rFonts w:ascii="Arial" w:hAnsi="Arial" w:cs="Arial"/>
          <w:color w:val="000000" w:themeColor="text1"/>
          <w:sz w:val="23"/>
          <w:szCs w:val="23"/>
        </w:rPr>
        <w:t>10 horas</w:t>
      </w:r>
      <w:r w:rsidRPr="00F47D3A">
        <w:rPr>
          <w:rFonts w:ascii="Arial" w:hAnsi="Arial" w:cs="Arial"/>
          <w:color w:val="000000" w:themeColor="text1"/>
          <w:sz w:val="23"/>
          <w:szCs w:val="23"/>
        </w:rPr>
        <w:t xml:space="preserve"> (horário de Brasília) do dia </w:t>
      </w:r>
      <w:r>
        <w:rPr>
          <w:rFonts w:ascii="Arial" w:hAnsi="Arial" w:cs="Arial"/>
          <w:color w:val="000000" w:themeColor="text1"/>
          <w:sz w:val="23"/>
          <w:szCs w:val="23"/>
        </w:rPr>
        <w:t>02</w:t>
      </w:r>
      <w:r>
        <w:rPr>
          <w:rFonts w:ascii="Arial" w:hAnsi="Arial" w:cs="Arial"/>
          <w:color w:val="000000" w:themeColor="text1"/>
          <w:sz w:val="23"/>
          <w:szCs w:val="23"/>
        </w:rPr>
        <w:t>/</w:t>
      </w:r>
      <w:r>
        <w:rPr>
          <w:rFonts w:ascii="Arial" w:hAnsi="Arial" w:cs="Arial"/>
          <w:color w:val="000000" w:themeColor="text1"/>
          <w:sz w:val="23"/>
          <w:szCs w:val="23"/>
        </w:rPr>
        <w:t>07</w:t>
      </w:r>
      <w:r>
        <w:rPr>
          <w:rFonts w:ascii="Arial" w:hAnsi="Arial" w:cs="Arial"/>
          <w:color w:val="000000" w:themeColor="text1"/>
          <w:sz w:val="23"/>
          <w:szCs w:val="23"/>
        </w:rPr>
        <w:t>/2026.</w:t>
      </w:r>
    </w:p>
    <w:p w14:paraId="36E802EB" w14:textId="7DC4D0D4" w:rsidR="00F357EF" w:rsidRDefault="00F357EF" w:rsidP="00F357EF">
      <w:pPr>
        <w:autoSpaceDE w:val="0"/>
        <w:autoSpaceDN w:val="0"/>
        <w:adjustRightInd w:val="0"/>
        <w:jc w:val="both"/>
        <w:rPr>
          <w:rFonts w:ascii="Arial" w:hAnsi="Arial" w:cs="Arial"/>
          <w:color w:val="000000" w:themeColor="text1"/>
          <w:sz w:val="23"/>
          <w:szCs w:val="23"/>
        </w:rPr>
      </w:pPr>
    </w:p>
    <w:p w14:paraId="759D9C81" w14:textId="77777777" w:rsidR="00A24279" w:rsidRPr="00F47D3A" w:rsidRDefault="00A24279" w:rsidP="00A24279">
      <w:pPr>
        <w:autoSpaceDE w:val="0"/>
        <w:autoSpaceDN w:val="0"/>
        <w:adjustRightInd w:val="0"/>
        <w:jc w:val="both"/>
        <w:rPr>
          <w:rStyle w:val="Hyperlink"/>
          <w:rFonts w:ascii="Arial" w:eastAsiaTheme="majorEastAsia" w:hAnsi="Arial" w:cs="Arial"/>
          <w:color w:val="000000" w:themeColor="text1"/>
          <w:sz w:val="23"/>
          <w:szCs w:val="23"/>
        </w:rPr>
      </w:pPr>
      <w:r w:rsidRPr="00F47D3A">
        <w:rPr>
          <w:rFonts w:ascii="Arial" w:hAnsi="Arial" w:cs="Arial"/>
          <w:color w:val="000000" w:themeColor="text1"/>
          <w:sz w:val="23"/>
          <w:szCs w:val="23"/>
        </w:rPr>
        <w:t>O termo de referência e modelo de proposta de preços estão disponíveis em anexo e no Site Oficial do Município e no PNCP – Portal Nacional de Contratação Pública.</w:t>
      </w:r>
    </w:p>
    <w:p w14:paraId="3A89E591"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5738CA4F" w14:textId="77777777" w:rsidR="00A24279" w:rsidRPr="00F47D3A" w:rsidRDefault="00A24279" w:rsidP="00A24279">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Em relação a documentação de habilitação a ser apresentada, esclarecemos que, após a Comissão de Contratação realizar análise das propostas de preços constantes da fase preparatória e eventuais propostas adicionais, nos termos do </w:t>
      </w:r>
      <w:r w:rsidRPr="00F47D3A">
        <w:rPr>
          <w:rFonts w:ascii="Arial" w:hAnsi="Arial" w:cs="Arial"/>
          <w:b/>
          <w:bCs/>
          <w:color w:val="000000" w:themeColor="text1"/>
          <w:sz w:val="23"/>
          <w:szCs w:val="23"/>
        </w:rPr>
        <w:t>art. 63, inciso II, da Lei nº 14.133/2021</w:t>
      </w:r>
      <w:r w:rsidRPr="00F47D3A">
        <w:rPr>
          <w:rFonts w:ascii="Arial" w:hAnsi="Arial" w:cs="Arial"/>
          <w:color w:val="000000" w:themeColor="text1"/>
          <w:sz w:val="23"/>
          <w:szCs w:val="23"/>
        </w:rPr>
        <w:t xml:space="preserve">, os documentos de habilitação, serão solicitados pela Comissão de Contratação, através de e-mail constante nas propostas (fase preparatória e adicionais), apenas </w:t>
      </w:r>
      <w:r w:rsidRPr="00F47D3A">
        <w:rPr>
          <w:rFonts w:ascii="Arial" w:hAnsi="Arial" w:cs="Arial"/>
          <w:b/>
          <w:bCs/>
          <w:color w:val="000000" w:themeColor="text1"/>
          <w:sz w:val="23"/>
          <w:szCs w:val="23"/>
        </w:rPr>
        <w:t>em relação ao licitante melhor classificado</w:t>
      </w:r>
      <w:r w:rsidRPr="00F47D3A">
        <w:rPr>
          <w:rFonts w:ascii="Arial" w:hAnsi="Arial" w:cs="Arial"/>
          <w:color w:val="000000" w:themeColor="text1"/>
          <w:sz w:val="23"/>
          <w:szCs w:val="23"/>
        </w:rPr>
        <w:t>, no prazo de 2h (duas horas) constados da solicitação, podendo ser prorrogado caso haja a solicitação devidamente justificada, os seguintes documentos:</w:t>
      </w:r>
    </w:p>
    <w:p w14:paraId="38B62259" w14:textId="77777777" w:rsidR="00A24279" w:rsidRPr="00F47D3A" w:rsidRDefault="00A24279" w:rsidP="00A24279">
      <w:pPr>
        <w:jc w:val="both"/>
        <w:rPr>
          <w:rFonts w:ascii="Arial" w:hAnsi="Arial" w:cs="Arial"/>
          <w:color w:val="000000" w:themeColor="text1"/>
          <w:sz w:val="23"/>
          <w:szCs w:val="23"/>
        </w:rPr>
      </w:pPr>
    </w:p>
    <w:p w14:paraId="3E508E84" w14:textId="77777777" w:rsidR="00A24279" w:rsidRPr="00F47D3A" w:rsidRDefault="00A24279" w:rsidP="000122C6">
      <w:pPr>
        <w:pStyle w:val="PargrafodaLista"/>
        <w:numPr>
          <w:ilvl w:val="0"/>
          <w:numId w:val="3"/>
        </w:numPr>
        <w:autoSpaceDE w:val="0"/>
        <w:autoSpaceDN w:val="0"/>
        <w:adjustRightInd w:val="0"/>
        <w:contextualSpacing/>
        <w:jc w:val="both"/>
        <w:rPr>
          <w:rFonts w:ascii="Arial" w:hAnsi="Arial" w:cs="Arial"/>
          <w:b/>
          <w:bCs/>
          <w:color w:val="000000" w:themeColor="text1"/>
          <w:sz w:val="23"/>
          <w:szCs w:val="23"/>
        </w:rPr>
      </w:pPr>
      <w:r w:rsidRPr="00F47D3A">
        <w:rPr>
          <w:rFonts w:ascii="Arial" w:hAnsi="Arial" w:cs="Arial"/>
          <w:b/>
          <w:bCs/>
          <w:color w:val="000000" w:themeColor="text1"/>
          <w:sz w:val="23"/>
          <w:szCs w:val="23"/>
        </w:rPr>
        <w:t>Habilitação jurídica</w:t>
      </w:r>
      <w:r w:rsidRPr="00F47D3A">
        <w:rPr>
          <w:rFonts w:ascii="Arial" w:hAnsi="Arial" w:cs="Arial"/>
          <w:i/>
          <w:iCs/>
          <w:color w:val="000000" w:themeColor="text1"/>
          <w:sz w:val="23"/>
          <w:szCs w:val="23"/>
        </w:rPr>
        <w:t xml:space="preserve"> (conforme dispor o ato constitutivo do licitante):</w:t>
      </w:r>
    </w:p>
    <w:p w14:paraId="33784428"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Pessoa física: </w:t>
      </w:r>
      <w:r w:rsidRPr="00F47D3A">
        <w:rPr>
          <w:rFonts w:ascii="Arial" w:hAnsi="Arial" w:cs="Arial"/>
          <w:color w:val="000000" w:themeColor="text1"/>
          <w:sz w:val="23"/>
          <w:szCs w:val="23"/>
        </w:rPr>
        <w:t>cédula de identidade (RG) ou documento equivalente que, por força de lei, tenha validade para fins de identificação em todo o território nacional;</w:t>
      </w:r>
    </w:p>
    <w:p w14:paraId="27DB8315"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Empresário individual: </w:t>
      </w:r>
      <w:r w:rsidRPr="00F47D3A">
        <w:rPr>
          <w:rFonts w:ascii="Arial" w:hAnsi="Arial" w:cs="Arial"/>
          <w:color w:val="000000" w:themeColor="text1"/>
          <w:sz w:val="23"/>
          <w:szCs w:val="23"/>
        </w:rPr>
        <w:t>inscrição no Registro Público de Empresas Mercantis, a cargo da Junta Comercial da respectiva sede;</w:t>
      </w:r>
    </w:p>
    <w:p w14:paraId="2B407A39"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Microempreendedor Individual - MEI: </w:t>
      </w:r>
      <w:r w:rsidRPr="00F47D3A">
        <w:rPr>
          <w:rFonts w:ascii="Arial" w:hAnsi="Arial" w:cs="Arial"/>
          <w:color w:val="000000" w:themeColor="text1"/>
          <w:sz w:val="23"/>
          <w:szCs w:val="23"/>
        </w:rPr>
        <w:t>Certificado da Condição de Microempreendedor Individual - CCMEI, cuja aceitação ficará condicionada à verificação da autenticidade no sítio https://www.gov.br/empresas-e-negocios/pt-br/empreendedor;</w:t>
      </w:r>
    </w:p>
    <w:p w14:paraId="639D9C05"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b/>
          <w:bCs/>
          <w:color w:val="000000" w:themeColor="text1"/>
          <w:sz w:val="23"/>
          <w:szCs w:val="23"/>
        </w:rPr>
      </w:pPr>
      <w:r w:rsidRPr="00F47D3A">
        <w:rPr>
          <w:rFonts w:ascii="Arial" w:hAnsi="Arial" w:cs="Arial"/>
          <w:b/>
          <w:bCs/>
          <w:color w:val="000000" w:themeColor="text1"/>
          <w:sz w:val="23"/>
          <w:szCs w:val="23"/>
        </w:rPr>
        <w:lastRenderedPageBreak/>
        <w:t>Sociedade empresária, sociedade limitada unipessoal – SLU ou sociedade identificada como empresa individual de responsabilidade limitada - EIRELI:</w:t>
      </w:r>
    </w:p>
    <w:p w14:paraId="30775850"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inscrição do ato constitutivo, estatuto ou contrato social no Registro Público de Empresas Mercantis, a cargo da Junta Comercial da respectiva sede, acompanhada de documento comprobatório de seus administradores;</w:t>
      </w:r>
    </w:p>
    <w:p w14:paraId="6D83CF80"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Sociedade empresária estrangeira: </w:t>
      </w:r>
      <w:r w:rsidRPr="00F47D3A">
        <w:rPr>
          <w:rFonts w:ascii="Arial" w:hAnsi="Arial" w:cs="Arial"/>
          <w:color w:val="000000" w:themeColor="text1"/>
          <w:sz w:val="23"/>
          <w:szCs w:val="23"/>
        </w:rPr>
        <w:t>portaria de autorização de funcionamento no Brasil, publicada no Diário Oficial da União e arquivada na Junta Comercial da unidade federativa onde se localizar a filial, agência, sucursal ou estabelecimento, a qual será considerada como sua sede.</w:t>
      </w:r>
    </w:p>
    <w:p w14:paraId="74BC448D"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Sociedade simples: </w:t>
      </w:r>
      <w:r w:rsidRPr="00F47D3A">
        <w:rPr>
          <w:rFonts w:ascii="Arial" w:hAnsi="Arial" w:cs="Arial"/>
          <w:color w:val="000000" w:themeColor="text1"/>
          <w:sz w:val="23"/>
          <w:szCs w:val="23"/>
        </w:rPr>
        <w:t>inscrição do ato constitutivo no Registro Civil de Pessoas Jurídicas do local de sua sede, acompanhada de documento comprobatório de seus administradores;</w:t>
      </w:r>
    </w:p>
    <w:p w14:paraId="759EDA84"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Filial, sucursal ou agência de sociedade simples ou empresária: </w:t>
      </w:r>
      <w:r w:rsidRPr="00F47D3A">
        <w:rPr>
          <w:rFonts w:ascii="Arial" w:hAnsi="Arial" w:cs="Arial"/>
          <w:color w:val="000000" w:themeColor="text1"/>
          <w:sz w:val="23"/>
          <w:szCs w:val="23"/>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6A31FF8C"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i/>
          <w:iCs/>
          <w:color w:val="000000" w:themeColor="text1"/>
          <w:sz w:val="23"/>
          <w:szCs w:val="23"/>
        </w:rPr>
      </w:pPr>
      <w:r w:rsidRPr="00F47D3A">
        <w:rPr>
          <w:rFonts w:ascii="Arial" w:hAnsi="Arial" w:cs="Arial"/>
          <w:b/>
          <w:bCs/>
          <w:color w:val="000000" w:themeColor="text1"/>
          <w:sz w:val="23"/>
          <w:szCs w:val="23"/>
        </w:rPr>
        <w:t xml:space="preserve">Sociedade cooperativa: </w:t>
      </w:r>
      <w:r w:rsidRPr="00F47D3A">
        <w:rPr>
          <w:rFonts w:ascii="Arial" w:hAnsi="Arial" w:cs="Arial"/>
          <w:color w:val="000000" w:themeColor="text1"/>
          <w:sz w:val="23"/>
          <w:szCs w:val="23"/>
        </w:rPr>
        <w:t xml:space="preserve">ata de fundação e estatuto social, com a ata da assembleia que o aprovou, devidamente arquivado na Junta Comercial ou inscrito no Registro Civil das Pessoas Jurídicas da respectiva sede, além do registro de que trata o art. 107 da Lei nº 5.764, de 16 de dezembro 1971 </w:t>
      </w:r>
      <w:r w:rsidRPr="00F47D3A">
        <w:rPr>
          <w:rFonts w:ascii="Arial" w:hAnsi="Arial" w:cs="Arial"/>
          <w:i/>
          <w:iCs/>
          <w:color w:val="000000" w:themeColor="text1"/>
          <w:sz w:val="23"/>
          <w:szCs w:val="23"/>
        </w:rPr>
        <w:t>(*nos casos em que o objeto se aplica);</w:t>
      </w:r>
    </w:p>
    <w:p w14:paraId="1B2598F8"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i/>
          <w:iCs/>
          <w:color w:val="000000" w:themeColor="text1"/>
          <w:sz w:val="23"/>
          <w:szCs w:val="23"/>
        </w:rPr>
      </w:pPr>
      <w:r w:rsidRPr="00F47D3A">
        <w:rPr>
          <w:rFonts w:ascii="Arial" w:hAnsi="Arial" w:cs="Arial"/>
          <w:b/>
          <w:bCs/>
          <w:color w:val="000000" w:themeColor="text1"/>
          <w:sz w:val="23"/>
          <w:szCs w:val="23"/>
        </w:rPr>
        <w:t xml:space="preserve">Agricultor familiar: </w:t>
      </w:r>
      <w:r w:rsidRPr="00F47D3A">
        <w:rPr>
          <w:rFonts w:ascii="Arial" w:hAnsi="Arial" w:cs="Arial"/>
          <w:color w:val="000000" w:themeColor="text1"/>
          <w:sz w:val="23"/>
          <w:szCs w:val="23"/>
        </w:rPr>
        <w:t xml:space="preserve">Declaração de Aptidão ao Pronaf – DAP ou DAP-P válida </w:t>
      </w:r>
      <w:r w:rsidRPr="00F47D3A">
        <w:rPr>
          <w:rFonts w:ascii="Arial" w:hAnsi="Arial" w:cs="Arial"/>
          <w:i/>
          <w:iCs/>
          <w:color w:val="000000" w:themeColor="text1"/>
          <w:sz w:val="23"/>
          <w:szCs w:val="23"/>
        </w:rPr>
        <w:t>(*nos casos em que o objeto se aplica);</w:t>
      </w:r>
    </w:p>
    <w:p w14:paraId="0C6A2648"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i/>
          <w:iCs/>
          <w:color w:val="000000" w:themeColor="text1"/>
          <w:sz w:val="23"/>
          <w:szCs w:val="23"/>
        </w:rPr>
      </w:pPr>
      <w:r w:rsidRPr="00F47D3A">
        <w:rPr>
          <w:rFonts w:ascii="Arial" w:hAnsi="Arial" w:cs="Arial"/>
          <w:b/>
          <w:bCs/>
          <w:color w:val="000000" w:themeColor="text1"/>
          <w:sz w:val="23"/>
          <w:szCs w:val="23"/>
        </w:rPr>
        <w:t xml:space="preserve">Produtor Rural: </w:t>
      </w:r>
      <w:r w:rsidRPr="00F47D3A">
        <w:rPr>
          <w:rFonts w:ascii="Arial" w:hAnsi="Arial" w:cs="Arial"/>
          <w:color w:val="000000" w:themeColor="text1"/>
          <w:sz w:val="23"/>
          <w:szCs w:val="23"/>
        </w:rPr>
        <w:t xml:space="preserve">matrícula no Cadastro Específico do INSS – CEI, que comprove a qualificação como produtor rural pessoa física </w:t>
      </w:r>
      <w:r w:rsidRPr="00F47D3A">
        <w:rPr>
          <w:rFonts w:ascii="Arial" w:hAnsi="Arial" w:cs="Arial"/>
          <w:i/>
          <w:iCs/>
          <w:color w:val="000000" w:themeColor="text1"/>
          <w:sz w:val="23"/>
          <w:szCs w:val="23"/>
        </w:rPr>
        <w:t>(*nos casos em que o objeto se aplica);</w:t>
      </w:r>
    </w:p>
    <w:p w14:paraId="5F4B56DF" w14:textId="77777777" w:rsidR="00A24279" w:rsidRPr="00F47D3A" w:rsidRDefault="00A24279" w:rsidP="000122C6">
      <w:pPr>
        <w:pStyle w:val="PargrafodaLista"/>
        <w:numPr>
          <w:ilvl w:val="0"/>
          <w:numId w:val="4"/>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b/>
          <w:bCs/>
          <w:color w:val="000000" w:themeColor="text1"/>
          <w:sz w:val="23"/>
          <w:szCs w:val="23"/>
        </w:rPr>
        <w:t xml:space="preserve">Documento pessoal </w:t>
      </w:r>
      <w:r w:rsidRPr="00F47D3A">
        <w:rPr>
          <w:rFonts w:ascii="Arial" w:hAnsi="Arial" w:cs="Arial"/>
          <w:color w:val="000000" w:themeColor="text1"/>
          <w:sz w:val="23"/>
          <w:szCs w:val="23"/>
        </w:rPr>
        <w:t>de identificação (RG ou CNH) do representante legal da empresa;</w:t>
      </w:r>
    </w:p>
    <w:p w14:paraId="6850841F"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*Os documentos apresentados deverão estar acompanhados de todas as alterações ou da consolidação respectiva.</w:t>
      </w:r>
    </w:p>
    <w:p w14:paraId="73E994AA"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62F9442D" w14:textId="77777777" w:rsidR="00A24279" w:rsidRPr="00F47D3A" w:rsidRDefault="00A24279" w:rsidP="000122C6">
      <w:pPr>
        <w:pStyle w:val="PargrafodaLista"/>
        <w:numPr>
          <w:ilvl w:val="0"/>
          <w:numId w:val="3"/>
        </w:numPr>
        <w:autoSpaceDE w:val="0"/>
        <w:autoSpaceDN w:val="0"/>
        <w:adjustRightInd w:val="0"/>
        <w:contextualSpacing/>
        <w:jc w:val="both"/>
        <w:rPr>
          <w:rFonts w:ascii="Arial" w:hAnsi="Arial" w:cs="Arial"/>
          <w:b/>
          <w:bCs/>
          <w:color w:val="000000" w:themeColor="text1"/>
          <w:sz w:val="23"/>
          <w:szCs w:val="23"/>
        </w:rPr>
      </w:pPr>
      <w:r w:rsidRPr="00F47D3A">
        <w:rPr>
          <w:rFonts w:ascii="Arial" w:hAnsi="Arial" w:cs="Arial"/>
          <w:b/>
          <w:bCs/>
          <w:color w:val="000000" w:themeColor="text1"/>
          <w:sz w:val="23"/>
          <w:szCs w:val="23"/>
        </w:rPr>
        <w:t>Habilitação fiscal, social e trabalhista</w:t>
      </w:r>
    </w:p>
    <w:p w14:paraId="0FB96D75"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Prova de inscrição no Cadastro Nacional de Pessoas Jurídicas ou no Cadastro de Pessoas Físicas, conforme o caso;</w:t>
      </w:r>
    </w:p>
    <w:p w14:paraId="57A8E5B0"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5807605"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Prova de regularidade com o Fundo de Garantia do Tempo de Serviço (FGTS);</w:t>
      </w:r>
    </w:p>
    <w:p w14:paraId="2C3C5291"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13859B9"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Prova de inscrição no cadastro de contribuintes Estadual/Distrital ou Municipal/Distrital relativo ao domicílio ou sede do fornecedor, pertinente ao seu ramo de atividade e compatível com o objeto contratual – MEI está dispensado dessa exigência;</w:t>
      </w:r>
    </w:p>
    <w:p w14:paraId="09D6C7E8" w14:textId="77777777" w:rsidR="00A24279" w:rsidRPr="00F47D3A" w:rsidRDefault="00A24279" w:rsidP="000122C6">
      <w:pPr>
        <w:pStyle w:val="PargrafodaLista"/>
        <w:numPr>
          <w:ilvl w:val="0"/>
          <w:numId w:val="5"/>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 xml:space="preserve">CND municipal </w:t>
      </w:r>
    </w:p>
    <w:p w14:paraId="0FBFBD84" w14:textId="77777777" w:rsidR="00A24279" w:rsidRPr="00F47D3A" w:rsidRDefault="00A24279" w:rsidP="00A24279">
      <w:pPr>
        <w:pStyle w:val="PargrafodaLista"/>
        <w:autoSpaceDE w:val="0"/>
        <w:autoSpaceDN w:val="0"/>
        <w:adjustRightInd w:val="0"/>
        <w:ind w:left="0"/>
        <w:rPr>
          <w:rFonts w:ascii="Arial" w:hAnsi="Arial" w:cs="Arial"/>
          <w:color w:val="000000" w:themeColor="text1"/>
          <w:sz w:val="23"/>
          <w:szCs w:val="23"/>
        </w:rPr>
      </w:pPr>
    </w:p>
    <w:p w14:paraId="49D62733" w14:textId="77777777" w:rsidR="00A24279" w:rsidRPr="00F47D3A" w:rsidRDefault="00A24279" w:rsidP="00A24279">
      <w:pPr>
        <w:pStyle w:val="PargrafodaLista"/>
        <w:autoSpaceDE w:val="0"/>
        <w:autoSpaceDN w:val="0"/>
        <w:adjustRightInd w:val="0"/>
        <w:ind w:left="0"/>
        <w:rPr>
          <w:rFonts w:ascii="Arial" w:hAnsi="Arial" w:cs="Arial"/>
          <w:color w:val="000000" w:themeColor="text1"/>
          <w:sz w:val="23"/>
          <w:szCs w:val="23"/>
        </w:rPr>
      </w:pPr>
      <w:r w:rsidRPr="00F47D3A">
        <w:rPr>
          <w:rFonts w:ascii="Arial" w:hAnsi="Arial" w:cs="Arial"/>
          <w:color w:val="000000" w:themeColor="text1"/>
          <w:sz w:val="23"/>
          <w:szCs w:val="23"/>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37AABCD9"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2C1BAB32" w14:textId="77777777" w:rsidR="00A24279" w:rsidRPr="00F47D3A" w:rsidRDefault="00A24279" w:rsidP="000122C6">
      <w:pPr>
        <w:pStyle w:val="PargrafodaLista"/>
        <w:numPr>
          <w:ilvl w:val="0"/>
          <w:numId w:val="3"/>
        </w:numPr>
        <w:autoSpaceDE w:val="0"/>
        <w:autoSpaceDN w:val="0"/>
        <w:adjustRightInd w:val="0"/>
        <w:contextualSpacing/>
        <w:jc w:val="both"/>
        <w:rPr>
          <w:rFonts w:ascii="Arial" w:hAnsi="Arial" w:cs="Arial"/>
          <w:b/>
          <w:bCs/>
          <w:color w:val="000000" w:themeColor="text1"/>
          <w:sz w:val="23"/>
          <w:szCs w:val="23"/>
        </w:rPr>
      </w:pPr>
      <w:r w:rsidRPr="00F47D3A">
        <w:rPr>
          <w:rFonts w:ascii="Arial" w:hAnsi="Arial" w:cs="Arial"/>
          <w:b/>
          <w:bCs/>
          <w:color w:val="000000" w:themeColor="text1"/>
          <w:sz w:val="23"/>
          <w:szCs w:val="23"/>
        </w:rPr>
        <w:t>Qualificação Econômico-Financeira</w:t>
      </w:r>
    </w:p>
    <w:p w14:paraId="3C837940" w14:textId="77777777" w:rsidR="00A24279" w:rsidRPr="00F47D3A" w:rsidRDefault="00A24279" w:rsidP="000122C6">
      <w:pPr>
        <w:pStyle w:val="PargrafodaLista"/>
        <w:numPr>
          <w:ilvl w:val="0"/>
          <w:numId w:val="6"/>
        </w:numPr>
        <w:autoSpaceDE w:val="0"/>
        <w:autoSpaceDN w:val="0"/>
        <w:adjustRightInd w:val="0"/>
        <w:ind w:left="426"/>
        <w:contextualSpacing/>
        <w:jc w:val="both"/>
        <w:rPr>
          <w:rFonts w:ascii="Arial" w:hAnsi="Arial" w:cs="Arial"/>
          <w:color w:val="000000" w:themeColor="text1"/>
          <w:sz w:val="23"/>
          <w:szCs w:val="23"/>
        </w:rPr>
      </w:pPr>
      <w:r w:rsidRPr="00F47D3A">
        <w:rPr>
          <w:rFonts w:ascii="Arial" w:hAnsi="Arial" w:cs="Arial"/>
          <w:color w:val="000000" w:themeColor="text1"/>
          <w:sz w:val="23"/>
          <w:szCs w:val="23"/>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1ACF6F28" w14:textId="77777777" w:rsidR="00A24279" w:rsidRPr="00F47D3A" w:rsidRDefault="00A24279" w:rsidP="00A24279">
      <w:pPr>
        <w:pStyle w:val="PargrafodaLista"/>
        <w:autoSpaceDE w:val="0"/>
        <w:autoSpaceDN w:val="0"/>
        <w:adjustRightInd w:val="0"/>
        <w:ind w:left="0"/>
        <w:rPr>
          <w:rFonts w:ascii="Arial" w:hAnsi="Arial" w:cs="Arial"/>
          <w:color w:val="000000" w:themeColor="text1"/>
          <w:sz w:val="23"/>
          <w:szCs w:val="23"/>
        </w:rPr>
      </w:pPr>
    </w:p>
    <w:p w14:paraId="22E82262"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*As empresas que, eventualmente, estejam em processo de recuperação judicial ou extrajudicial, deverão apresentar certidão emitida pela instância judicial competente, certificando que se encontram aptas econômica e financeiramente a participar de certames licitatórios ou Plano de Recuperação Judicial devidamente aprovado. </w:t>
      </w:r>
    </w:p>
    <w:p w14:paraId="3E7BBCB4"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2C031A96" w14:textId="77777777" w:rsidR="00A24279" w:rsidRPr="00F47D3A" w:rsidRDefault="00A24279" w:rsidP="000122C6">
      <w:pPr>
        <w:pStyle w:val="PargrafodaLista"/>
        <w:numPr>
          <w:ilvl w:val="0"/>
          <w:numId w:val="3"/>
        </w:numPr>
        <w:autoSpaceDE w:val="0"/>
        <w:autoSpaceDN w:val="0"/>
        <w:adjustRightInd w:val="0"/>
        <w:contextualSpacing/>
        <w:jc w:val="both"/>
        <w:rPr>
          <w:rFonts w:ascii="Arial" w:hAnsi="Arial" w:cs="Arial"/>
          <w:b/>
          <w:bCs/>
          <w:color w:val="000000" w:themeColor="text1"/>
          <w:sz w:val="23"/>
          <w:szCs w:val="23"/>
        </w:rPr>
      </w:pPr>
      <w:r w:rsidRPr="00F47D3A">
        <w:rPr>
          <w:rFonts w:ascii="Arial" w:hAnsi="Arial" w:cs="Arial"/>
          <w:b/>
          <w:bCs/>
          <w:color w:val="000000" w:themeColor="text1"/>
          <w:sz w:val="23"/>
          <w:szCs w:val="23"/>
        </w:rPr>
        <w:t>Qualificação Técnica</w:t>
      </w:r>
    </w:p>
    <w:p w14:paraId="0E1FB421" w14:textId="77777777" w:rsidR="00A24279" w:rsidRPr="00F47D3A" w:rsidRDefault="00A24279" w:rsidP="000122C6">
      <w:pPr>
        <w:pStyle w:val="PargrafodaLista"/>
        <w:numPr>
          <w:ilvl w:val="0"/>
          <w:numId w:val="7"/>
        </w:numPr>
        <w:autoSpaceDE w:val="0"/>
        <w:autoSpaceDN w:val="0"/>
        <w:adjustRightInd w:val="0"/>
        <w:ind w:left="426"/>
        <w:contextualSpacing/>
        <w:jc w:val="both"/>
        <w:rPr>
          <w:rFonts w:ascii="Arial" w:hAnsi="Arial" w:cs="Arial"/>
          <w:bCs/>
          <w:color w:val="000000" w:themeColor="text1"/>
          <w:sz w:val="23"/>
          <w:szCs w:val="23"/>
        </w:rPr>
      </w:pPr>
      <w:r w:rsidRPr="00F47D3A">
        <w:rPr>
          <w:rFonts w:ascii="Arial" w:hAnsi="Arial" w:cs="Arial"/>
          <w:color w:val="000000" w:themeColor="text1"/>
          <w:sz w:val="23"/>
          <w:szCs w:val="23"/>
        </w:rPr>
        <w:t>Atestado (s) de Capacidade Técnica, emitido por pessoa jurídica de direito público ou privado, que comprove já ter a licitante fornecido, satisfatoriamente, itens compatíveis ao objeto desta licitação.</w:t>
      </w:r>
    </w:p>
    <w:p w14:paraId="714DFBF9" w14:textId="77777777" w:rsidR="00A24279" w:rsidRPr="00F47D3A" w:rsidRDefault="00A24279" w:rsidP="00A24279">
      <w:pPr>
        <w:autoSpaceDE w:val="0"/>
        <w:autoSpaceDN w:val="0"/>
        <w:adjustRightInd w:val="0"/>
        <w:ind w:left="426"/>
        <w:jc w:val="both"/>
        <w:rPr>
          <w:rFonts w:ascii="Arial" w:hAnsi="Arial" w:cs="Arial"/>
          <w:bCs/>
          <w:color w:val="000000" w:themeColor="text1"/>
          <w:sz w:val="23"/>
          <w:szCs w:val="23"/>
        </w:rPr>
      </w:pPr>
    </w:p>
    <w:p w14:paraId="57C8832E" w14:textId="77777777" w:rsidR="00A24279" w:rsidRPr="00F47D3A" w:rsidRDefault="00A24279" w:rsidP="000122C6">
      <w:pPr>
        <w:pStyle w:val="PargrafodaLista"/>
        <w:numPr>
          <w:ilvl w:val="0"/>
          <w:numId w:val="7"/>
        </w:numPr>
        <w:autoSpaceDE w:val="0"/>
        <w:autoSpaceDN w:val="0"/>
        <w:adjustRightInd w:val="0"/>
        <w:ind w:left="426"/>
        <w:contextualSpacing/>
        <w:jc w:val="both"/>
        <w:rPr>
          <w:rFonts w:ascii="Arial" w:hAnsi="Arial" w:cs="Arial"/>
          <w:bCs/>
          <w:color w:val="000000" w:themeColor="text1"/>
          <w:sz w:val="23"/>
          <w:szCs w:val="23"/>
        </w:rPr>
      </w:pPr>
      <w:r w:rsidRPr="00F47D3A">
        <w:rPr>
          <w:rFonts w:ascii="Arial" w:hAnsi="Arial" w:cs="Arial"/>
          <w:bCs/>
          <w:color w:val="000000" w:themeColor="text1"/>
          <w:sz w:val="23"/>
          <w:szCs w:val="23"/>
        </w:rPr>
        <w:t>Declaração Unificada conforme dispõe Anexo.</w:t>
      </w:r>
    </w:p>
    <w:p w14:paraId="425D6223" w14:textId="77777777" w:rsidR="00A24279" w:rsidRPr="00F47D3A" w:rsidRDefault="00A24279" w:rsidP="00A24279">
      <w:pPr>
        <w:pStyle w:val="PargrafodaLista"/>
        <w:ind w:left="0"/>
        <w:rPr>
          <w:rFonts w:ascii="Arial" w:hAnsi="Arial" w:cs="Arial"/>
          <w:bCs/>
          <w:color w:val="000000" w:themeColor="text1"/>
          <w:sz w:val="23"/>
          <w:szCs w:val="23"/>
        </w:rPr>
      </w:pPr>
    </w:p>
    <w:p w14:paraId="138ABE2C" w14:textId="77777777" w:rsidR="00A24279" w:rsidRPr="00F47D3A" w:rsidRDefault="00A24279" w:rsidP="000122C6">
      <w:pPr>
        <w:pStyle w:val="PargrafodaLista"/>
        <w:numPr>
          <w:ilvl w:val="0"/>
          <w:numId w:val="7"/>
        </w:numPr>
        <w:autoSpaceDE w:val="0"/>
        <w:autoSpaceDN w:val="0"/>
        <w:adjustRightInd w:val="0"/>
        <w:ind w:left="426"/>
        <w:contextualSpacing/>
        <w:jc w:val="both"/>
        <w:rPr>
          <w:rFonts w:ascii="Arial" w:hAnsi="Arial" w:cs="Arial"/>
          <w:bCs/>
          <w:color w:val="000000" w:themeColor="text1"/>
          <w:sz w:val="23"/>
          <w:szCs w:val="23"/>
        </w:rPr>
      </w:pPr>
      <w:r w:rsidRPr="00F47D3A">
        <w:rPr>
          <w:rFonts w:ascii="Arial" w:hAnsi="Arial" w:cs="Arial"/>
          <w:bCs/>
          <w:color w:val="000000" w:themeColor="text1"/>
          <w:sz w:val="23"/>
          <w:szCs w:val="23"/>
        </w:rPr>
        <w:t>Para as empresas que se enquadram como MEI, ME /EPP e equiparadas para usufruir os benefícios da Lei 123/06 e alterações, deverá apresentar a declaração Anexo de enquadramento.</w:t>
      </w:r>
    </w:p>
    <w:p w14:paraId="4CAE4F36" w14:textId="77777777" w:rsidR="00A24279" w:rsidRPr="00F47D3A" w:rsidRDefault="00A24279" w:rsidP="00A24279">
      <w:pPr>
        <w:pStyle w:val="PargrafodaLista"/>
        <w:ind w:left="426"/>
        <w:rPr>
          <w:rFonts w:ascii="Arial" w:hAnsi="Arial" w:cs="Arial"/>
          <w:bCs/>
          <w:color w:val="000000" w:themeColor="text1"/>
          <w:sz w:val="23"/>
          <w:szCs w:val="23"/>
        </w:rPr>
      </w:pPr>
    </w:p>
    <w:p w14:paraId="5621B16B" w14:textId="77777777" w:rsidR="00A24279" w:rsidRPr="00F47D3A" w:rsidRDefault="00A24279" w:rsidP="000122C6">
      <w:pPr>
        <w:pStyle w:val="PargrafodaLista"/>
        <w:numPr>
          <w:ilvl w:val="0"/>
          <w:numId w:val="7"/>
        </w:numPr>
        <w:shd w:val="clear" w:color="auto" w:fill="FFFFFF"/>
        <w:ind w:left="426" w:right="-143"/>
        <w:contextualSpacing/>
        <w:jc w:val="both"/>
        <w:textAlignment w:val="baseline"/>
        <w:rPr>
          <w:rFonts w:ascii="Arial" w:hAnsi="Arial" w:cs="Arial"/>
          <w:color w:val="000000" w:themeColor="text1"/>
          <w:sz w:val="23"/>
          <w:szCs w:val="23"/>
          <w:bdr w:val="none" w:sz="0" w:space="0" w:color="auto" w:frame="1"/>
        </w:rPr>
      </w:pPr>
      <w:r w:rsidRPr="00F47D3A">
        <w:rPr>
          <w:rFonts w:ascii="Arial" w:hAnsi="Arial" w:cs="Arial"/>
          <w:color w:val="000000" w:themeColor="text1"/>
          <w:sz w:val="23"/>
          <w:szCs w:val="23"/>
          <w:bdr w:val="none" w:sz="0" w:space="0" w:color="auto" w:frame="1"/>
        </w:rPr>
        <w:t>Consulta ao Cadastro Nacional de Empresas Inidôneas e Suspensas (</w:t>
      </w:r>
      <w:proofErr w:type="spellStart"/>
      <w:r w:rsidRPr="00F47D3A">
        <w:rPr>
          <w:rFonts w:ascii="Arial" w:hAnsi="Arial" w:cs="Arial"/>
          <w:color w:val="000000" w:themeColor="text1"/>
          <w:sz w:val="23"/>
          <w:szCs w:val="23"/>
          <w:bdr w:val="none" w:sz="0" w:space="0" w:color="auto" w:frame="1"/>
        </w:rPr>
        <w:t>Ceis</w:t>
      </w:r>
      <w:proofErr w:type="spellEnd"/>
      <w:r w:rsidRPr="00F47D3A">
        <w:rPr>
          <w:rFonts w:ascii="Arial" w:hAnsi="Arial" w:cs="Arial"/>
          <w:color w:val="000000" w:themeColor="text1"/>
          <w:sz w:val="23"/>
          <w:szCs w:val="23"/>
          <w:bdr w:val="none" w:sz="0" w:space="0" w:color="auto" w:frame="1"/>
        </w:rPr>
        <w:t>) e ao Cadastro Nacional de Empresas Punidas (</w:t>
      </w:r>
      <w:proofErr w:type="spellStart"/>
      <w:r w:rsidRPr="00F47D3A">
        <w:rPr>
          <w:rFonts w:ascii="Arial" w:hAnsi="Arial" w:cs="Arial"/>
          <w:color w:val="000000" w:themeColor="text1"/>
          <w:sz w:val="23"/>
          <w:szCs w:val="23"/>
          <w:bdr w:val="none" w:sz="0" w:space="0" w:color="auto" w:frame="1"/>
        </w:rPr>
        <w:t>Cnep</w:t>
      </w:r>
      <w:proofErr w:type="spellEnd"/>
      <w:r w:rsidRPr="00F47D3A">
        <w:rPr>
          <w:rFonts w:ascii="Arial" w:hAnsi="Arial" w:cs="Arial"/>
          <w:color w:val="000000" w:themeColor="text1"/>
          <w:sz w:val="23"/>
          <w:szCs w:val="23"/>
          <w:bdr w:val="none" w:sz="0" w:space="0" w:color="auto" w:frame="1"/>
        </w:rPr>
        <w:t xml:space="preserve">), podendo ser </w:t>
      </w:r>
      <w:proofErr w:type="spellStart"/>
      <w:r w:rsidRPr="00F47D3A">
        <w:rPr>
          <w:rFonts w:ascii="Arial" w:hAnsi="Arial" w:cs="Arial"/>
          <w:color w:val="000000" w:themeColor="text1"/>
          <w:sz w:val="23"/>
          <w:szCs w:val="23"/>
          <w:bdr w:val="none" w:sz="0" w:space="0" w:color="auto" w:frame="1"/>
        </w:rPr>
        <w:t>substituido</w:t>
      </w:r>
      <w:proofErr w:type="spellEnd"/>
      <w:r w:rsidRPr="00F47D3A">
        <w:rPr>
          <w:rFonts w:ascii="Arial" w:hAnsi="Arial" w:cs="Arial"/>
          <w:color w:val="000000" w:themeColor="text1"/>
          <w:sz w:val="23"/>
          <w:szCs w:val="23"/>
          <w:bdr w:val="none" w:sz="0" w:space="0" w:color="auto" w:frame="1"/>
        </w:rPr>
        <w:t xml:space="preserve"> pela Consulta consolidada TCU para CNPJ </w:t>
      </w:r>
      <w:r w:rsidRPr="00F47D3A">
        <w:rPr>
          <w:rFonts w:ascii="Arial" w:hAnsi="Arial" w:cs="Arial"/>
          <w:b/>
          <w:bCs/>
          <w:color w:val="000000" w:themeColor="text1"/>
          <w:sz w:val="23"/>
          <w:szCs w:val="23"/>
          <w:bdr w:val="none" w:sz="0" w:space="0" w:color="auto" w:frame="1"/>
        </w:rPr>
        <w:t>e</w:t>
      </w:r>
      <w:r w:rsidRPr="00F47D3A">
        <w:rPr>
          <w:rFonts w:ascii="Arial" w:hAnsi="Arial" w:cs="Arial"/>
          <w:color w:val="000000" w:themeColor="text1"/>
          <w:sz w:val="23"/>
          <w:szCs w:val="23"/>
          <w:bdr w:val="none" w:sz="0" w:space="0" w:color="auto" w:frame="1"/>
        </w:rPr>
        <w:t xml:space="preserve"> CPF do representante legal da empresa.</w:t>
      </w:r>
    </w:p>
    <w:p w14:paraId="65A037CD" w14:textId="77777777" w:rsidR="00A24279" w:rsidRPr="00F47D3A" w:rsidRDefault="00A24279" w:rsidP="00A24279">
      <w:pPr>
        <w:jc w:val="both"/>
        <w:rPr>
          <w:rFonts w:ascii="Arial" w:hAnsi="Arial" w:cs="Arial"/>
          <w:color w:val="000000" w:themeColor="text1"/>
          <w:sz w:val="23"/>
          <w:szCs w:val="23"/>
        </w:rPr>
      </w:pPr>
    </w:p>
    <w:p w14:paraId="4E899CD2" w14:textId="77777777" w:rsidR="00A24279" w:rsidRPr="00F47D3A" w:rsidRDefault="00A24279" w:rsidP="00A24279">
      <w:pPr>
        <w:jc w:val="both"/>
        <w:rPr>
          <w:rFonts w:ascii="Arial" w:hAnsi="Arial" w:cs="Arial"/>
          <w:color w:val="000000" w:themeColor="text1"/>
          <w:sz w:val="23"/>
          <w:szCs w:val="23"/>
        </w:rPr>
      </w:pPr>
      <w:r w:rsidRPr="00F47D3A">
        <w:rPr>
          <w:rFonts w:ascii="Arial" w:hAnsi="Arial" w:cs="Arial"/>
          <w:color w:val="000000" w:themeColor="text1"/>
          <w:sz w:val="23"/>
          <w:szCs w:val="23"/>
        </w:rPr>
        <w:t>Ressalta-se que, caso este venha a ser inabilitado por descumprimento das exigências previstas no edital ou instrumento convocatório, será obedecida a ordem de classificação das propostas, com a convocação dos licitantes remanescentes para apresentação de seus documentos de habilitação, os quais então serão devidamente analisados pela Comissão de Contratação.</w:t>
      </w:r>
    </w:p>
    <w:p w14:paraId="10520CF8"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36C8300E" w14:textId="77777777" w:rsidR="00A24279" w:rsidRPr="00F47D3A" w:rsidRDefault="00A24279" w:rsidP="00A24279">
      <w:pPr>
        <w:autoSpaceDE w:val="0"/>
        <w:autoSpaceDN w:val="0"/>
        <w:adjustRightInd w:val="0"/>
        <w:jc w:val="both"/>
        <w:rPr>
          <w:rFonts w:ascii="Arial" w:hAnsi="Arial" w:cs="Arial"/>
          <w:color w:val="000000" w:themeColor="text1"/>
          <w:sz w:val="23"/>
          <w:szCs w:val="23"/>
          <w:u w:val="single"/>
        </w:rPr>
      </w:pPr>
      <w:r w:rsidRPr="00F47D3A">
        <w:rPr>
          <w:rFonts w:ascii="Arial" w:hAnsi="Arial" w:cs="Arial"/>
          <w:color w:val="000000" w:themeColor="text1"/>
          <w:sz w:val="23"/>
          <w:szCs w:val="23"/>
          <w:u w:val="single"/>
        </w:rPr>
        <w:t>No Termo de Referências consta todas as condições de Contratação.</w:t>
      </w:r>
    </w:p>
    <w:p w14:paraId="38E85823"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448A0264"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 xml:space="preserve">Outras informações poderão ser obtidas através do e-mail: </w:t>
      </w:r>
      <w:r w:rsidRPr="0075498D">
        <w:rPr>
          <w:rFonts w:ascii="Arial" w:hAnsi="Arial" w:cs="Arial"/>
          <w:color w:val="000000" w:themeColor="text1"/>
          <w:sz w:val="23"/>
          <w:szCs w:val="23"/>
          <w:shd w:val="clear" w:color="auto" w:fill="FFFFFF"/>
        </w:rPr>
        <w:t>dispensas@douradina.ms.gov.br</w:t>
      </w:r>
      <w:hyperlink r:id="rId9" w:history="1"/>
      <w:r w:rsidRPr="0075498D">
        <w:rPr>
          <w:rFonts w:ascii="Arial" w:hAnsi="Arial" w:cs="Arial"/>
          <w:color w:val="000000" w:themeColor="text1"/>
          <w:sz w:val="23"/>
          <w:szCs w:val="23"/>
        </w:rPr>
        <w:t>.</w:t>
      </w:r>
    </w:p>
    <w:p w14:paraId="7D8AA1B2"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4A6A3508"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r w:rsidRPr="00F47D3A">
        <w:rPr>
          <w:rFonts w:ascii="Arial" w:hAnsi="Arial" w:cs="Arial"/>
          <w:color w:val="000000" w:themeColor="text1"/>
          <w:sz w:val="23"/>
          <w:szCs w:val="23"/>
        </w:rPr>
        <w:t>Proposta de preços e declarações devem estar completamente preenchidas e assinadas pelo representante legal da empresa Licitante.</w:t>
      </w:r>
    </w:p>
    <w:p w14:paraId="6781480C" w14:textId="77777777" w:rsidR="00A24279" w:rsidRPr="00F47D3A" w:rsidRDefault="00A24279" w:rsidP="00A24279">
      <w:pPr>
        <w:autoSpaceDE w:val="0"/>
        <w:autoSpaceDN w:val="0"/>
        <w:adjustRightInd w:val="0"/>
        <w:jc w:val="both"/>
        <w:rPr>
          <w:rFonts w:ascii="Arial" w:hAnsi="Arial" w:cs="Arial"/>
          <w:color w:val="000000" w:themeColor="text1"/>
          <w:sz w:val="23"/>
          <w:szCs w:val="23"/>
        </w:rPr>
      </w:pPr>
    </w:p>
    <w:p w14:paraId="65B5F3E3" w14:textId="77777777" w:rsidR="00A24279" w:rsidRPr="002766BC" w:rsidRDefault="00A24279" w:rsidP="00A24279">
      <w:pPr>
        <w:jc w:val="both"/>
        <w:rPr>
          <w:rFonts w:ascii="Arial" w:hAnsi="Arial" w:cs="Arial"/>
          <w:color w:val="000000" w:themeColor="text1"/>
          <w:sz w:val="23"/>
          <w:szCs w:val="23"/>
        </w:rPr>
      </w:pPr>
      <w:r w:rsidRPr="002766BC">
        <w:rPr>
          <w:rFonts w:ascii="Arial" w:hAnsi="Arial" w:cs="Arial"/>
          <w:color w:val="000000" w:themeColor="text1"/>
          <w:sz w:val="23"/>
          <w:szCs w:val="23"/>
        </w:rPr>
        <w:t>Em caso de empate, será verificado o benefício previsto no Art. 44 da LC 123/06 e alterações:</w:t>
      </w:r>
    </w:p>
    <w:p w14:paraId="105A2B27" w14:textId="77777777" w:rsidR="00A24279" w:rsidRPr="002766BC" w:rsidRDefault="00A24279" w:rsidP="00A24279">
      <w:pPr>
        <w:jc w:val="both"/>
        <w:rPr>
          <w:rFonts w:ascii="Arial" w:hAnsi="Arial" w:cs="Arial"/>
          <w:color w:val="000000" w:themeColor="text1"/>
          <w:sz w:val="23"/>
          <w:szCs w:val="23"/>
        </w:rPr>
      </w:pPr>
    </w:p>
    <w:p w14:paraId="6E3628EB" w14:textId="77777777" w:rsidR="00A24279" w:rsidRPr="002766BC" w:rsidRDefault="00A24279" w:rsidP="00A24279">
      <w:pPr>
        <w:jc w:val="both"/>
        <w:rPr>
          <w:rFonts w:ascii="Arial" w:hAnsi="Arial" w:cs="Arial"/>
          <w:color w:val="000000" w:themeColor="text1"/>
          <w:sz w:val="23"/>
          <w:szCs w:val="23"/>
        </w:rPr>
      </w:pPr>
      <w:r w:rsidRPr="002766BC">
        <w:rPr>
          <w:rFonts w:ascii="Arial" w:hAnsi="Arial" w:cs="Arial"/>
          <w:color w:val="000000" w:themeColor="text1"/>
          <w:sz w:val="23"/>
          <w:szCs w:val="23"/>
        </w:rPr>
        <w:lastRenderedPageBreak/>
        <w:t xml:space="preserve">Nas licitações será assegurada, como critério de desempate, preferência de contratação para as microempresas e empresas de pequeno porte.  </w:t>
      </w:r>
    </w:p>
    <w:p w14:paraId="2ECCB097" w14:textId="77777777" w:rsidR="00A24279" w:rsidRPr="002766BC" w:rsidRDefault="00A24279" w:rsidP="00A24279">
      <w:pPr>
        <w:jc w:val="both"/>
        <w:rPr>
          <w:rFonts w:ascii="Arial" w:hAnsi="Arial" w:cs="Arial"/>
          <w:color w:val="000000" w:themeColor="text1"/>
          <w:sz w:val="23"/>
          <w:szCs w:val="23"/>
        </w:rPr>
      </w:pPr>
    </w:p>
    <w:p w14:paraId="7D9F5603" w14:textId="77777777" w:rsidR="00A24279" w:rsidRPr="002766BC" w:rsidRDefault="00A24279" w:rsidP="00A24279">
      <w:pPr>
        <w:ind w:left="1701"/>
        <w:jc w:val="both"/>
        <w:rPr>
          <w:rFonts w:ascii="Arial" w:hAnsi="Arial" w:cs="Arial"/>
          <w:color w:val="000000" w:themeColor="text1"/>
          <w:sz w:val="23"/>
          <w:szCs w:val="23"/>
        </w:rPr>
      </w:pPr>
      <w:bookmarkStart w:id="0" w:name="art44§1"/>
      <w:bookmarkEnd w:id="0"/>
      <w:r w:rsidRPr="002766BC">
        <w:rPr>
          <w:rFonts w:ascii="Arial" w:hAnsi="Arial" w:cs="Arial"/>
          <w:color w:val="000000" w:themeColor="text1"/>
          <w:sz w:val="23"/>
          <w:szCs w:val="23"/>
        </w:rPr>
        <w:t>§ 1</w:t>
      </w:r>
      <w:proofErr w:type="gramStart"/>
      <w:r w:rsidRPr="002766BC">
        <w:rPr>
          <w:rFonts w:ascii="Arial" w:hAnsi="Arial" w:cs="Arial"/>
          <w:color w:val="000000" w:themeColor="text1"/>
          <w:sz w:val="23"/>
          <w:szCs w:val="23"/>
          <w:vertAlign w:val="superscript"/>
        </w:rPr>
        <w:t>o</w:t>
      </w:r>
      <w:r w:rsidRPr="002766BC">
        <w:rPr>
          <w:rFonts w:ascii="Arial" w:hAnsi="Arial" w:cs="Arial"/>
          <w:color w:val="000000" w:themeColor="text1"/>
          <w:sz w:val="23"/>
          <w:szCs w:val="23"/>
        </w:rPr>
        <w:t>  Entende</w:t>
      </w:r>
      <w:proofErr w:type="gramEnd"/>
      <w:r w:rsidRPr="002766BC">
        <w:rPr>
          <w:rFonts w:ascii="Arial" w:hAnsi="Arial" w:cs="Arial"/>
          <w:color w:val="000000" w:themeColor="text1"/>
          <w:sz w:val="23"/>
          <w:szCs w:val="23"/>
        </w:rPr>
        <w:t>-se por empate aquelas situações em que as propostas apresentadas pelas microempresas e empresas de pequeno porte sejam iguais ou até 10% (dez por cento) superiores à proposta mais bem classificada.</w:t>
      </w:r>
    </w:p>
    <w:p w14:paraId="64B3A407" w14:textId="77777777" w:rsidR="00A24279" w:rsidRPr="002766BC" w:rsidRDefault="00A24279" w:rsidP="00A24279">
      <w:pPr>
        <w:jc w:val="both"/>
        <w:rPr>
          <w:rFonts w:ascii="Arial" w:hAnsi="Arial" w:cs="Arial"/>
          <w:color w:val="000000" w:themeColor="text1"/>
          <w:sz w:val="23"/>
          <w:szCs w:val="23"/>
        </w:rPr>
      </w:pPr>
    </w:p>
    <w:p w14:paraId="5AA892F5" w14:textId="77777777" w:rsidR="00A24279" w:rsidRPr="002766BC" w:rsidRDefault="00A24279" w:rsidP="00A24279">
      <w:pPr>
        <w:jc w:val="both"/>
        <w:rPr>
          <w:rFonts w:ascii="Arial" w:hAnsi="Arial" w:cs="Arial"/>
          <w:color w:val="000000" w:themeColor="text1"/>
          <w:sz w:val="23"/>
          <w:szCs w:val="23"/>
        </w:rPr>
      </w:pPr>
      <w:r w:rsidRPr="002766BC">
        <w:rPr>
          <w:rFonts w:ascii="Arial" w:hAnsi="Arial" w:cs="Arial"/>
          <w:color w:val="000000" w:themeColor="text1"/>
          <w:sz w:val="23"/>
          <w:szCs w:val="23"/>
        </w:rPr>
        <w:t>Em caso de mesmo assim permanecer o empate, ou não ser aplicável situação cima, será aplicado o Art. 60 da Lei 14.133/2021:</w:t>
      </w:r>
    </w:p>
    <w:p w14:paraId="101AA8DC" w14:textId="77777777" w:rsidR="00A24279" w:rsidRPr="002766BC" w:rsidRDefault="00A24279" w:rsidP="00A24279">
      <w:pPr>
        <w:jc w:val="both"/>
        <w:rPr>
          <w:rFonts w:ascii="Arial" w:hAnsi="Arial" w:cs="Arial"/>
          <w:color w:val="000000" w:themeColor="text1"/>
          <w:sz w:val="23"/>
          <w:szCs w:val="23"/>
        </w:rPr>
      </w:pPr>
    </w:p>
    <w:p w14:paraId="69CCA9F4" w14:textId="77777777" w:rsidR="00A24279" w:rsidRPr="002766BC" w:rsidRDefault="00A24279" w:rsidP="00A24279">
      <w:pPr>
        <w:ind w:left="1701"/>
        <w:jc w:val="both"/>
        <w:rPr>
          <w:rFonts w:ascii="Arial" w:hAnsi="Arial" w:cs="Arial"/>
          <w:color w:val="000000" w:themeColor="text1"/>
          <w:sz w:val="23"/>
          <w:szCs w:val="23"/>
        </w:rPr>
      </w:pPr>
      <w:r w:rsidRPr="002766BC">
        <w:rPr>
          <w:rFonts w:ascii="Arial" w:hAnsi="Arial" w:cs="Arial"/>
          <w:color w:val="000000" w:themeColor="text1"/>
          <w:sz w:val="23"/>
          <w:szCs w:val="23"/>
        </w:rPr>
        <w:t>Art. 60. Em caso de empate entre duas ou mais propostas, serão utilizados os seguintes critérios de desempate, nesta ordem:</w:t>
      </w:r>
    </w:p>
    <w:p w14:paraId="6BA0F205" w14:textId="77777777" w:rsidR="00A24279" w:rsidRPr="002766BC" w:rsidRDefault="00A24279" w:rsidP="00A24279">
      <w:pPr>
        <w:ind w:left="1701"/>
        <w:jc w:val="both"/>
        <w:rPr>
          <w:rFonts w:ascii="Arial" w:hAnsi="Arial" w:cs="Arial"/>
          <w:color w:val="000000" w:themeColor="text1"/>
          <w:sz w:val="23"/>
          <w:szCs w:val="23"/>
        </w:rPr>
      </w:pPr>
      <w:bookmarkStart w:id="1" w:name="art60i"/>
      <w:bookmarkEnd w:id="1"/>
      <w:r w:rsidRPr="002766BC">
        <w:rPr>
          <w:rFonts w:ascii="Arial" w:hAnsi="Arial" w:cs="Arial"/>
          <w:color w:val="000000" w:themeColor="text1"/>
          <w:sz w:val="23"/>
          <w:szCs w:val="23"/>
        </w:rPr>
        <w:t xml:space="preserve">I - </w:t>
      </w:r>
      <w:proofErr w:type="gramStart"/>
      <w:r w:rsidRPr="002766BC">
        <w:rPr>
          <w:rFonts w:ascii="Arial" w:hAnsi="Arial" w:cs="Arial"/>
          <w:color w:val="000000" w:themeColor="text1"/>
          <w:sz w:val="23"/>
          <w:szCs w:val="23"/>
        </w:rPr>
        <w:t>disputa</w:t>
      </w:r>
      <w:proofErr w:type="gramEnd"/>
      <w:r w:rsidRPr="002766BC">
        <w:rPr>
          <w:rFonts w:ascii="Arial" w:hAnsi="Arial" w:cs="Arial"/>
          <w:color w:val="000000" w:themeColor="text1"/>
          <w:sz w:val="23"/>
          <w:szCs w:val="23"/>
        </w:rPr>
        <w:t xml:space="preserve"> final, hipótese em que os licitantes empatados poderão apresentar nova proposta em ato contínuo à classificação;</w:t>
      </w:r>
    </w:p>
    <w:p w14:paraId="187197BD" w14:textId="77777777" w:rsidR="00A24279" w:rsidRPr="002766BC" w:rsidRDefault="00A24279" w:rsidP="00A24279">
      <w:pPr>
        <w:ind w:left="1701"/>
        <w:jc w:val="both"/>
        <w:rPr>
          <w:rFonts w:ascii="Arial" w:hAnsi="Arial" w:cs="Arial"/>
          <w:color w:val="000000" w:themeColor="text1"/>
          <w:sz w:val="23"/>
          <w:szCs w:val="23"/>
        </w:rPr>
      </w:pPr>
      <w:bookmarkStart w:id="2" w:name="art60ii"/>
      <w:bookmarkEnd w:id="2"/>
      <w:r w:rsidRPr="002766BC">
        <w:rPr>
          <w:rFonts w:ascii="Arial" w:hAnsi="Arial" w:cs="Arial"/>
          <w:color w:val="000000" w:themeColor="text1"/>
          <w:sz w:val="23"/>
          <w:szCs w:val="23"/>
        </w:rPr>
        <w:t xml:space="preserve">II - </w:t>
      </w:r>
      <w:proofErr w:type="gramStart"/>
      <w:r w:rsidRPr="002766BC">
        <w:rPr>
          <w:rFonts w:ascii="Arial" w:hAnsi="Arial" w:cs="Arial"/>
          <w:color w:val="000000" w:themeColor="text1"/>
          <w:sz w:val="23"/>
          <w:szCs w:val="23"/>
        </w:rPr>
        <w:t>avaliação</w:t>
      </w:r>
      <w:proofErr w:type="gramEnd"/>
      <w:r w:rsidRPr="002766BC">
        <w:rPr>
          <w:rFonts w:ascii="Arial" w:hAnsi="Arial" w:cs="Arial"/>
          <w:color w:val="000000" w:themeColor="text1"/>
          <w:sz w:val="23"/>
          <w:szCs w:val="23"/>
        </w:rPr>
        <w:t xml:space="preserve"> do desempenho contratual prévio dos licitantes, para a qual deverão preferencialmente ser utilizados registros cadastrais para efeito de atesto de cumprimento de obrigações previstos nesta Lei;</w:t>
      </w:r>
    </w:p>
    <w:p w14:paraId="58D6F31E" w14:textId="77777777" w:rsidR="00A24279" w:rsidRPr="002766BC" w:rsidRDefault="00A24279" w:rsidP="00A24279">
      <w:pPr>
        <w:ind w:left="1701"/>
        <w:jc w:val="both"/>
        <w:rPr>
          <w:rFonts w:ascii="Arial" w:hAnsi="Arial" w:cs="Arial"/>
          <w:color w:val="000000" w:themeColor="text1"/>
          <w:sz w:val="23"/>
          <w:szCs w:val="23"/>
        </w:rPr>
      </w:pPr>
      <w:bookmarkStart w:id="3" w:name="art60iii"/>
      <w:bookmarkEnd w:id="3"/>
      <w:r w:rsidRPr="002766BC">
        <w:rPr>
          <w:rFonts w:ascii="Arial" w:hAnsi="Arial" w:cs="Arial"/>
          <w:color w:val="000000" w:themeColor="text1"/>
          <w:sz w:val="23"/>
          <w:szCs w:val="23"/>
        </w:rPr>
        <w:t xml:space="preserve">III - desenvolvimento pelo licitante de ações de equidade entre homens e mulheres no ambiente de trabalho, conforme regulamento;     </w:t>
      </w:r>
    </w:p>
    <w:p w14:paraId="4939AE59" w14:textId="77777777" w:rsidR="00A24279" w:rsidRPr="002766BC" w:rsidRDefault="00A24279" w:rsidP="00A24279">
      <w:pPr>
        <w:ind w:left="1701"/>
        <w:jc w:val="both"/>
        <w:rPr>
          <w:rFonts w:ascii="Arial" w:hAnsi="Arial" w:cs="Arial"/>
          <w:color w:val="000000" w:themeColor="text1"/>
          <w:sz w:val="23"/>
          <w:szCs w:val="23"/>
        </w:rPr>
      </w:pPr>
      <w:bookmarkStart w:id="4" w:name="art60iv"/>
      <w:bookmarkEnd w:id="4"/>
      <w:r w:rsidRPr="002766BC">
        <w:rPr>
          <w:rFonts w:ascii="Arial" w:hAnsi="Arial" w:cs="Arial"/>
          <w:color w:val="000000" w:themeColor="text1"/>
          <w:sz w:val="23"/>
          <w:szCs w:val="23"/>
        </w:rPr>
        <w:t xml:space="preserve">IV - </w:t>
      </w:r>
      <w:proofErr w:type="gramStart"/>
      <w:r w:rsidRPr="002766BC">
        <w:rPr>
          <w:rFonts w:ascii="Arial" w:hAnsi="Arial" w:cs="Arial"/>
          <w:color w:val="000000" w:themeColor="text1"/>
          <w:sz w:val="23"/>
          <w:szCs w:val="23"/>
        </w:rPr>
        <w:t>desenvolvimento</w:t>
      </w:r>
      <w:proofErr w:type="gramEnd"/>
      <w:r w:rsidRPr="002766BC">
        <w:rPr>
          <w:rFonts w:ascii="Arial" w:hAnsi="Arial" w:cs="Arial"/>
          <w:color w:val="000000" w:themeColor="text1"/>
          <w:sz w:val="23"/>
          <w:szCs w:val="23"/>
        </w:rPr>
        <w:t xml:space="preserve"> pelo licitante de programa de integridade, conforme orientações dos órgãos de controle.</w:t>
      </w:r>
    </w:p>
    <w:p w14:paraId="44E26E1D" w14:textId="77777777" w:rsidR="00A24279" w:rsidRPr="002766BC" w:rsidRDefault="00A24279" w:rsidP="00A24279">
      <w:pPr>
        <w:ind w:left="1701"/>
        <w:jc w:val="both"/>
        <w:rPr>
          <w:rFonts w:ascii="Arial" w:hAnsi="Arial" w:cs="Arial"/>
          <w:color w:val="000000" w:themeColor="text1"/>
          <w:sz w:val="23"/>
          <w:szCs w:val="23"/>
        </w:rPr>
      </w:pPr>
      <w:bookmarkStart w:id="5" w:name="art60§1"/>
      <w:bookmarkEnd w:id="5"/>
      <w:r w:rsidRPr="002766BC">
        <w:rPr>
          <w:rFonts w:ascii="Arial" w:hAnsi="Arial" w:cs="Arial"/>
          <w:color w:val="000000" w:themeColor="text1"/>
          <w:sz w:val="23"/>
          <w:szCs w:val="23"/>
        </w:rPr>
        <w:t>§ 1º Em igualdade de condições, se não houver desempate, será assegurada preferência, sucessivamente, aos bens e serviços produzidos ou prestados por:</w:t>
      </w:r>
    </w:p>
    <w:p w14:paraId="3DA729F3" w14:textId="77777777" w:rsidR="00A24279" w:rsidRPr="002766BC" w:rsidRDefault="00A24279" w:rsidP="00A24279">
      <w:pPr>
        <w:ind w:left="1701"/>
        <w:jc w:val="both"/>
        <w:rPr>
          <w:rFonts w:ascii="Arial" w:hAnsi="Arial" w:cs="Arial"/>
          <w:color w:val="000000" w:themeColor="text1"/>
          <w:sz w:val="23"/>
          <w:szCs w:val="23"/>
        </w:rPr>
      </w:pPr>
      <w:bookmarkStart w:id="6" w:name="art60§1i"/>
      <w:bookmarkEnd w:id="6"/>
      <w:r w:rsidRPr="002766BC">
        <w:rPr>
          <w:rFonts w:ascii="Arial" w:hAnsi="Arial" w:cs="Arial"/>
          <w:color w:val="000000" w:themeColor="text1"/>
          <w:sz w:val="23"/>
          <w:szCs w:val="23"/>
        </w:rPr>
        <w:t xml:space="preserve">I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10119D5" w14:textId="77777777" w:rsidR="00A24279" w:rsidRPr="002766BC" w:rsidRDefault="00A24279" w:rsidP="00A24279">
      <w:pPr>
        <w:ind w:left="1701"/>
        <w:jc w:val="both"/>
        <w:rPr>
          <w:rFonts w:ascii="Arial" w:hAnsi="Arial" w:cs="Arial"/>
          <w:color w:val="000000" w:themeColor="text1"/>
          <w:sz w:val="23"/>
          <w:szCs w:val="23"/>
        </w:rPr>
      </w:pPr>
      <w:bookmarkStart w:id="7" w:name="art60§1ii"/>
      <w:bookmarkEnd w:id="7"/>
      <w:r w:rsidRPr="002766BC">
        <w:rPr>
          <w:rFonts w:ascii="Arial" w:hAnsi="Arial" w:cs="Arial"/>
          <w:color w:val="000000" w:themeColor="text1"/>
          <w:sz w:val="23"/>
          <w:szCs w:val="23"/>
        </w:rPr>
        <w:t xml:space="preserve">II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brasileiras;</w:t>
      </w:r>
    </w:p>
    <w:p w14:paraId="3248CFF4" w14:textId="77777777" w:rsidR="00A24279" w:rsidRPr="002766BC" w:rsidRDefault="00A24279" w:rsidP="00A24279">
      <w:pPr>
        <w:ind w:left="1701"/>
        <w:jc w:val="both"/>
        <w:rPr>
          <w:rFonts w:ascii="Arial" w:hAnsi="Arial" w:cs="Arial"/>
          <w:color w:val="000000" w:themeColor="text1"/>
          <w:sz w:val="23"/>
          <w:szCs w:val="23"/>
        </w:rPr>
      </w:pPr>
      <w:bookmarkStart w:id="8" w:name="art60§1iii"/>
      <w:bookmarkEnd w:id="8"/>
      <w:r w:rsidRPr="002766BC">
        <w:rPr>
          <w:rFonts w:ascii="Arial" w:hAnsi="Arial" w:cs="Arial"/>
          <w:color w:val="000000" w:themeColor="text1"/>
          <w:sz w:val="23"/>
          <w:szCs w:val="23"/>
        </w:rPr>
        <w:t>III - empresas que invistam em pesquisa e no desenvolvimento de tecnologia no País;</w:t>
      </w:r>
    </w:p>
    <w:p w14:paraId="2E5E99BC" w14:textId="77777777" w:rsidR="00A24279" w:rsidRPr="002766BC" w:rsidRDefault="00A24279" w:rsidP="00A24279">
      <w:pPr>
        <w:ind w:left="1701"/>
        <w:jc w:val="both"/>
        <w:rPr>
          <w:rFonts w:ascii="Arial" w:hAnsi="Arial" w:cs="Arial"/>
          <w:color w:val="000000" w:themeColor="text1"/>
          <w:sz w:val="23"/>
          <w:szCs w:val="23"/>
        </w:rPr>
      </w:pPr>
      <w:bookmarkStart w:id="9" w:name="art60§1iv"/>
      <w:bookmarkEnd w:id="9"/>
      <w:r w:rsidRPr="002766BC">
        <w:rPr>
          <w:rFonts w:ascii="Arial" w:hAnsi="Arial" w:cs="Arial"/>
          <w:color w:val="000000" w:themeColor="text1"/>
          <w:sz w:val="23"/>
          <w:szCs w:val="23"/>
        </w:rPr>
        <w:t xml:space="preserve">IV - </w:t>
      </w:r>
      <w:proofErr w:type="gramStart"/>
      <w:r w:rsidRPr="002766BC">
        <w:rPr>
          <w:rFonts w:ascii="Arial" w:hAnsi="Arial" w:cs="Arial"/>
          <w:color w:val="000000" w:themeColor="text1"/>
          <w:sz w:val="23"/>
          <w:szCs w:val="23"/>
        </w:rPr>
        <w:t>empresas</w:t>
      </w:r>
      <w:proofErr w:type="gramEnd"/>
      <w:r w:rsidRPr="002766BC">
        <w:rPr>
          <w:rFonts w:ascii="Arial" w:hAnsi="Arial" w:cs="Arial"/>
          <w:color w:val="000000" w:themeColor="text1"/>
          <w:sz w:val="23"/>
          <w:szCs w:val="23"/>
        </w:rPr>
        <w:t xml:space="preserve"> que comprovem a prática de mitigação, nos termos da </w:t>
      </w:r>
      <w:hyperlink r:id="rId10" w:history="1">
        <w:r w:rsidRPr="002766BC">
          <w:rPr>
            <w:rStyle w:val="Hyperlink"/>
            <w:rFonts w:ascii="Arial" w:hAnsi="Arial" w:cs="Arial"/>
            <w:color w:val="000000" w:themeColor="text1"/>
            <w:sz w:val="23"/>
            <w:szCs w:val="23"/>
          </w:rPr>
          <w:t>Lei nº 12.187, de 29 de dezembro de 2009.</w:t>
        </w:r>
      </w:hyperlink>
    </w:p>
    <w:p w14:paraId="7E3C8FD1" w14:textId="77777777" w:rsidR="00A24279" w:rsidRPr="002766BC" w:rsidRDefault="00A24279" w:rsidP="00A24279">
      <w:pPr>
        <w:ind w:left="1701"/>
        <w:jc w:val="both"/>
        <w:rPr>
          <w:rFonts w:ascii="Arial" w:hAnsi="Arial" w:cs="Arial"/>
          <w:color w:val="000000" w:themeColor="text1"/>
          <w:sz w:val="23"/>
          <w:szCs w:val="23"/>
        </w:rPr>
      </w:pPr>
      <w:bookmarkStart w:id="10" w:name="art60§2"/>
      <w:bookmarkEnd w:id="10"/>
      <w:r w:rsidRPr="002766BC">
        <w:rPr>
          <w:rFonts w:ascii="Arial" w:hAnsi="Arial" w:cs="Arial"/>
          <w:color w:val="000000" w:themeColor="text1"/>
          <w:sz w:val="23"/>
          <w:szCs w:val="23"/>
        </w:rPr>
        <w:t>§ 2º As regras previstas no caput deste artigo não prejudicarão a aplicação do disposto no </w:t>
      </w:r>
      <w:hyperlink r:id="rId11" w:anchor="art44" w:history="1">
        <w:r w:rsidRPr="002766BC">
          <w:rPr>
            <w:rStyle w:val="Hyperlink"/>
            <w:rFonts w:ascii="Arial" w:hAnsi="Arial" w:cs="Arial"/>
            <w:color w:val="000000" w:themeColor="text1"/>
            <w:sz w:val="23"/>
            <w:szCs w:val="23"/>
          </w:rPr>
          <w:t>art. 44 da Lei Complementar nº 123, de 14 de dezembro de 2006.</w:t>
        </w:r>
      </w:hyperlink>
    </w:p>
    <w:p w14:paraId="746652E9" w14:textId="77777777" w:rsidR="00A24279" w:rsidRPr="00F47D3A" w:rsidRDefault="00A24279" w:rsidP="00A24279">
      <w:pPr>
        <w:jc w:val="both"/>
        <w:rPr>
          <w:rFonts w:ascii="Arial" w:hAnsi="Arial" w:cs="Arial"/>
          <w:color w:val="000000" w:themeColor="text1"/>
          <w:sz w:val="23"/>
          <w:szCs w:val="23"/>
        </w:rPr>
      </w:pPr>
    </w:p>
    <w:p w14:paraId="1487BCF1" w14:textId="3124DECF" w:rsidR="00A24279" w:rsidRPr="00F47D3A" w:rsidRDefault="00A24279" w:rsidP="00A24279">
      <w:pPr>
        <w:jc w:val="both"/>
        <w:rPr>
          <w:rFonts w:ascii="Arial" w:hAnsi="Arial" w:cs="Arial"/>
          <w:color w:val="000000" w:themeColor="text1"/>
          <w:sz w:val="23"/>
          <w:szCs w:val="23"/>
        </w:rPr>
      </w:pPr>
      <w:r w:rsidRPr="00F47D3A">
        <w:rPr>
          <w:rFonts w:ascii="Arial" w:hAnsi="Arial" w:cs="Arial"/>
          <w:color w:val="000000" w:themeColor="text1"/>
          <w:sz w:val="23"/>
          <w:szCs w:val="23"/>
        </w:rPr>
        <w:t xml:space="preserve">Douradina/MS, </w:t>
      </w:r>
      <w:r>
        <w:rPr>
          <w:rFonts w:ascii="Arial" w:hAnsi="Arial" w:cs="Arial"/>
          <w:color w:val="000000" w:themeColor="text1"/>
          <w:sz w:val="23"/>
          <w:szCs w:val="23"/>
        </w:rPr>
        <w:t>26</w:t>
      </w:r>
      <w:r w:rsidRPr="00F47D3A">
        <w:rPr>
          <w:rFonts w:ascii="Arial" w:hAnsi="Arial" w:cs="Arial"/>
          <w:color w:val="000000" w:themeColor="text1"/>
          <w:sz w:val="23"/>
          <w:szCs w:val="23"/>
        </w:rPr>
        <w:t xml:space="preserve"> de </w:t>
      </w:r>
      <w:r>
        <w:rPr>
          <w:rFonts w:ascii="Arial" w:hAnsi="Arial" w:cs="Arial"/>
          <w:color w:val="000000" w:themeColor="text1"/>
          <w:sz w:val="23"/>
          <w:szCs w:val="23"/>
        </w:rPr>
        <w:t>junho</w:t>
      </w:r>
      <w:r w:rsidRPr="00F47D3A">
        <w:rPr>
          <w:rFonts w:ascii="Arial" w:hAnsi="Arial" w:cs="Arial"/>
          <w:color w:val="000000" w:themeColor="text1"/>
          <w:sz w:val="23"/>
          <w:szCs w:val="23"/>
        </w:rPr>
        <w:t xml:space="preserve"> de 2026.</w:t>
      </w:r>
    </w:p>
    <w:p w14:paraId="36682C9D" w14:textId="77777777" w:rsidR="00A24279" w:rsidRPr="00F47D3A" w:rsidRDefault="00A24279" w:rsidP="00A24279">
      <w:pPr>
        <w:jc w:val="both"/>
        <w:rPr>
          <w:rFonts w:ascii="Arial" w:hAnsi="Arial" w:cs="Arial"/>
          <w:color w:val="000000" w:themeColor="text1"/>
          <w:sz w:val="23"/>
          <w:szCs w:val="23"/>
        </w:rPr>
      </w:pPr>
    </w:p>
    <w:p w14:paraId="55844C50" w14:textId="77777777" w:rsidR="00A24279" w:rsidRPr="00F47D3A" w:rsidRDefault="00A24279" w:rsidP="00A24279">
      <w:pPr>
        <w:jc w:val="both"/>
        <w:rPr>
          <w:rFonts w:ascii="Arial" w:hAnsi="Arial" w:cs="Arial"/>
          <w:bCs/>
          <w:color w:val="000000" w:themeColor="text1"/>
          <w:sz w:val="23"/>
          <w:szCs w:val="23"/>
          <w:u w:val="single"/>
        </w:rPr>
      </w:pPr>
    </w:p>
    <w:p w14:paraId="4F708BA1" w14:textId="77777777" w:rsidR="00A24279" w:rsidRPr="00F47D3A" w:rsidRDefault="00A24279" w:rsidP="00A24279">
      <w:pPr>
        <w:jc w:val="both"/>
        <w:rPr>
          <w:rFonts w:ascii="Arial" w:hAnsi="Arial" w:cs="Arial"/>
          <w:bCs/>
          <w:color w:val="000000" w:themeColor="text1"/>
          <w:sz w:val="23"/>
          <w:szCs w:val="23"/>
          <w:u w:val="single"/>
        </w:rPr>
      </w:pPr>
    </w:p>
    <w:p w14:paraId="2BA96EEA" w14:textId="77777777" w:rsidR="00A24279" w:rsidRPr="00F47D3A" w:rsidRDefault="00A24279" w:rsidP="00A24279">
      <w:pPr>
        <w:jc w:val="center"/>
        <w:rPr>
          <w:rFonts w:ascii="Arial" w:hAnsi="Arial" w:cs="Arial"/>
          <w:b/>
          <w:color w:val="000000" w:themeColor="text1"/>
          <w:sz w:val="23"/>
          <w:szCs w:val="23"/>
        </w:rPr>
      </w:pPr>
      <w:r w:rsidRPr="00F47D3A">
        <w:rPr>
          <w:rFonts w:ascii="Arial" w:hAnsi="Arial" w:cs="Arial"/>
          <w:b/>
          <w:color w:val="000000" w:themeColor="text1"/>
          <w:sz w:val="23"/>
          <w:szCs w:val="23"/>
        </w:rPr>
        <w:t>Rafael Henrique Alves Machado</w:t>
      </w:r>
    </w:p>
    <w:p w14:paraId="1E10CF2B" w14:textId="77777777" w:rsidR="00A24279" w:rsidRPr="00F47D3A" w:rsidRDefault="00A24279" w:rsidP="00A24279">
      <w:pPr>
        <w:jc w:val="center"/>
        <w:rPr>
          <w:rFonts w:ascii="Arial" w:hAnsi="Arial" w:cs="Arial"/>
          <w:b/>
          <w:color w:val="000000" w:themeColor="text1"/>
          <w:sz w:val="23"/>
          <w:szCs w:val="23"/>
        </w:rPr>
      </w:pPr>
      <w:r w:rsidRPr="00F47D3A">
        <w:rPr>
          <w:rFonts w:ascii="Arial" w:hAnsi="Arial" w:cs="Arial"/>
          <w:b/>
          <w:color w:val="000000" w:themeColor="text1"/>
          <w:sz w:val="23"/>
          <w:szCs w:val="23"/>
        </w:rPr>
        <w:t>Agente de Contratação</w:t>
      </w:r>
    </w:p>
    <w:p w14:paraId="05E85507" w14:textId="77777777" w:rsidR="00A24279" w:rsidRPr="00F47D3A" w:rsidRDefault="00A24279" w:rsidP="00A24279">
      <w:pPr>
        <w:jc w:val="center"/>
        <w:rPr>
          <w:rFonts w:ascii="Arial" w:hAnsi="Arial" w:cs="Arial"/>
          <w:color w:val="000000" w:themeColor="text1"/>
          <w:sz w:val="23"/>
          <w:szCs w:val="23"/>
        </w:rPr>
      </w:pPr>
      <w:r w:rsidRPr="00F47D3A">
        <w:rPr>
          <w:rFonts w:ascii="Arial" w:hAnsi="Arial" w:cs="Arial"/>
          <w:b/>
          <w:color w:val="000000" w:themeColor="text1"/>
          <w:sz w:val="23"/>
          <w:szCs w:val="23"/>
        </w:rPr>
        <w:t>Portaria nº 054/2026</w:t>
      </w:r>
    </w:p>
    <w:p w14:paraId="028C3E98" w14:textId="77777777" w:rsidR="00F357EF" w:rsidRPr="00F47D3A" w:rsidRDefault="00F357EF" w:rsidP="00F357EF">
      <w:pPr>
        <w:autoSpaceDE w:val="0"/>
        <w:autoSpaceDN w:val="0"/>
        <w:adjustRightInd w:val="0"/>
        <w:jc w:val="both"/>
        <w:rPr>
          <w:rFonts w:ascii="Arial" w:hAnsi="Arial" w:cs="Arial"/>
          <w:color w:val="000000" w:themeColor="text1"/>
          <w:sz w:val="23"/>
          <w:szCs w:val="23"/>
        </w:rPr>
      </w:pPr>
    </w:p>
    <w:p w14:paraId="509DBB2E" w14:textId="77777777" w:rsidR="00707997" w:rsidRPr="00F47D3A" w:rsidRDefault="00707997" w:rsidP="00707997">
      <w:pPr>
        <w:autoSpaceDE w:val="0"/>
        <w:autoSpaceDN w:val="0"/>
        <w:adjustRightInd w:val="0"/>
        <w:jc w:val="both"/>
        <w:rPr>
          <w:rFonts w:ascii="Arial" w:hAnsi="Arial" w:cs="Arial"/>
          <w:color w:val="000000" w:themeColor="text1"/>
          <w:sz w:val="23"/>
          <w:szCs w:val="23"/>
        </w:rPr>
      </w:pPr>
    </w:p>
    <w:p w14:paraId="53787A68" w14:textId="6E8482A3" w:rsidR="009741B0" w:rsidRDefault="009741B0" w:rsidP="00351540">
      <w:pPr>
        <w:tabs>
          <w:tab w:val="left" w:pos="252"/>
        </w:tabs>
        <w:jc w:val="center"/>
        <w:rPr>
          <w:rFonts w:ascii="Arial" w:hAnsi="Arial" w:cs="Arial"/>
          <w:color w:val="000000" w:themeColor="text1"/>
        </w:rPr>
      </w:pPr>
    </w:p>
    <w:p w14:paraId="6C94A671" w14:textId="1DC22760" w:rsidR="00A24279" w:rsidRDefault="00A24279" w:rsidP="00351540">
      <w:pPr>
        <w:tabs>
          <w:tab w:val="left" w:pos="252"/>
        </w:tabs>
        <w:jc w:val="center"/>
        <w:rPr>
          <w:rFonts w:ascii="Arial" w:hAnsi="Arial" w:cs="Arial"/>
          <w:color w:val="000000" w:themeColor="text1"/>
        </w:rPr>
      </w:pPr>
    </w:p>
    <w:p w14:paraId="3C6D5E20" w14:textId="4AC0B9B5" w:rsidR="00A24279" w:rsidRDefault="00A24279" w:rsidP="00351540">
      <w:pPr>
        <w:tabs>
          <w:tab w:val="left" w:pos="252"/>
        </w:tabs>
        <w:jc w:val="center"/>
        <w:rPr>
          <w:rFonts w:ascii="Arial" w:hAnsi="Arial" w:cs="Arial"/>
          <w:color w:val="000000" w:themeColor="text1"/>
        </w:rPr>
      </w:pPr>
    </w:p>
    <w:p w14:paraId="5EA1248D" w14:textId="67042038" w:rsidR="00A24279" w:rsidRDefault="00A24279" w:rsidP="00351540">
      <w:pPr>
        <w:tabs>
          <w:tab w:val="left" w:pos="252"/>
        </w:tabs>
        <w:jc w:val="center"/>
        <w:rPr>
          <w:rFonts w:ascii="Arial" w:hAnsi="Arial" w:cs="Arial"/>
          <w:color w:val="000000" w:themeColor="text1"/>
        </w:rPr>
      </w:pPr>
    </w:p>
    <w:p w14:paraId="2454ECDF" w14:textId="690FE965" w:rsidR="00A24279" w:rsidRDefault="00A24279" w:rsidP="00351540">
      <w:pPr>
        <w:tabs>
          <w:tab w:val="left" w:pos="252"/>
        </w:tabs>
        <w:jc w:val="center"/>
        <w:rPr>
          <w:rFonts w:ascii="Arial" w:hAnsi="Arial" w:cs="Arial"/>
          <w:color w:val="000000" w:themeColor="text1"/>
        </w:rPr>
      </w:pPr>
    </w:p>
    <w:p w14:paraId="2279C559" w14:textId="3494B243" w:rsidR="00A24279" w:rsidRDefault="00A24279" w:rsidP="00351540">
      <w:pPr>
        <w:tabs>
          <w:tab w:val="left" w:pos="252"/>
        </w:tabs>
        <w:jc w:val="center"/>
        <w:rPr>
          <w:rFonts w:ascii="Arial" w:hAnsi="Arial" w:cs="Arial"/>
          <w:color w:val="000000" w:themeColor="text1"/>
        </w:rPr>
      </w:pPr>
    </w:p>
    <w:p w14:paraId="47878064" w14:textId="3455642E" w:rsidR="00A24279" w:rsidRDefault="00A24279" w:rsidP="00351540">
      <w:pPr>
        <w:tabs>
          <w:tab w:val="left" w:pos="252"/>
        </w:tabs>
        <w:jc w:val="center"/>
        <w:rPr>
          <w:rFonts w:ascii="Arial" w:hAnsi="Arial" w:cs="Arial"/>
          <w:color w:val="000000" w:themeColor="text1"/>
        </w:rPr>
      </w:pPr>
    </w:p>
    <w:p w14:paraId="4AF1091C" w14:textId="1BF74D31" w:rsidR="00A24279" w:rsidRDefault="00A24279" w:rsidP="00351540">
      <w:pPr>
        <w:tabs>
          <w:tab w:val="left" w:pos="252"/>
        </w:tabs>
        <w:jc w:val="center"/>
        <w:rPr>
          <w:rFonts w:ascii="Arial" w:hAnsi="Arial" w:cs="Arial"/>
          <w:color w:val="000000" w:themeColor="text1"/>
        </w:rPr>
      </w:pPr>
    </w:p>
    <w:p w14:paraId="7959185B" w14:textId="6A0846CE" w:rsidR="00A24279" w:rsidRDefault="00A24279" w:rsidP="00351540">
      <w:pPr>
        <w:tabs>
          <w:tab w:val="left" w:pos="252"/>
        </w:tabs>
        <w:jc w:val="center"/>
        <w:rPr>
          <w:rFonts w:ascii="Arial" w:hAnsi="Arial" w:cs="Arial"/>
          <w:color w:val="000000" w:themeColor="text1"/>
        </w:rPr>
      </w:pPr>
    </w:p>
    <w:p w14:paraId="7A5D8FB3" w14:textId="77777777" w:rsidR="00670932" w:rsidRPr="00F47D3A" w:rsidRDefault="00670932" w:rsidP="00670932">
      <w:pPr>
        <w:pageBreakBefore/>
        <w:ind w:right="-285"/>
        <w:jc w:val="center"/>
        <w:outlineLvl w:val="0"/>
        <w:rPr>
          <w:rFonts w:ascii="Arial" w:hAnsi="Arial" w:cs="Arial"/>
          <w:b/>
          <w:bCs/>
          <w:color w:val="000000" w:themeColor="text1"/>
          <w:sz w:val="23"/>
          <w:szCs w:val="23"/>
        </w:rPr>
      </w:pPr>
      <w:r w:rsidRPr="00F47D3A">
        <w:rPr>
          <w:rFonts w:ascii="Arial" w:hAnsi="Arial" w:cs="Arial"/>
          <w:b/>
          <w:bCs/>
          <w:color w:val="000000" w:themeColor="text1"/>
          <w:sz w:val="23"/>
          <w:szCs w:val="23"/>
        </w:rPr>
        <w:lastRenderedPageBreak/>
        <w:t>ANEXO I</w:t>
      </w:r>
    </w:p>
    <w:p w14:paraId="725EC1E2" w14:textId="77777777" w:rsidR="00670932" w:rsidRPr="00F47D3A" w:rsidRDefault="00670932" w:rsidP="00670932">
      <w:pPr>
        <w:ind w:right="-285"/>
        <w:jc w:val="center"/>
        <w:outlineLvl w:val="0"/>
        <w:rPr>
          <w:rFonts w:ascii="Arial" w:hAnsi="Arial" w:cs="Arial"/>
          <w:b/>
          <w:bCs/>
          <w:color w:val="000000" w:themeColor="text1"/>
          <w:sz w:val="23"/>
          <w:szCs w:val="23"/>
        </w:rPr>
      </w:pPr>
      <w:bookmarkStart w:id="11" w:name="_Toc157086582"/>
      <w:bookmarkStart w:id="12" w:name="_Toc157086912"/>
      <w:bookmarkStart w:id="13" w:name="_Toc157087008"/>
      <w:bookmarkStart w:id="14" w:name="_Toc157668175"/>
      <w:bookmarkStart w:id="15" w:name="_Toc191019253"/>
      <w:bookmarkStart w:id="16" w:name="_Toc191019714"/>
      <w:bookmarkStart w:id="17" w:name="_Toc191019996"/>
      <w:r w:rsidRPr="00F47D3A">
        <w:rPr>
          <w:rFonts w:ascii="Arial" w:hAnsi="Arial" w:cs="Arial"/>
          <w:b/>
          <w:bCs/>
          <w:color w:val="000000" w:themeColor="text1"/>
          <w:sz w:val="23"/>
          <w:szCs w:val="23"/>
        </w:rPr>
        <w:t>PROPOSTA DE PREÇO</w:t>
      </w:r>
      <w:bookmarkEnd w:id="11"/>
      <w:bookmarkEnd w:id="12"/>
      <w:bookmarkEnd w:id="13"/>
      <w:bookmarkEnd w:id="14"/>
      <w:bookmarkEnd w:id="15"/>
      <w:bookmarkEnd w:id="16"/>
      <w:bookmarkEnd w:id="17"/>
    </w:p>
    <w:p w14:paraId="3840DEAF" w14:textId="77777777" w:rsidR="00670932" w:rsidRPr="00F47D3A" w:rsidRDefault="00670932" w:rsidP="00670932">
      <w:pPr>
        <w:ind w:right="-285"/>
        <w:jc w:val="both"/>
        <w:outlineLvl w:val="0"/>
        <w:rPr>
          <w:rFonts w:ascii="Arial" w:hAnsi="Arial" w:cs="Arial"/>
          <w:b/>
          <w:bCs/>
          <w:color w:val="000000" w:themeColor="text1"/>
          <w:sz w:val="23"/>
          <w:szCs w:val="23"/>
        </w:rPr>
      </w:pPr>
    </w:p>
    <w:p w14:paraId="2BABA27D" w14:textId="77777777" w:rsidR="00670932" w:rsidRPr="00F47D3A" w:rsidRDefault="00670932" w:rsidP="00670932">
      <w:pPr>
        <w:ind w:right="-285"/>
        <w:jc w:val="both"/>
        <w:rPr>
          <w:rFonts w:ascii="Arial" w:hAnsi="Arial" w:cs="Arial"/>
          <w:b/>
          <w:bCs/>
          <w:color w:val="000000" w:themeColor="text1"/>
          <w:sz w:val="23"/>
          <w:szCs w:val="23"/>
        </w:rPr>
      </w:pPr>
      <w:r w:rsidRPr="00F47D3A">
        <w:rPr>
          <w:rFonts w:ascii="Arial" w:hAnsi="Arial" w:cs="Arial"/>
          <w:b/>
          <w:bCs/>
          <w:color w:val="000000" w:themeColor="text1"/>
          <w:sz w:val="23"/>
          <w:szCs w:val="23"/>
        </w:rPr>
        <w:t xml:space="preserve">DISPENSA Nº </w:t>
      </w:r>
      <w:r>
        <w:rPr>
          <w:rFonts w:ascii="Arial" w:hAnsi="Arial" w:cs="Arial"/>
          <w:b/>
          <w:bCs/>
          <w:color w:val="000000" w:themeColor="text1"/>
          <w:sz w:val="23"/>
          <w:szCs w:val="23"/>
        </w:rPr>
        <w:t>12</w:t>
      </w:r>
      <w:r w:rsidRPr="00F47D3A">
        <w:rPr>
          <w:rFonts w:ascii="Arial" w:hAnsi="Arial" w:cs="Arial"/>
          <w:b/>
          <w:bCs/>
          <w:color w:val="000000" w:themeColor="text1"/>
          <w:sz w:val="23"/>
          <w:szCs w:val="23"/>
        </w:rPr>
        <w:t>/2026</w:t>
      </w:r>
    </w:p>
    <w:p w14:paraId="728550C0" w14:textId="77777777" w:rsidR="00670932" w:rsidRPr="00F47D3A" w:rsidRDefault="00670932" w:rsidP="00670932">
      <w:pPr>
        <w:ind w:right="-285"/>
        <w:jc w:val="both"/>
        <w:rPr>
          <w:rFonts w:ascii="Arial" w:hAnsi="Arial" w:cs="Arial"/>
          <w:b/>
          <w:color w:val="000000" w:themeColor="text1"/>
          <w:sz w:val="23"/>
          <w:szCs w:val="23"/>
        </w:rPr>
      </w:pPr>
      <w:r w:rsidRPr="00F47D3A">
        <w:rPr>
          <w:rFonts w:ascii="Arial" w:hAnsi="Arial" w:cs="Arial"/>
          <w:b/>
          <w:bCs/>
          <w:color w:val="000000" w:themeColor="text1"/>
          <w:sz w:val="23"/>
          <w:szCs w:val="23"/>
        </w:rPr>
        <w:t xml:space="preserve">Processo nº </w:t>
      </w:r>
      <w:r>
        <w:rPr>
          <w:rFonts w:ascii="Arial" w:hAnsi="Arial" w:cs="Arial"/>
          <w:b/>
          <w:bCs/>
          <w:color w:val="000000" w:themeColor="text1"/>
          <w:sz w:val="23"/>
          <w:szCs w:val="23"/>
        </w:rPr>
        <w:t>50</w:t>
      </w:r>
      <w:r w:rsidRPr="00F47D3A">
        <w:rPr>
          <w:rFonts w:ascii="Arial" w:hAnsi="Arial" w:cs="Arial"/>
          <w:b/>
          <w:bCs/>
          <w:color w:val="000000" w:themeColor="text1"/>
          <w:sz w:val="23"/>
          <w:szCs w:val="23"/>
        </w:rPr>
        <w:t>/2026</w:t>
      </w:r>
    </w:p>
    <w:p w14:paraId="7F77D08E" w14:textId="77777777" w:rsidR="00670932" w:rsidRPr="00F47D3A" w:rsidRDefault="00670932" w:rsidP="00670932">
      <w:pPr>
        <w:ind w:right="-285"/>
        <w:jc w:val="both"/>
        <w:rPr>
          <w:rFonts w:ascii="Arial" w:hAnsi="Arial" w:cs="Arial"/>
          <w:b/>
          <w:caps/>
          <w:color w:val="000000" w:themeColor="text1"/>
          <w:sz w:val="23"/>
          <w:szCs w:val="23"/>
        </w:rPr>
      </w:pPr>
    </w:p>
    <w:tbl>
      <w:tblPr>
        <w:tblpPr w:leftFromText="141" w:rightFromText="141" w:vertAnchor="text" w:horzAnchor="margin" w:tblpY="25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39"/>
        <w:gridCol w:w="1275"/>
        <w:gridCol w:w="463"/>
        <w:gridCol w:w="104"/>
        <w:gridCol w:w="3869"/>
      </w:tblGrid>
      <w:tr w:rsidR="00670932" w:rsidRPr="00F47D3A" w14:paraId="4521C545" w14:textId="77777777" w:rsidTr="001B184D">
        <w:trPr>
          <w:trHeight w:hRule="exact" w:val="438"/>
        </w:trPr>
        <w:tc>
          <w:tcPr>
            <w:tcW w:w="9350" w:type="dxa"/>
            <w:gridSpan w:val="5"/>
          </w:tcPr>
          <w:p w14:paraId="3288CCB3"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pacing w:val="-1"/>
                <w:sz w:val="21"/>
                <w:szCs w:val="21"/>
              </w:rPr>
              <w:t>Ó</w:t>
            </w:r>
            <w:r w:rsidRPr="00F47D3A">
              <w:rPr>
                <w:rFonts w:ascii="Arial" w:eastAsia="Arial Narrow" w:hAnsi="Arial" w:cs="Arial"/>
                <w:b/>
                <w:color w:val="000000" w:themeColor="text1"/>
                <w:spacing w:val="1"/>
                <w:sz w:val="21"/>
                <w:szCs w:val="21"/>
              </w:rPr>
              <w:t>R</w:t>
            </w:r>
            <w:r w:rsidRPr="00F47D3A">
              <w:rPr>
                <w:rFonts w:ascii="Arial" w:eastAsia="Arial Narrow" w:hAnsi="Arial" w:cs="Arial"/>
                <w:b/>
                <w:color w:val="000000" w:themeColor="text1"/>
                <w:spacing w:val="-1"/>
                <w:sz w:val="21"/>
                <w:szCs w:val="21"/>
              </w:rPr>
              <w:t>G</w:t>
            </w:r>
            <w:r w:rsidRPr="00F47D3A">
              <w:rPr>
                <w:rFonts w:ascii="Arial" w:eastAsia="Arial Narrow" w:hAnsi="Arial" w:cs="Arial"/>
                <w:b/>
                <w:color w:val="000000" w:themeColor="text1"/>
                <w:spacing w:val="1"/>
                <w:sz w:val="21"/>
                <w:szCs w:val="21"/>
              </w:rPr>
              <w:t>Ã</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w:t>
            </w:r>
            <w:r w:rsidRPr="00F47D3A">
              <w:rPr>
                <w:rFonts w:ascii="Arial" w:eastAsia="Arial Narrow" w:hAnsi="Arial" w:cs="Arial"/>
                <w:b/>
                <w:color w:val="000000" w:themeColor="text1"/>
                <w:spacing w:val="-9"/>
                <w:sz w:val="21"/>
                <w:szCs w:val="21"/>
              </w:rPr>
              <w:t xml:space="preserve"> À PREFEITURA MUNICIPAL DE DOURADINA/MS</w:t>
            </w:r>
          </w:p>
        </w:tc>
      </w:tr>
      <w:tr w:rsidR="00670932" w:rsidRPr="00F47D3A" w14:paraId="7EDD6717" w14:textId="77777777" w:rsidTr="001B184D">
        <w:trPr>
          <w:trHeight w:hRule="exact" w:val="421"/>
        </w:trPr>
        <w:tc>
          <w:tcPr>
            <w:tcW w:w="4914" w:type="dxa"/>
            <w:gridSpan w:val="2"/>
          </w:tcPr>
          <w:p w14:paraId="3B99C487"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8"/>
                <w:sz w:val="21"/>
                <w:szCs w:val="21"/>
              </w:rPr>
              <w:t xml:space="preserve"> </w:t>
            </w:r>
            <w:r w:rsidRPr="00F47D3A">
              <w:rPr>
                <w:rFonts w:ascii="Arial" w:eastAsia="Arial Narrow" w:hAnsi="Arial" w:cs="Arial"/>
                <w:color w:val="000000" w:themeColor="text1"/>
                <w:spacing w:val="1"/>
                <w:sz w:val="21"/>
                <w:szCs w:val="21"/>
              </w:rPr>
              <w:t>AD</w:t>
            </w:r>
            <w:r w:rsidRPr="00F47D3A">
              <w:rPr>
                <w:rFonts w:ascii="Arial" w:eastAsia="Arial Narrow" w:hAnsi="Arial" w:cs="Arial"/>
                <w:color w:val="000000" w:themeColor="text1"/>
                <w:sz w:val="21"/>
                <w:szCs w:val="21"/>
              </w:rPr>
              <w:t>MI</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1"/>
                <w:sz w:val="21"/>
                <w:szCs w:val="21"/>
              </w:rPr>
              <w:t>S</w:t>
            </w:r>
            <w:r w:rsidRPr="00F47D3A">
              <w:rPr>
                <w:rFonts w:ascii="Arial" w:eastAsia="Arial Narrow" w:hAnsi="Arial" w:cs="Arial"/>
                <w:color w:val="000000" w:themeColor="text1"/>
                <w:sz w:val="21"/>
                <w:szCs w:val="21"/>
              </w:rPr>
              <w:t>T</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ATI</w:t>
            </w:r>
            <w:r w:rsidRPr="00F47D3A">
              <w:rPr>
                <w:rFonts w:ascii="Arial" w:eastAsia="Arial Narrow" w:hAnsi="Arial" w:cs="Arial"/>
                <w:color w:val="000000" w:themeColor="text1"/>
                <w:spacing w:val="1"/>
                <w:sz w:val="21"/>
                <w:szCs w:val="21"/>
              </w:rPr>
              <w:t>V</w:t>
            </w:r>
            <w:r w:rsidRPr="00F47D3A">
              <w:rPr>
                <w:rFonts w:ascii="Arial" w:eastAsia="Arial Narrow" w:hAnsi="Arial" w:cs="Arial"/>
                <w:color w:val="000000" w:themeColor="text1"/>
                <w:sz w:val="21"/>
                <w:szCs w:val="21"/>
              </w:rPr>
              <w:t>O</w:t>
            </w:r>
            <w:r w:rsidRPr="00F47D3A">
              <w:rPr>
                <w:rFonts w:ascii="Arial" w:eastAsia="Arial Narrow" w:hAnsi="Arial" w:cs="Arial"/>
                <w:color w:val="000000" w:themeColor="text1"/>
                <w:spacing w:val="-14"/>
                <w:sz w:val="21"/>
                <w:szCs w:val="21"/>
              </w:rPr>
              <w:t xml:space="preserve"> </w:t>
            </w:r>
            <w:r w:rsidRPr="00F47D3A">
              <w:rPr>
                <w:rFonts w:ascii="Arial" w:eastAsia="Arial Narrow" w:hAnsi="Arial" w:cs="Arial"/>
                <w:color w:val="000000" w:themeColor="text1"/>
                <w:spacing w:val="2"/>
                <w:sz w:val="21"/>
                <w:szCs w:val="21"/>
              </w:rPr>
              <w:t>N</w:t>
            </w:r>
            <w:r w:rsidRPr="00F47D3A">
              <w:rPr>
                <w:rFonts w:ascii="Arial" w:eastAsia="Arial Narrow" w:hAnsi="Arial" w:cs="Arial"/>
                <w:color w:val="000000" w:themeColor="text1"/>
                <w:sz w:val="21"/>
                <w:szCs w:val="21"/>
              </w:rPr>
              <w:t xml:space="preserve">º </w:t>
            </w:r>
            <w:r>
              <w:rPr>
                <w:rFonts w:ascii="Arial" w:eastAsia="Arial Narrow" w:hAnsi="Arial" w:cs="Arial"/>
                <w:color w:val="000000" w:themeColor="text1"/>
                <w:sz w:val="21"/>
                <w:szCs w:val="21"/>
              </w:rPr>
              <w:t>50</w:t>
            </w:r>
            <w:r w:rsidRPr="00F47D3A">
              <w:rPr>
                <w:rFonts w:ascii="Arial" w:eastAsia="Arial Narrow" w:hAnsi="Arial" w:cs="Arial"/>
                <w:color w:val="000000" w:themeColor="text1"/>
                <w:sz w:val="21"/>
                <w:szCs w:val="21"/>
              </w:rPr>
              <w:t>/2026</w:t>
            </w:r>
          </w:p>
          <w:p w14:paraId="15154E6E" w14:textId="77777777" w:rsidR="00670932" w:rsidRPr="00F47D3A" w:rsidRDefault="00670932" w:rsidP="001B184D">
            <w:pPr>
              <w:pStyle w:val="Default"/>
              <w:rPr>
                <w:color w:val="000000" w:themeColor="text1"/>
                <w:sz w:val="21"/>
                <w:szCs w:val="21"/>
              </w:rPr>
            </w:pPr>
            <w:r w:rsidRPr="00F47D3A">
              <w:rPr>
                <w:b/>
                <w:bCs/>
                <w:color w:val="000000" w:themeColor="text1"/>
                <w:sz w:val="21"/>
                <w:szCs w:val="21"/>
              </w:rPr>
              <w:t xml:space="preserve"> </w:t>
            </w:r>
          </w:p>
          <w:p w14:paraId="6D6E8E33" w14:textId="77777777" w:rsidR="00670932" w:rsidRPr="00F47D3A" w:rsidRDefault="00670932" w:rsidP="001B184D">
            <w:pPr>
              <w:ind w:left="64"/>
              <w:rPr>
                <w:rFonts w:ascii="Arial" w:eastAsia="Arial Narrow" w:hAnsi="Arial" w:cs="Arial"/>
                <w:color w:val="000000" w:themeColor="text1"/>
                <w:sz w:val="21"/>
                <w:szCs w:val="21"/>
              </w:rPr>
            </w:pPr>
          </w:p>
        </w:tc>
        <w:tc>
          <w:tcPr>
            <w:tcW w:w="4436" w:type="dxa"/>
            <w:gridSpan w:val="3"/>
          </w:tcPr>
          <w:p w14:paraId="45523C3A" w14:textId="77777777" w:rsidR="00670932" w:rsidRPr="00F47D3A" w:rsidRDefault="00670932" w:rsidP="001B184D">
            <w:pPr>
              <w:pStyle w:val="Default"/>
              <w:rPr>
                <w:rFonts w:eastAsia="Arial Narrow"/>
                <w:b/>
                <w:bCs/>
                <w:color w:val="000000" w:themeColor="text1"/>
                <w:sz w:val="21"/>
                <w:szCs w:val="21"/>
              </w:rPr>
            </w:pPr>
            <w:r w:rsidRPr="00F47D3A">
              <w:rPr>
                <w:color w:val="000000" w:themeColor="text1"/>
                <w:sz w:val="21"/>
                <w:szCs w:val="21"/>
              </w:rPr>
              <w:t xml:space="preserve">DISPENSA Nº </w:t>
            </w:r>
            <w:r>
              <w:rPr>
                <w:color w:val="000000" w:themeColor="text1"/>
                <w:sz w:val="21"/>
                <w:szCs w:val="21"/>
              </w:rPr>
              <w:t>12</w:t>
            </w:r>
            <w:r w:rsidRPr="00F47D3A">
              <w:rPr>
                <w:color w:val="000000" w:themeColor="text1"/>
                <w:sz w:val="21"/>
                <w:szCs w:val="21"/>
              </w:rPr>
              <w:t>/2026</w:t>
            </w:r>
          </w:p>
        </w:tc>
      </w:tr>
      <w:tr w:rsidR="00670932" w:rsidRPr="00F47D3A" w14:paraId="12DA61B1" w14:textId="77777777" w:rsidTr="001B184D">
        <w:trPr>
          <w:trHeight w:hRule="exact" w:val="295"/>
        </w:trPr>
        <w:tc>
          <w:tcPr>
            <w:tcW w:w="4914" w:type="dxa"/>
            <w:gridSpan w:val="2"/>
          </w:tcPr>
          <w:p w14:paraId="0EC8DE63"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position w:val="-1"/>
                <w:sz w:val="21"/>
                <w:szCs w:val="21"/>
              </w:rPr>
              <w:t>TIPO</w:t>
            </w:r>
            <w:r w:rsidRPr="00F47D3A">
              <w:rPr>
                <w:rFonts w:ascii="Arial" w:eastAsia="Arial Narrow" w:hAnsi="Arial" w:cs="Arial"/>
                <w:color w:val="000000" w:themeColor="text1"/>
                <w:spacing w:val="-5"/>
                <w:position w:val="-1"/>
                <w:sz w:val="21"/>
                <w:szCs w:val="21"/>
              </w:rPr>
              <w:t xml:space="preserve"> </w:t>
            </w:r>
            <w:r w:rsidRPr="00F47D3A">
              <w:rPr>
                <w:rFonts w:ascii="Arial" w:eastAsia="Arial Narrow" w:hAnsi="Arial" w:cs="Arial"/>
                <w:color w:val="000000" w:themeColor="text1"/>
                <w:spacing w:val="1"/>
                <w:position w:val="-1"/>
                <w:sz w:val="21"/>
                <w:szCs w:val="21"/>
              </w:rPr>
              <w:t>D</w:t>
            </w:r>
            <w:r w:rsidRPr="00F47D3A">
              <w:rPr>
                <w:rFonts w:ascii="Arial" w:eastAsia="Arial Narrow" w:hAnsi="Arial" w:cs="Arial"/>
                <w:color w:val="000000" w:themeColor="text1"/>
                <w:position w:val="-1"/>
                <w:sz w:val="21"/>
                <w:szCs w:val="21"/>
              </w:rPr>
              <w:t>E J</w:t>
            </w:r>
            <w:r w:rsidRPr="00F47D3A">
              <w:rPr>
                <w:rFonts w:ascii="Arial" w:eastAsia="Arial Narrow" w:hAnsi="Arial" w:cs="Arial"/>
                <w:color w:val="000000" w:themeColor="text1"/>
                <w:spacing w:val="1"/>
                <w:position w:val="-1"/>
                <w:sz w:val="21"/>
                <w:szCs w:val="21"/>
              </w:rPr>
              <w:t>U</w:t>
            </w:r>
            <w:r w:rsidRPr="00F47D3A">
              <w:rPr>
                <w:rFonts w:ascii="Arial" w:eastAsia="Arial Narrow" w:hAnsi="Arial" w:cs="Arial"/>
                <w:color w:val="000000" w:themeColor="text1"/>
                <w:spacing w:val="-1"/>
                <w:position w:val="-1"/>
                <w:sz w:val="21"/>
                <w:szCs w:val="21"/>
              </w:rPr>
              <w:t>LG</w:t>
            </w:r>
            <w:r w:rsidRPr="00F47D3A">
              <w:rPr>
                <w:rFonts w:ascii="Arial" w:eastAsia="Arial Narrow" w:hAnsi="Arial" w:cs="Arial"/>
                <w:color w:val="000000" w:themeColor="text1"/>
                <w:position w:val="-1"/>
                <w:sz w:val="21"/>
                <w:szCs w:val="21"/>
              </w:rPr>
              <w:t>AME</w:t>
            </w:r>
            <w:r w:rsidRPr="00F47D3A">
              <w:rPr>
                <w:rFonts w:ascii="Arial" w:eastAsia="Arial Narrow" w:hAnsi="Arial" w:cs="Arial"/>
                <w:color w:val="000000" w:themeColor="text1"/>
                <w:spacing w:val="1"/>
                <w:position w:val="-1"/>
                <w:sz w:val="21"/>
                <w:szCs w:val="21"/>
              </w:rPr>
              <w:t>N</w:t>
            </w:r>
            <w:r w:rsidRPr="00F47D3A">
              <w:rPr>
                <w:rFonts w:ascii="Arial" w:eastAsia="Arial Narrow" w:hAnsi="Arial" w:cs="Arial"/>
                <w:color w:val="000000" w:themeColor="text1"/>
                <w:position w:val="-1"/>
                <w:sz w:val="21"/>
                <w:szCs w:val="21"/>
              </w:rPr>
              <w:t>T</w:t>
            </w:r>
            <w:r w:rsidRPr="00F47D3A">
              <w:rPr>
                <w:rFonts w:ascii="Arial" w:eastAsia="Arial Narrow" w:hAnsi="Arial" w:cs="Arial"/>
                <w:color w:val="000000" w:themeColor="text1"/>
                <w:spacing w:val="-1"/>
                <w:position w:val="-1"/>
                <w:sz w:val="21"/>
                <w:szCs w:val="21"/>
              </w:rPr>
              <w:t>O</w:t>
            </w:r>
            <w:r w:rsidRPr="00F47D3A">
              <w:rPr>
                <w:rFonts w:ascii="Arial" w:eastAsia="Arial Narrow" w:hAnsi="Arial" w:cs="Arial"/>
                <w:color w:val="000000" w:themeColor="text1"/>
                <w:position w:val="-1"/>
                <w:sz w:val="21"/>
                <w:szCs w:val="21"/>
              </w:rPr>
              <w:t xml:space="preserve">:  </w:t>
            </w:r>
          </w:p>
        </w:tc>
        <w:tc>
          <w:tcPr>
            <w:tcW w:w="4436" w:type="dxa"/>
            <w:gridSpan w:val="3"/>
          </w:tcPr>
          <w:p w14:paraId="4B082759"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b/>
                <w:color w:val="000000" w:themeColor="text1"/>
                <w:sz w:val="21"/>
                <w:szCs w:val="21"/>
              </w:rPr>
              <w:t>ME</w:t>
            </w:r>
            <w:r w:rsidRPr="00F47D3A">
              <w:rPr>
                <w:rFonts w:ascii="Arial" w:eastAsia="Arial Narrow" w:hAnsi="Arial" w:cs="Arial"/>
                <w:b/>
                <w:color w:val="000000" w:themeColor="text1"/>
                <w:spacing w:val="1"/>
                <w:sz w:val="21"/>
                <w:szCs w:val="21"/>
              </w:rPr>
              <w:t>N</w:t>
            </w:r>
            <w:r w:rsidRPr="00F47D3A">
              <w:rPr>
                <w:rFonts w:ascii="Arial" w:eastAsia="Arial Narrow" w:hAnsi="Arial" w:cs="Arial"/>
                <w:b/>
                <w:color w:val="000000" w:themeColor="text1"/>
                <w:spacing w:val="-1"/>
                <w:sz w:val="21"/>
                <w:szCs w:val="21"/>
              </w:rPr>
              <w:t>O</w:t>
            </w:r>
            <w:r w:rsidRPr="00F47D3A">
              <w:rPr>
                <w:rFonts w:ascii="Arial" w:eastAsia="Arial Narrow" w:hAnsi="Arial" w:cs="Arial"/>
                <w:b/>
                <w:color w:val="000000" w:themeColor="text1"/>
                <w:sz w:val="21"/>
                <w:szCs w:val="21"/>
              </w:rPr>
              <w:t>R</w:t>
            </w:r>
            <w:r w:rsidRPr="00F47D3A">
              <w:rPr>
                <w:rFonts w:ascii="Arial" w:eastAsia="Arial Narrow" w:hAnsi="Arial" w:cs="Arial"/>
                <w:b/>
                <w:color w:val="000000" w:themeColor="text1"/>
                <w:spacing w:val="-7"/>
                <w:sz w:val="21"/>
                <w:szCs w:val="21"/>
              </w:rPr>
              <w:t xml:space="preserve"> </w:t>
            </w:r>
            <w:r w:rsidRPr="00F47D3A">
              <w:rPr>
                <w:rFonts w:ascii="Arial" w:eastAsia="Arial Narrow" w:hAnsi="Arial" w:cs="Arial"/>
                <w:b/>
                <w:color w:val="000000" w:themeColor="text1"/>
                <w:spacing w:val="1"/>
                <w:sz w:val="21"/>
                <w:szCs w:val="21"/>
              </w:rPr>
              <w:t>PR</w:t>
            </w:r>
            <w:r w:rsidRPr="00F47D3A">
              <w:rPr>
                <w:rFonts w:ascii="Arial" w:eastAsia="Arial Narrow" w:hAnsi="Arial" w:cs="Arial"/>
                <w:b/>
                <w:color w:val="000000" w:themeColor="text1"/>
                <w:sz w:val="21"/>
                <w:szCs w:val="21"/>
              </w:rPr>
              <w:t>E</w:t>
            </w:r>
            <w:r w:rsidRPr="00F47D3A">
              <w:rPr>
                <w:rFonts w:ascii="Arial" w:eastAsia="Arial Narrow" w:hAnsi="Arial" w:cs="Arial"/>
                <w:b/>
                <w:color w:val="000000" w:themeColor="text1"/>
                <w:spacing w:val="1"/>
                <w:sz w:val="21"/>
                <w:szCs w:val="21"/>
              </w:rPr>
              <w:t>Ç</w:t>
            </w:r>
            <w:r w:rsidRPr="00F47D3A">
              <w:rPr>
                <w:rFonts w:ascii="Arial" w:eastAsia="Arial Narrow" w:hAnsi="Arial" w:cs="Arial"/>
                <w:b/>
                <w:color w:val="000000" w:themeColor="text1"/>
                <w:sz w:val="21"/>
                <w:szCs w:val="21"/>
              </w:rPr>
              <w:t>O</w:t>
            </w:r>
            <w:r w:rsidRPr="00F47D3A">
              <w:rPr>
                <w:rFonts w:ascii="Arial" w:eastAsia="Arial Narrow" w:hAnsi="Arial" w:cs="Arial"/>
                <w:b/>
                <w:color w:val="000000" w:themeColor="text1"/>
                <w:spacing w:val="-7"/>
                <w:sz w:val="21"/>
                <w:szCs w:val="21"/>
              </w:rPr>
              <w:t xml:space="preserve"> </w:t>
            </w:r>
            <w:r w:rsidRPr="00F47D3A">
              <w:rPr>
                <w:rFonts w:ascii="Arial" w:eastAsia="Arial Narrow" w:hAnsi="Arial" w:cs="Arial"/>
                <w:b/>
                <w:color w:val="000000" w:themeColor="text1"/>
                <w:spacing w:val="1"/>
                <w:sz w:val="21"/>
                <w:szCs w:val="21"/>
              </w:rPr>
              <w:t>GLOBAL/LOTE ÚNICO</w:t>
            </w:r>
          </w:p>
        </w:tc>
      </w:tr>
      <w:tr w:rsidR="00670932" w:rsidRPr="00F47D3A" w14:paraId="3B70A2B9" w14:textId="77777777" w:rsidTr="001B184D">
        <w:trPr>
          <w:trHeight w:hRule="exact" w:val="586"/>
        </w:trPr>
        <w:tc>
          <w:tcPr>
            <w:tcW w:w="5481" w:type="dxa"/>
            <w:gridSpan w:val="4"/>
          </w:tcPr>
          <w:p w14:paraId="5EE28D67"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AZÃO</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SOC</w:t>
            </w:r>
            <w:r w:rsidRPr="00F47D3A">
              <w:rPr>
                <w:rFonts w:ascii="Arial" w:eastAsia="Arial Narrow" w:hAnsi="Arial" w:cs="Arial"/>
                <w:color w:val="000000" w:themeColor="text1"/>
                <w:spacing w:val="1"/>
                <w:sz w:val="21"/>
                <w:szCs w:val="21"/>
              </w:rPr>
              <w:t>I</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hAnsi="Arial" w:cs="Arial"/>
                <w:b/>
                <w:bCs/>
                <w:color w:val="000000" w:themeColor="text1"/>
                <w:sz w:val="21"/>
                <w:szCs w:val="21"/>
              </w:rPr>
              <w:t>xxxx</w:t>
            </w:r>
            <w:proofErr w:type="spellEnd"/>
          </w:p>
        </w:tc>
        <w:tc>
          <w:tcPr>
            <w:tcW w:w="3869" w:type="dxa"/>
          </w:tcPr>
          <w:p w14:paraId="34579AE9" w14:textId="77777777" w:rsidR="00670932" w:rsidRPr="00F47D3A" w:rsidRDefault="00670932" w:rsidP="001B184D">
            <w:pPr>
              <w:ind w:left="64"/>
              <w:rPr>
                <w:rFonts w:ascii="Arial" w:hAnsi="Arial" w:cs="Arial"/>
                <w:color w:val="000000" w:themeColor="text1"/>
                <w:sz w:val="21"/>
                <w:szCs w:val="21"/>
              </w:rPr>
            </w:pPr>
            <w:r w:rsidRPr="00F47D3A">
              <w:rPr>
                <w:rFonts w:ascii="Arial" w:eastAsia="Arial Narrow" w:hAnsi="Arial" w:cs="Arial"/>
                <w:color w:val="000000" w:themeColor="text1"/>
                <w:spacing w:val="1"/>
                <w:sz w:val="21"/>
                <w:szCs w:val="21"/>
              </w:rPr>
              <w:t>CN</w:t>
            </w:r>
            <w:r w:rsidRPr="00F47D3A">
              <w:rPr>
                <w:rFonts w:ascii="Arial" w:eastAsia="Arial Narrow" w:hAnsi="Arial" w:cs="Arial"/>
                <w:color w:val="000000" w:themeColor="text1"/>
                <w:sz w:val="21"/>
                <w:szCs w:val="21"/>
              </w:rPr>
              <w:t>P</w:t>
            </w:r>
            <w:r w:rsidRPr="00F47D3A">
              <w:rPr>
                <w:rFonts w:ascii="Arial" w:eastAsia="Arial Narrow" w:hAnsi="Arial" w:cs="Arial"/>
                <w:color w:val="000000" w:themeColor="text1"/>
                <w:spacing w:val="1"/>
                <w:sz w:val="21"/>
                <w:szCs w:val="21"/>
              </w:rPr>
              <w:t>J</w:t>
            </w:r>
            <w:r w:rsidRPr="00F47D3A">
              <w:rPr>
                <w:rFonts w:ascii="Arial" w:eastAsia="Arial Narrow" w:hAnsi="Arial" w:cs="Arial"/>
                <w:color w:val="000000" w:themeColor="text1"/>
                <w:sz w:val="21"/>
                <w:szCs w:val="21"/>
              </w:rPr>
              <w:t>:</w:t>
            </w:r>
            <w:r w:rsidRPr="00F47D3A">
              <w:rPr>
                <w:rFonts w:ascii="Arial" w:hAnsi="Arial" w:cs="Arial"/>
                <w:color w:val="000000" w:themeColor="text1"/>
                <w:sz w:val="21"/>
                <w:szCs w:val="21"/>
              </w:rPr>
              <w:t xml:space="preserve"> </w:t>
            </w:r>
            <w:proofErr w:type="spellStart"/>
            <w:r w:rsidRPr="00F47D3A">
              <w:rPr>
                <w:rFonts w:ascii="Arial" w:hAnsi="Arial" w:cs="Arial"/>
                <w:color w:val="000000" w:themeColor="text1"/>
                <w:sz w:val="21"/>
                <w:szCs w:val="21"/>
              </w:rPr>
              <w:t>xxxx</w:t>
            </w:r>
            <w:proofErr w:type="spellEnd"/>
          </w:p>
          <w:p w14:paraId="1FDEA51A" w14:textId="77777777" w:rsidR="00670932" w:rsidRPr="00F47D3A" w:rsidRDefault="00670932" w:rsidP="001B184D">
            <w:pPr>
              <w:ind w:left="64"/>
              <w:rPr>
                <w:rFonts w:ascii="Arial" w:eastAsia="Arial Narrow" w:hAnsi="Arial" w:cs="Arial"/>
                <w:color w:val="000000" w:themeColor="text1"/>
                <w:sz w:val="21"/>
                <w:szCs w:val="21"/>
              </w:rPr>
            </w:pPr>
          </w:p>
        </w:tc>
      </w:tr>
      <w:tr w:rsidR="00670932" w:rsidRPr="00F47D3A" w14:paraId="6C500053" w14:textId="77777777" w:rsidTr="001B184D">
        <w:trPr>
          <w:trHeight w:hRule="exact" w:val="553"/>
        </w:trPr>
        <w:tc>
          <w:tcPr>
            <w:tcW w:w="5377" w:type="dxa"/>
            <w:gridSpan w:val="3"/>
          </w:tcPr>
          <w:p w14:paraId="6B1F6999"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ND</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Ç</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973" w:type="dxa"/>
            <w:gridSpan w:val="2"/>
          </w:tcPr>
          <w:p w14:paraId="2F22FCFB"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BA</w:t>
            </w:r>
            <w:r w:rsidRPr="00F47D3A">
              <w:rPr>
                <w:rFonts w:ascii="Arial" w:eastAsia="Arial Narrow" w:hAnsi="Arial" w:cs="Arial"/>
                <w:color w:val="000000" w:themeColor="text1"/>
                <w:spacing w:val="1"/>
                <w:sz w:val="21"/>
                <w:szCs w:val="21"/>
              </w:rPr>
              <w:t>IRR</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r>
      <w:tr w:rsidR="00670932" w:rsidRPr="00F47D3A" w14:paraId="208CBB19" w14:textId="77777777" w:rsidTr="001B184D">
        <w:trPr>
          <w:trHeight w:hRule="exact" w:val="583"/>
        </w:trPr>
        <w:tc>
          <w:tcPr>
            <w:tcW w:w="3639" w:type="dxa"/>
          </w:tcPr>
          <w:p w14:paraId="54295382"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I</w:t>
            </w:r>
            <w:r w:rsidRPr="00F47D3A">
              <w:rPr>
                <w:rFonts w:ascii="Arial" w:eastAsia="Arial Narrow" w:hAnsi="Arial" w:cs="Arial"/>
                <w:color w:val="000000" w:themeColor="text1"/>
                <w:spacing w:val="2"/>
                <w:sz w:val="21"/>
                <w:szCs w:val="21"/>
              </w:rPr>
              <w:t>D</w:t>
            </w:r>
            <w:r w:rsidRPr="00F47D3A">
              <w:rPr>
                <w:rFonts w:ascii="Arial" w:eastAsia="Arial Narrow" w:hAnsi="Arial" w:cs="Arial"/>
                <w:color w:val="000000" w:themeColor="text1"/>
                <w:sz w:val="21"/>
                <w:szCs w:val="21"/>
              </w:rPr>
              <w:t>A</w:t>
            </w:r>
            <w:r w:rsidRPr="00F47D3A">
              <w:rPr>
                <w:rFonts w:ascii="Arial" w:eastAsia="Arial Narrow" w:hAnsi="Arial" w:cs="Arial"/>
                <w:color w:val="000000" w:themeColor="text1"/>
                <w:spacing w:val="1"/>
                <w:sz w:val="21"/>
                <w:szCs w:val="21"/>
              </w:rPr>
              <w:t>D</w:t>
            </w:r>
            <w:r w:rsidRPr="00F47D3A">
              <w:rPr>
                <w:rFonts w:ascii="Arial" w:eastAsia="Arial Narrow" w:hAnsi="Arial" w:cs="Arial"/>
                <w:color w:val="000000" w:themeColor="text1"/>
                <w:spacing w:val="-2"/>
                <w:sz w:val="21"/>
                <w:szCs w:val="21"/>
              </w:rPr>
              <w:t>E</w:t>
            </w:r>
            <w:r w:rsidRPr="00F47D3A">
              <w:rPr>
                <w:rFonts w:ascii="Arial" w:eastAsia="Arial Narrow" w:hAnsi="Arial" w:cs="Arial"/>
                <w:color w:val="000000" w:themeColor="text1"/>
                <w:sz w:val="21"/>
                <w:szCs w:val="21"/>
              </w:rPr>
              <w:t>/</w:t>
            </w:r>
            <w:r w:rsidRPr="00F47D3A">
              <w:rPr>
                <w:rFonts w:ascii="Arial" w:eastAsia="Arial Narrow" w:hAnsi="Arial" w:cs="Arial"/>
                <w:color w:val="000000" w:themeColor="text1"/>
                <w:spacing w:val="2"/>
                <w:sz w:val="21"/>
                <w:szCs w:val="21"/>
              </w:rPr>
              <w:t>U</w:t>
            </w:r>
            <w:r w:rsidRPr="00F47D3A">
              <w:rPr>
                <w:rFonts w:ascii="Arial" w:eastAsia="Arial Narrow" w:hAnsi="Arial" w:cs="Arial"/>
                <w:color w:val="000000" w:themeColor="text1"/>
                <w:sz w:val="21"/>
                <w:szCs w:val="21"/>
              </w:rPr>
              <w:t xml:space="preserve">F: </w:t>
            </w:r>
            <w:proofErr w:type="spellStart"/>
            <w:r w:rsidRPr="00F47D3A">
              <w:rPr>
                <w:rFonts w:ascii="Arial" w:eastAsia="Arial Narrow" w:hAnsi="Arial" w:cs="Arial"/>
                <w:color w:val="000000" w:themeColor="text1"/>
                <w:sz w:val="21"/>
                <w:szCs w:val="21"/>
              </w:rPr>
              <w:t>xxxx</w:t>
            </w:r>
            <w:proofErr w:type="spellEnd"/>
          </w:p>
        </w:tc>
        <w:tc>
          <w:tcPr>
            <w:tcW w:w="1842" w:type="dxa"/>
            <w:gridSpan w:val="3"/>
          </w:tcPr>
          <w:p w14:paraId="507576AC" w14:textId="77777777" w:rsidR="00670932" w:rsidRPr="00F47D3A" w:rsidRDefault="00670932" w:rsidP="001B184D">
            <w:pPr>
              <w:ind w:left="64"/>
              <w:rPr>
                <w:rFonts w:ascii="Arial" w:eastAsia="Arial Narrow" w:hAnsi="Arial" w:cs="Arial"/>
                <w:color w:val="000000" w:themeColor="text1"/>
                <w:sz w:val="21"/>
                <w:szCs w:val="21"/>
              </w:rPr>
            </w:pPr>
            <w:proofErr w:type="spellStart"/>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EP:xxxx</w:t>
            </w:r>
            <w:proofErr w:type="spellEnd"/>
          </w:p>
        </w:tc>
        <w:tc>
          <w:tcPr>
            <w:tcW w:w="3869" w:type="dxa"/>
          </w:tcPr>
          <w:p w14:paraId="45567329"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EF</w:t>
            </w:r>
            <w:r w:rsidRPr="00F47D3A">
              <w:rPr>
                <w:rFonts w:ascii="Arial" w:eastAsia="Arial Narrow" w:hAnsi="Arial" w:cs="Arial"/>
                <w:color w:val="000000" w:themeColor="text1"/>
                <w:spacing w:val="-1"/>
                <w:sz w:val="21"/>
                <w:szCs w:val="21"/>
              </w:rPr>
              <w:t>O</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 xml:space="preserve">E: </w:t>
            </w:r>
            <w:proofErr w:type="spellStart"/>
            <w:r w:rsidRPr="00F47D3A">
              <w:rPr>
                <w:rFonts w:ascii="Arial" w:eastAsia="Arial Narrow" w:hAnsi="Arial" w:cs="Arial"/>
                <w:color w:val="000000" w:themeColor="text1"/>
                <w:sz w:val="21"/>
                <w:szCs w:val="21"/>
              </w:rPr>
              <w:t>xxxx</w:t>
            </w:r>
            <w:proofErr w:type="spellEnd"/>
          </w:p>
        </w:tc>
      </w:tr>
      <w:tr w:rsidR="00670932" w:rsidRPr="00F47D3A" w14:paraId="69077B7A" w14:textId="77777777" w:rsidTr="001B184D">
        <w:trPr>
          <w:trHeight w:hRule="exact" w:val="583"/>
        </w:trPr>
        <w:tc>
          <w:tcPr>
            <w:tcW w:w="5481" w:type="dxa"/>
            <w:gridSpan w:val="4"/>
          </w:tcPr>
          <w:p w14:paraId="51F26155"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EP</w:t>
            </w: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z w:val="21"/>
                <w:szCs w:val="21"/>
              </w:rPr>
              <w:t>ES</w:t>
            </w:r>
            <w:r w:rsidRPr="00F47D3A">
              <w:rPr>
                <w:rFonts w:ascii="Arial" w:eastAsia="Arial Narrow" w:hAnsi="Arial" w:cs="Arial"/>
                <w:color w:val="000000" w:themeColor="text1"/>
                <w:spacing w:val="1"/>
                <w:sz w:val="21"/>
                <w:szCs w:val="21"/>
              </w:rPr>
              <w:t>EN</w:t>
            </w:r>
            <w:r w:rsidRPr="00F47D3A">
              <w:rPr>
                <w:rFonts w:ascii="Arial" w:eastAsia="Arial Narrow" w:hAnsi="Arial" w:cs="Arial"/>
                <w:color w:val="000000" w:themeColor="text1"/>
                <w:sz w:val="21"/>
                <w:szCs w:val="21"/>
              </w:rPr>
              <w:t>TA</w:t>
            </w:r>
            <w:r w:rsidRPr="00F47D3A">
              <w:rPr>
                <w:rFonts w:ascii="Arial" w:eastAsia="Arial Narrow" w:hAnsi="Arial" w:cs="Arial"/>
                <w:color w:val="000000" w:themeColor="text1"/>
                <w:spacing w:val="1"/>
                <w:sz w:val="21"/>
                <w:szCs w:val="21"/>
              </w:rPr>
              <w:t>N</w:t>
            </w:r>
            <w:r w:rsidRPr="00F47D3A">
              <w:rPr>
                <w:rFonts w:ascii="Arial" w:eastAsia="Arial Narrow" w:hAnsi="Arial" w:cs="Arial"/>
                <w:color w:val="000000" w:themeColor="text1"/>
                <w:sz w:val="21"/>
                <w:szCs w:val="21"/>
              </w:rPr>
              <w:t>TE</w:t>
            </w:r>
            <w:r w:rsidRPr="00F47D3A">
              <w:rPr>
                <w:rFonts w:ascii="Arial" w:eastAsia="Arial Narrow" w:hAnsi="Arial" w:cs="Arial"/>
                <w:color w:val="000000" w:themeColor="text1"/>
                <w:spacing w:val="-7"/>
                <w:sz w:val="21"/>
                <w:szCs w:val="21"/>
              </w:rPr>
              <w:t xml:space="preserve"> </w:t>
            </w:r>
            <w:r w:rsidRPr="00F47D3A">
              <w:rPr>
                <w:rFonts w:ascii="Arial" w:eastAsia="Arial Narrow" w:hAnsi="Arial" w:cs="Arial"/>
                <w:color w:val="000000" w:themeColor="text1"/>
                <w:sz w:val="21"/>
                <w:szCs w:val="21"/>
              </w:rPr>
              <w:t>LE</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pacing w:val="-2"/>
                <w:sz w:val="21"/>
                <w:szCs w:val="21"/>
              </w:rPr>
              <w:t>A</w:t>
            </w:r>
            <w:r w:rsidRPr="00F47D3A">
              <w:rPr>
                <w:rFonts w:ascii="Arial" w:eastAsia="Arial Narrow" w:hAnsi="Arial" w:cs="Arial"/>
                <w:color w:val="000000" w:themeColor="text1"/>
                <w:spacing w:val="-1"/>
                <w:sz w:val="21"/>
                <w:szCs w:val="21"/>
              </w:rPr>
              <w:t>L</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3869" w:type="dxa"/>
          </w:tcPr>
          <w:p w14:paraId="5A8CDD02"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C</w:t>
            </w:r>
            <w:r w:rsidRPr="00F47D3A">
              <w:rPr>
                <w:rFonts w:ascii="Arial" w:eastAsia="Arial Narrow" w:hAnsi="Arial" w:cs="Arial"/>
                <w:color w:val="000000" w:themeColor="text1"/>
                <w:sz w:val="21"/>
                <w:szCs w:val="21"/>
              </w:rPr>
              <w:t xml:space="preserve">PF: </w:t>
            </w:r>
            <w:proofErr w:type="spellStart"/>
            <w:r w:rsidRPr="00F47D3A">
              <w:rPr>
                <w:rFonts w:ascii="Arial" w:eastAsia="Arial Narrow" w:hAnsi="Arial" w:cs="Arial"/>
                <w:color w:val="000000" w:themeColor="text1"/>
                <w:sz w:val="21"/>
                <w:szCs w:val="21"/>
              </w:rPr>
              <w:t>xxxx</w:t>
            </w:r>
            <w:proofErr w:type="spellEnd"/>
          </w:p>
        </w:tc>
      </w:tr>
      <w:tr w:rsidR="00670932" w:rsidRPr="00F47D3A" w14:paraId="7F6481AB" w14:textId="77777777" w:rsidTr="001B184D">
        <w:trPr>
          <w:trHeight w:hRule="exact" w:val="586"/>
        </w:trPr>
        <w:tc>
          <w:tcPr>
            <w:tcW w:w="3639" w:type="dxa"/>
          </w:tcPr>
          <w:p w14:paraId="5F18EAC9"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pacing w:val="1"/>
                <w:sz w:val="21"/>
                <w:szCs w:val="21"/>
              </w:rPr>
              <w:t>R</w:t>
            </w:r>
            <w:r w:rsidRPr="00F47D3A">
              <w:rPr>
                <w:rFonts w:ascii="Arial" w:eastAsia="Arial Narrow" w:hAnsi="Arial" w:cs="Arial"/>
                <w:color w:val="000000" w:themeColor="text1"/>
                <w:spacing w:val="-1"/>
                <w:sz w:val="21"/>
                <w:szCs w:val="21"/>
              </w:rPr>
              <w:t>G</w:t>
            </w:r>
            <w:r w:rsidRPr="00F47D3A">
              <w:rPr>
                <w:rFonts w:ascii="Arial" w:eastAsia="Arial Narrow" w:hAnsi="Arial" w:cs="Arial"/>
                <w:color w:val="000000" w:themeColor="text1"/>
                <w:sz w:val="21"/>
                <w:szCs w:val="21"/>
              </w:rPr>
              <w:t xml:space="preserve">: </w:t>
            </w:r>
            <w:proofErr w:type="spellStart"/>
            <w:r w:rsidRPr="00F47D3A">
              <w:rPr>
                <w:rFonts w:ascii="Arial" w:eastAsia="Arial Narrow" w:hAnsi="Arial" w:cs="Arial"/>
                <w:color w:val="000000" w:themeColor="text1"/>
                <w:sz w:val="21"/>
                <w:szCs w:val="21"/>
              </w:rPr>
              <w:t>xxxx</w:t>
            </w:r>
            <w:proofErr w:type="spellEnd"/>
          </w:p>
        </w:tc>
        <w:tc>
          <w:tcPr>
            <w:tcW w:w="5711" w:type="dxa"/>
            <w:gridSpan w:val="4"/>
          </w:tcPr>
          <w:p w14:paraId="59F3F756" w14:textId="77777777" w:rsidR="00670932" w:rsidRPr="00F47D3A" w:rsidRDefault="00670932" w:rsidP="001B184D">
            <w:pPr>
              <w:ind w:left="64"/>
              <w:rPr>
                <w:rFonts w:ascii="Arial" w:eastAsia="Arial Narrow" w:hAnsi="Arial" w:cs="Arial"/>
                <w:color w:val="000000" w:themeColor="text1"/>
                <w:sz w:val="21"/>
                <w:szCs w:val="21"/>
              </w:rPr>
            </w:pPr>
            <w:r w:rsidRPr="00F47D3A">
              <w:rPr>
                <w:rFonts w:ascii="Arial" w:eastAsia="Arial Narrow" w:hAnsi="Arial" w:cs="Arial"/>
                <w:color w:val="000000" w:themeColor="text1"/>
                <w:sz w:val="21"/>
                <w:szCs w:val="21"/>
              </w:rPr>
              <w:t>E</w:t>
            </w:r>
            <w:r w:rsidRPr="00F47D3A">
              <w:rPr>
                <w:rFonts w:ascii="Arial" w:eastAsia="Arial Narrow" w:hAnsi="Arial" w:cs="Arial"/>
                <w:color w:val="000000" w:themeColor="text1"/>
                <w:spacing w:val="-1"/>
                <w:sz w:val="21"/>
                <w:szCs w:val="21"/>
              </w:rPr>
              <w:t>-</w:t>
            </w:r>
            <w:r w:rsidRPr="00F47D3A">
              <w:rPr>
                <w:rFonts w:ascii="Arial" w:eastAsia="Arial Narrow" w:hAnsi="Arial" w:cs="Arial"/>
                <w:color w:val="000000" w:themeColor="text1"/>
                <w:sz w:val="21"/>
                <w:szCs w:val="21"/>
              </w:rPr>
              <w:t>m</w:t>
            </w:r>
            <w:r w:rsidRPr="00F47D3A">
              <w:rPr>
                <w:rFonts w:ascii="Arial" w:eastAsia="Arial Narrow" w:hAnsi="Arial" w:cs="Arial"/>
                <w:color w:val="000000" w:themeColor="text1"/>
                <w:spacing w:val="-1"/>
                <w:sz w:val="21"/>
                <w:szCs w:val="21"/>
              </w:rPr>
              <w:t>a</w:t>
            </w:r>
            <w:r w:rsidRPr="00F47D3A">
              <w:rPr>
                <w:rFonts w:ascii="Arial" w:eastAsia="Arial Narrow" w:hAnsi="Arial" w:cs="Arial"/>
                <w:color w:val="000000" w:themeColor="text1"/>
                <w:sz w:val="21"/>
                <w:szCs w:val="21"/>
              </w:rPr>
              <w:t xml:space="preserve">il: </w:t>
            </w:r>
            <w:proofErr w:type="spellStart"/>
            <w:r w:rsidRPr="00F47D3A">
              <w:rPr>
                <w:rFonts w:ascii="Arial" w:eastAsia="Arial Narrow" w:hAnsi="Arial" w:cs="Arial"/>
                <w:color w:val="000000" w:themeColor="text1"/>
                <w:sz w:val="21"/>
                <w:szCs w:val="21"/>
              </w:rPr>
              <w:t>xxxx</w:t>
            </w:r>
            <w:proofErr w:type="spellEnd"/>
          </w:p>
        </w:tc>
      </w:tr>
    </w:tbl>
    <w:p w14:paraId="4DCF7EBF" w14:textId="77777777" w:rsidR="00670932" w:rsidRPr="00F47D3A" w:rsidRDefault="00670932" w:rsidP="00670932">
      <w:pPr>
        <w:ind w:right="-285"/>
        <w:jc w:val="both"/>
        <w:rPr>
          <w:rFonts w:ascii="Arial" w:hAnsi="Arial" w:cs="Arial"/>
          <w:b/>
          <w:caps/>
          <w:color w:val="000000" w:themeColor="text1"/>
          <w:sz w:val="23"/>
          <w:szCs w:val="23"/>
        </w:rPr>
      </w:pPr>
    </w:p>
    <w:p w14:paraId="2C3E4885" w14:textId="77777777" w:rsidR="00670932" w:rsidRPr="00F47D3A" w:rsidRDefault="00670932" w:rsidP="00670932">
      <w:pPr>
        <w:ind w:right="-285"/>
        <w:jc w:val="both"/>
        <w:rPr>
          <w:rFonts w:ascii="Arial" w:hAnsi="Arial" w:cs="Arial"/>
          <w:b/>
          <w:i/>
          <w:iCs/>
          <w:caps/>
          <w:color w:val="000000" w:themeColor="text1"/>
          <w:sz w:val="23"/>
          <w:szCs w:val="23"/>
        </w:rPr>
      </w:pPr>
    </w:p>
    <w:p w14:paraId="6C70D5B4" w14:textId="77777777" w:rsidR="00670932" w:rsidRPr="00F47D3A" w:rsidRDefault="00670932" w:rsidP="00670932">
      <w:pPr>
        <w:ind w:right="-285"/>
        <w:jc w:val="both"/>
        <w:rPr>
          <w:rFonts w:ascii="Arial" w:hAnsi="Arial" w:cs="Arial"/>
          <w:b/>
          <w:caps/>
          <w:color w:val="000000" w:themeColor="text1"/>
          <w:sz w:val="23"/>
          <w:szCs w:val="23"/>
        </w:rPr>
      </w:pPr>
    </w:p>
    <w:tbl>
      <w:tblPr>
        <w:tblStyle w:val="Tabelacomgrade"/>
        <w:tblW w:w="9498" w:type="dxa"/>
        <w:tblInd w:w="-147" w:type="dxa"/>
        <w:tblLook w:val="04A0" w:firstRow="1" w:lastRow="0" w:firstColumn="1" w:lastColumn="0" w:noHBand="0" w:noVBand="1"/>
      </w:tblPr>
      <w:tblGrid>
        <w:gridCol w:w="665"/>
        <w:gridCol w:w="4051"/>
        <w:gridCol w:w="1500"/>
        <w:gridCol w:w="1106"/>
        <w:gridCol w:w="988"/>
        <w:gridCol w:w="1188"/>
      </w:tblGrid>
      <w:tr w:rsidR="00670932" w:rsidRPr="00F47D3A" w14:paraId="4B5F73A1" w14:textId="77777777" w:rsidTr="001B184D">
        <w:trPr>
          <w:trHeight w:val="595"/>
        </w:trPr>
        <w:tc>
          <w:tcPr>
            <w:tcW w:w="665" w:type="dxa"/>
          </w:tcPr>
          <w:p w14:paraId="3FC34DDB"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Item</w:t>
            </w:r>
          </w:p>
        </w:tc>
        <w:tc>
          <w:tcPr>
            <w:tcW w:w="4051" w:type="dxa"/>
          </w:tcPr>
          <w:p w14:paraId="428EA0F3"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Especificação</w:t>
            </w:r>
          </w:p>
        </w:tc>
        <w:tc>
          <w:tcPr>
            <w:tcW w:w="1500" w:type="dxa"/>
          </w:tcPr>
          <w:p w14:paraId="74C174AC"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Unidade de Medida</w:t>
            </w:r>
          </w:p>
        </w:tc>
        <w:tc>
          <w:tcPr>
            <w:tcW w:w="1106" w:type="dxa"/>
          </w:tcPr>
          <w:p w14:paraId="3CA5E7FD"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Quant.</w:t>
            </w:r>
          </w:p>
        </w:tc>
        <w:tc>
          <w:tcPr>
            <w:tcW w:w="988" w:type="dxa"/>
          </w:tcPr>
          <w:p w14:paraId="43C1B857"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Valor mensal</w:t>
            </w:r>
          </w:p>
        </w:tc>
        <w:tc>
          <w:tcPr>
            <w:tcW w:w="1188" w:type="dxa"/>
          </w:tcPr>
          <w:p w14:paraId="79C9BCDD" w14:textId="77777777" w:rsidR="00670932" w:rsidRPr="00F47D3A" w:rsidRDefault="00670932"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Valor total</w:t>
            </w:r>
          </w:p>
        </w:tc>
      </w:tr>
      <w:tr w:rsidR="00670932" w:rsidRPr="00F47D3A" w14:paraId="28BEA231" w14:textId="77777777" w:rsidTr="001B184D">
        <w:trPr>
          <w:trHeight w:val="522"/>
        </w:trPr>
        <w:tc>
          <w:tcPr>
            <w:tcW w:w="665" w:type="dxa"/>
          </w:tcPr>
          <w:p w14:paraId="27E3BF62" w14:textId="77777777" w:rsidR="00670932" w:rsidRPr="00F47D3A" w:rsidRDefault="00670932" w:rsidP="001B184D">
            <w:pPr>
              <w:jc w:val="both"/>
              <w:rPr>
                <w:rFonts w:ascii="Arial" w:hAnsi="Arial" w:cs="Arial"/>
                <w:color w:val="000000" w:themeColor="text1"/>
                <w:sz w:val="23"/>
                <w:szCs w:val="23"/>
              </w:rPr>
            </w:pPr>
            <w:r w:rsidRPr="00F47D3A">
              <w:rPr>
                <w:rFonts w:ascii="Arial" w:hAnsi="Arial" w:cs="Arial"/>
                <w:color w:val="000000" w:themeColor="text1"/>
                <w:sz w:val="23"/>
                <w:szCs w:val="23"/>
              </w:rPr>
              <w:t>1</w:t>
            </w:r>
          </w:p>
        </w:tc>
        <w:tc>
          <w:tcPr>
            <w:tcW w:w="4051" w:type="dxa"/>
          </w:tcPr>
          <w:p w14:paraId="6731C88C" w14:textId="77777777" w:rsidR="00670932" w:rsidRPr="00F47D3A" w:rsidRDefault="00670932" w:rsidP="001B184D">
            <w:pPr>
              <w:jc w:val="both"/>
              <w:rPr>
                <w:rFonts w:ascii="Arial" w:hAnsi="Arial" w:cs="Arial"/>
                <w:color w:val="000000" w:themeColor="text1"/>
                <w:sz w:val="18"/>
                <w:szCs w:val="18"/>
              </w:rPr>
            </w:pPr>
            <w:r w:rsidRPr="00F47D3A">
              <w:rPr>
                <w:rStyle w:val="citation-1357"/>
                <w:rFonts w:ascii="Arial" w:hAnsi="Arial" w:cs="Arial"/>
                <w:color w:val="000000" w:themeColor="text1"/>
                <w:sz w:val="18"/>
                <w:szCs w:val="18"/>
              </w:rPr>
              <w:t>SERVIÇO ESPECIALIZADO DE DESENVOLVIMENTO, MIGRAÇÃO DE DADOS DO DOMÍNIO ATUAL, IMPLANTAÇÃO, CONFIGURAÇÃO E PARAMETRIZAÇÃO INICIAL DA PLATAFORMA DO PORTAL E MANUTENÇÃO CONTINUADA DO PORTAL INSTITUCIONAL DO MUNICÍPIO DE DOURADINA/MS</w:t>
            </w:r>
            <w:r w:rsidRPr="00F47D3A">
              <w:rPr>
                <w:rFonts w:ascii="Arial" w:hAnsi="Arial" w:cs="Arial"/>
                <w:color w:val="000000" w:themeColor="text1"/>
                <w:sz w:val="18"/>
                <w:szCs w:val="18"/>
              </w:rPr>
              <w:t xml:space="preserve">. </w:t>
            </w:r>
            <w:r w:rsidRPr="00F47D3A">
              <w:rPr>
                <w:rStyle w:val="citation-1356"/>
                <w:rFonts w:ascii="Arial" w:hAnsi="Arial" w:cs="Arial"/>
                <w:color w:val="000000" w:themeColor="text1"/>
                <w:sz w:val="18"/>
                <w:szCs w:val="18"/>
              </w:rPr>
              <w:t>O ESCOPO INCLUI A ESTRUTURAÇÃO DE LAYOUT RESPONSIVO ADAPTÁVEL A DISPOSITIVOS MÓVEIS, INTEGRAÇÃO DE BUSCA INTERNA INDEPENDENTE, MECANISMOS DE DOWNLOAD EM FORMATOS ABERTOS (CSV E PLANILHAS), LINK DE DESTAQUE E LIVRE ACESSO AO PORTAL DA TRANSPARÊNCIA E E-SIC, PÁGINA DE PERGUNTAS FREQUENTES (FAQ), TERMOS DE CONSENTIMENTO PARA COOKIES/LGPD E FERRAMENTAS NATIVAS DE ACESSIBILIDADE DIGITAL (COMO JANELA DE LIBRAS, ALTO CONTRASTE E NAVEGAÇÃO POR TECLADO)</w:t>
            </w:r>
            <w:r w:rsidRPr="00F47D3A">
              <w:rPr>
                <w:rFonts w:ascii="Arial" w:hAnsi="Arial" w:cs="Arial"/>
                <w:color w:val="000000" w:themeColor="text1"/>
                <w:sz w:val="18"/>
                <w:szCs w:val="18"/>
              </w:rPr>
              <w:t>.</w:t>
            </w:r>
          </w:p>
          <w:p w14:paraId="7BE79AAB" w14:textId="77777777" w:rsidR="00670932" w:rsidRPr="00F47D3A" w:rsidRDefault="00670932" w:rsidP="001B184D">
            <w:pPr>
              <w:jc w:val="both"/>
              <w:rPr>
                <w:rFonts w:ascii="Arial" w:hAnsi="Arial" w:cs="Arial"/>
                <w:i/>
                <w:iCs/>
                <w:color w:val="000000" w:themeColor="text1"/>
                <w:sz w:val="18"/>
                <w:szCs w:val="18"/>
              </w:rPr>
            </w:pPr>
          </w:p>
          <w:p w14:paraId="7F257CF7" w14:textId="77777777" w:rsidR="00670932" w:rsidRPr="00F47D3A" w:rsidRDefault="00670932" w:rsidP="001B184D">
            <w:pPr>
              <w:rPr>
                <w:rFonts w:ascii="Arial" w:hAnsi="Arial" w:cs="Arial"/>
                <w:color w:val="000000" w:themeColor="text1"/>
                <w:sz w:val="18"/>
                <w:szCs w:val="18"/>
              </w:rPr>
            </w:pPr>
            <w:r w:rsidRPr="00F47D3A">
              <w:rPr>
                <w:rFonts w:ascii="Arial" w:hAnsi="Arial" w:cs="Arial"/>
                <w:i/>
                <w:iCs/>
                <w:color w:val="000000" w:themeColor="text1"/>
                <w:sz w:val="18"/>
                <w:szCs w:val="18"/>
              </w:rPr>
              <w:t>*Todo o detalhamento constante no TR</w:t>
            </w:r>
          </w:p>
        </w:tc>
        <w:tc>
          <w:tcPr>
            <w:tcW w:w="1500" w:type="dxa"/>
          </w:tcPr>
          <w:p w14:paraId="5C3810D5" w14:textId="77777777" w:rsidR="00670932" w:rsidRPr="00F47D3A" w:rsidRDefault="00670932" w:rsidP="001B184D">
            <w:pPr>
              <w:jc w:val="both"/>
              <w:rPr>
                <w:rFonts w:ascii="Arial" w:hAnsi="Arial" w:cs="Arial"/>
                <w:color w:val="000000" w:themeColor="text1"/>
                <w:sz w:val="18"/>
                <w:szCs w:val="18"/>
              </w:rPr>
            </w:pPr>
            <w:r w:rsidRPr="00F47D3A">
              <w:rPr>
                <w:rFonts w:ascii="Arial" w:hAnsi="Arial" w:cs="Arial"/>
                <w:color w:val="000000" w:themeColor="text1"/>
                <w:sz w:val="18"/>
                <w:szCs w:val="18"/>
              </w:rPr>
              <w:t>Serviço mensal</w:t>
            </w:r>
          </w:p>
        </w:tc>
        <w:tc>
          <w:tcPr>
            <w:tcW w:w="1106" w:type="dxa"/>
          </w:tcPr>
          <w:p w14:paraId="6DEA9404" w14:textId="77777777" w:rsidR="00670932" w:rsidRPr="00F47D3A" w:rsidRDefault="00670932" w:rsidP="001B184D">
            <w:pPr>
              <w:jc w:val="both"/>
              <w:rPr>
                <w:rFonts w:ascii="Arial" w:hAnsi="Arial" w:cs="Arial"/>
                <w:color w:val="000000" w:themeColor="text1"/>
                <w:sz w:val="18"/>
                <w:szCs w:val="18"/>
              </w:rPr>
            </w:pPr>
            <w:r w:rsidRPr="00F47D3A">
              <w:rPr>
                <w:rFonts w:ascii="Arial" w:hAnsi="Arial" w:cs="Arial"/>
                <w:color w:val="000000" w:themeColor="text1"/>
                <w:sz w:val="18"/>
                <w:szCs w:val="18"/>
              </w:rPr>
              <w:t>12 meses</w:t>
            </w:r>
          </w:p>
        </w:tc>
        <w:tc>
          <w:tcPr>
            <w:tcW w:w="988" w:type="dxa"/>
          </w:tcPr>
          <w:p w14:paraId="5B3D5915" w14:textId="77777777" w:rsidR="00670932" w:rsidRPr="00F47D3A" w:rsidRDefault="00670932" w:rsidP="001B184D">
            <w:pPr>
              <w:jc w:val="both"/>
              <w:rPr>
                <w:rFonts w:ascii="Arial" w:hAnsi="Arial" w:cs="Arial"/>
                <w:color w:val="000000" w:themeColor="text1"/>
                <w:sz w:val="18"/>
                <w:szCs w:val="18"/>
              </w:rPr>
            </w:pPr>
            <w:r w:rsidRPr="00F47D3A">
              <w:rPr>
                <w:rFonts w:ascii="Arial" w:hAnsi="Arial" w:cs="Arial"/>
                <w:color w:val="000000" w:themeColor="text1"/>
                <w:sz w:val="23"/>
                <w:szCs w:val="23"/>
              </w:rPr>
              <w:t>R$</w:t>
            </w:r>
          </w:p>
        </w:tc>
        <w:tc>
          <w:tcPr>
            <w:tcW w:w="1188" w:type="dxa"/>
          </w:tcPr>
          <w:p w14:paraId="5B8F6FBE" w14:textId="77777777" w:rsidR="00670932" w:rsidRPr="00F47D3A" w:rsidRDefault="00670932" w:rsidP="001B184D">
            <w:pPr>
              <w:jc w:val="both"/>
              <w:rPr>
                <w:rFonts w:ascii="Arial" w:hAnsi="Arial" w:cs="Arial"/>
                <w:color w:val="000000" w:themeColor="text1"/>
                <w:sz w:val="18"/>
                <w:szCs w:val="18"/>
              </w:rPr>
            </w:pPr>
            <w:r w:rsidRPr="00F47D3A">
              <w:rPr>
                <w:rFonts w:ascii="Arial" w:hAnsi="Arial" w:cs="Arial"/>
                <w:color w:val="000000" w:themeColor="text1"/>
                <w:sz w:val="23"/>
                <w:szCs w:val="23"/>
              </w:rPr>
              <w:t>R$</w:t>
            </w:r>
          </w:p>
        </w:tc>
      </w:tr>
    </w:tbl>
    <w:p w14:paraId="3461074C" w14:textId="77777777" w:rsidR="00670932" w:rsidRPr="00F47D3A" w:rsidRDefault="00670932" w:rsidP="00670932">
      <w:pPr>
        <w:ind w:right="-285"/>
        <w:jc w:val="both"/>
        <w:rPr>
          <w:rFonts w:ascii="Arial" w:hAnsi="Arial" w:cs="Arial"/>
          <w:b/>
          <w:caps/>
          <w:color w:val="000000" w:themeColor="text1"/>
          <w:sz w:val="23"/>
          <w:szCs w:val="23"/>
        </w:rPr>
      </w:pPr>
    </w:p>
    <w:p w14:paraId="0961ABC1" w14:textId="77777777" w:rsidR="00670932" w:rsidRPr="00F47D3A" w:rsidRDefault="00670932" w:rsidP="00670932">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Declara ciência quanto à possibilidade de realização da Prova de Conceito, prevista no item 4.4 do Termo de Referência.</w:t>
      </w:r>
    </w:p>
    <w:p w14:paraId="0306C6FC" w14:textId="77777777" w:rsidR="00670932" w:rsidRPr="00F47D3A" w:rsidRDefault="00670932" w:rsidP="00670932">
      <w:pPr>
        <w:ind w:right="-285"/>
        <w:jc w:val="both"/>
        <w:rPr>
          <w:rFonts w:ascii="Arial" w:hAnsi="Arial" w:cs="Arial"/>
          <w:b/>
          <w:caps/>
          <w:color w:val="000000" w:themeColor="text1"/>
          <w:sz w:val="23"/>
          <w:szCs w:val="23"/>
        </w:rPr>
      </w:pPr>
    </w:p>
    <w:p w14:paraId="360C6A0B" w14:textId="77777777" w:rsidR="00670932" w:rsidRPr="00F47D3A" w:rsidRDefault="00670932" w:rsidP="00670932">
      <w:pPr>
        <w:jc w:val="both"/>
        <w:rPr>
          <w:rFonts w:ascii="Arial" w:eastAsia="Arial Narrow" w:hAnsi="Arial" w:cs="Arial"/>
          <w:color w:val="000000" w:themeColor="text1"/>
          <w:position w:val="-1"/>
          <w:sz w:val="23"/>
          <w:szCs w:val="23"/>
        </w:rPr>
      </w:pP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an</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ca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2"/>
          <w:sz w:val="23"/>
          <w:szCs w:val="23"/>
        </w:rPr>
        <w:t>p</w:t>
      </w:r>
      <w:r w:rsidRPr="00F47D3A">
        <w:rPr>
          <w:rFonts w:ascii="Arial" w:eastAsia="Arial Narrow" w:hAnsi="Arial" w:cs="Arial"/>
          <w:color w:val="000000" w:themeColor="text1"/>
          <w:spacing w:val="-1"/>
          <w:sz w:val="23"/>
          <w:szCs w:val="23"/>
        </w:rPr>
        <w:t>ar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 xml:space="preserve">to: </w:t>
      </w:r>
      <w:proofErr w:type="spellStart"/>
      <w:r w:rsidRPr="00F47D3A">
        <w:rPr>
          <w:rFonts w:ascii="Arial" w:eastAsia="Arial Narrow" w:hAnsi="Arial" w:cs="Arial"/>
          <w:b/>
          <w:bCs/>
          <w:color w:val="000000" w:themeColor="text1"/>
          <w:sz w:val="23"/>
          <w:szCs w:val="23"/>
        </w:rPr>
        <w:t>xxxx</w:t>
      </w:r>
      <w:proofErr w:type="spellEnd"/>
    </w:p>
    <w:p w14:paraId="154D0031" w14:textId="77777777" w:rsidR="00670932" w:rsidRPr="00F47D3A" w:rsidRDefault="00670932" w:rsidP="00670932">
      <w:pPr>
        <w:jc w:val="both"/>
        <w:rPr>
          <w:rFonts w:ascii="Arial" w:eastAsia="Arial Narrow" w:hAnsi="Arial" w:cs="Arial"/>
          <w:color w:val="000000" w:themeColor="text1"/>
          <w:sz w:val="23"/>
          <w:szCs w:val="23"/>
        </w:rPr>
      </w:pPr>
    </w:p>
    <w:p w14:paraId="460D1A43" w14:textId="77777777" w:rsidR="00670932" w:rsidRPr="00F47D3A" w:rsidRDefault="00670932" w:rsidP="00670932">
      <w:pPr>
        <w:pStyle w:val="TextosemFormatao1"/>
        <w:ind w:right="-285"/>
        <w:jc w:val="both"/>
        <w:outlineLvl w:val="0"/>
        <w:rPr>
          <w:rFonts w:ascii="Arial" w:hAnsi="Arial" w:cs="Arial"/>
          <w:color w:val="000000" w:themeColor="text1"/>
          <w:sz w:val="23"/>
          <w:szCs w:val="23"/>
        </w:rPr>
      </w:pPr>
      <w:bookmarkStart w:id="18" w:name="_Toc157086591"/>
      <w:bookmarkStart w:id="19" w:name="_Toc157086921"/>
      <w:bookmarkStart w:id="20" w:name="_Toc157087017"/>
      <w:bookmarkStart w:id="21" w:name="_Toc157668184"/>
      <w:bookmarkStart w:id="22" w:name="_Toc191019262"/>
      <w:bookmarkStart w:id="23" w:name="_Toc191019723"/>
      <w:bookmarkStart w:id="24" w:name="_Toc191020005"/>
      <w:r w:rsidRPr="00F47D3A">
        <w:rPr>
          <w:rFonts w:ascii="Arial" w:hAnsi="Arial" w:cs="Arial"/>
          <w:color w:val="000000" w:themeColor="text1"/>
          <w:sz w:val="23"/>
          <w:szCs w:val="23"/>
        </w:rPr>
        <w:t xml:space="preserve">Validade da Proposta: </w:t>
      </w:r>
      <w:bookmarkEnd w:id="18"/>
      <w:bookmarkEnd w:id="19"/>
      <w:bookmarkEnd w:id="20"/>
      <w:bookmarkEnd w:id="21"/>
      <w:bookmarkEnd w:id="22"/>
      <w:bookmarkEnd w:id="23"/>
      <w:bookmarkEnd w:id="24"/>
      <w:r w:rsidRPr="00F47D3A">
        <w:rPr>
          <w:rFonts w:ascii="Arial" w:hAnsi="Arial" w:cs="Arial"/>
          <w:color w:val="000000" w:themeColor="text1"/>
          <w:sz w:val="23"/>
          <w:szCs w:val="23"/>
        </w:rPr>
        <w:t>60 (sessenta) dias</w:t>
      </w:r>
    </w:p>
    <w:p w14:paraId="7FB55A99" w14:textId="77777777" w:rsidR="00670932" w:rsidRPr="00F47D3A" w:rsidRDefault="00670932" w:rsidP="00670932">
      <w:pPr>
        <w:ind w:right="-285"/>
        <w:jc w:val="both"/>
        <w:rPr>
          <w:rFonts w:ascii="Arial" w:hAnsi="Arial" w:cs="Arial"/>
          <w:color w:val="000000" w:themeColor="text1"/>
          <w:sz w:val="23"/>
          <w:szCs w:val="23"/>
        </w:rPr>
      </w:pPr>
    </w:p>
    <w:p w14:paraId="6B618CC0" w14:textId="77777777" w:rsidR="00670932" w:rsidRPr="00F47D3A" w:rsidRDefault="00670932" w:rsidP="00670932">
      <w:pPr>
        <w:ind w:right="65"/>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15"/>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x</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he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me</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s</w:t>
      </w:r>
      <w:r w:rsidRPr="00F47D3A">
        <w:rPr>
          <w:rFonts w:ascii="Arial" w:eastAsia="Arial Narrow" w:hAnsi="Arial" w:cs="Arial"/>
          <w:color w:val="000000" w:themeColor="text1"/>
          <w:spacing w:val="-1"/>
          <w:sz w:val="23"/>
          <w:szCs w:val="23"/>
        </w:rPr>
        <w:t>ub</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7"/>
          <w:sz w:val="23"/>
          <w:szCs w:val="23"/>
        </w:rPr>
        <w:t xml:space="preserve"> </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20"/>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x</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9"/>
          <w:sz w:val="23"/>
          <w:szCs w:val="23"/>
        </w:rPr>
        <w:t>s</w:t>
      </w:r>
      <w:r w:rsidRPr="00F47D3A">
        <w:rPr>
          <w:rFonts w:ascii="Arial" w:eastAsia="Arial Narrow" w:hAnsi="Arial" w:cs="Arial"/>
          <w:color w:val="000000" w:themeColor="text1"/>
          <w:sz w:val="23"/>
          <w:szCs w:val="23"/>
        </w:rPr>
        <w:t xml:space="preserve">,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ifi</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cifi</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ti</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ha</w:t>
      </w:r>
      <w:r w:rsidRPr="00F47D3A">
        <w:rPr>
          <w:rFonts w:ascii="Arial" w:eastAsia="Arial Narrow" w:hAnsi="Arial" w:cs="Arial"/>
          <w:color w:val="000000" w:themeColor="text1"/>
          <w:spacing w:val="3"/>
          <w:sz w:val="23"/>
          <w:szCs w:val="23"/>
        </w:rPr>
        <w:t>v</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sq</w:t>
      </w:r>
      <w:r w:rsidRPr="00F47D3A">
        <w:rPr>
          <w:rFonts w:ascii="Arial" w:eastAsia="Arial Narrow" w:hAnsi="Arial" w:cs="Arial"/>
          <w:color w:val="000000" w:themeColor="text1"/>
          <w:spacing w:val="-1"/>
          <w:sz w:val="23"/>
          <w:szCs w:val="23"/>
        </w:rPr>
        <w:t>ue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â</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ci</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 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de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or</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cim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de</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f</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z</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 xml:space="preserve"> 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te.</w:t>
      </w:r>
    </w:p>
    <w:p w14:paraId="1861949E" w14:textId="77777777" w:rsidR="00670932" w:rsidRPr="00F47D3A" w:rsidRDefault="00670932" w:rsidP="00670932">
      <w:pPr>
        <w:jc w:val="both"/>
        <w:rPr>
          <w:rFonts w:ascii="Arial" w:hAnsi="Arial" w:cs="Arial"/>
          <w:color w:val="000000" w:themeColor="text1"/>
          <w:sz w:val="23"/>
          <w:szCs w:val="23"/>
        </w:rPr>
      </w:pPr>
    </w:p>
    <w:p w14:paraId="728F3668" w14:textId="77777777" w:rsidR="00670932" w:rsidRPr="00F47D3A" w:rsidRDefault="00670932" w:rsidP="00670932">
      <w:pPr>
        <w:ind w:right="74"/>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
          <w:color w:val="000000" w:themeColor="text1"/>
          <w:spacing w:val="7"/>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ço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pacing w:val="-1"/>
          <w:sz w:val="23"/>
          <w:szCs w:val="23"/>
        </w:rPr>
        <w:t>pr</w:t>
      </w:r>
      <w:r w:rsidRPr="00F47D3A">
        <w:rPr>
          <w:rFonts w:ascii="Arial" w:eastAsia="Arial Narrow" w:hAnsi="Arial" w:cs="Arial"/>
          <w:color w:val="000000" w:themeColor="text1"/>
          <w:spacing w:val="1"/>
          <w:sz w:val="23"/>
          <w:szCs w:val="23"/>
        </w:rPr>
        <w:t>ee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 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e</w:t>
      </w:r>
      <w:r w:rsidRPr="00F47D3A">
        <w:rPr>
          <w:rFonts w:ascii="Arial" w:eastAsia="Arial Narrow" w:hAnsi="Arial" w:cs="Arial"/>
          <w:color w:val="000000" w:themeColor="text1"/>
          <w:spacing w:val="-1"/>
          <w:sz w:val="23"/>
          <w:szCs w:val="23"/>
        </w:rPr>
        <w:t>gr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lid</w:t>
      </w:r>
      <w:r w:rsidRPr="00F47D3A">
        <w:rPr>
          <w:rFonts w:ascii="Arial" w:eastAsia="Arial Narrow" w:hAnsi="Arial" w:cs="Arial"/>
          <w:color w:val="000000" w:themeColor="text1"/>
          <w:spacing w:val="-2"/>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stos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pa</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 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Co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stituição F</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is</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tas,</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pacing w:val="-1"/>
          <w:sz w:val="23"/>
          <w:szCs w:val="23"/>
        </w:rPr>
        <w:t>na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w:t>
      </w:r>
      <w:r w:rsidRPr="00F47D3A">
        <w:rPr>
          <w:rFonts w:ascii="Arial" w:eastAsia="Arial Narrow" w:hAnsi="Arial" w:cs="Arial"/>
          <w:color w:val="000000" w:themeColor="text1"/>
          <w:spacing w:val="2"/>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ga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 c</w:t>
      </w:r>
      <w:r w:rsidRPr="00F47D3A">
        <w:rPr>
          <w:rFonts w:ascii="Arial" w:eastAsia="Arial Narrow" w:hAnsi="Arial" w:cs="Arial"/>
          <w:color w:val="000000" w:themeColor="text1"/>
          <w:spacing w:val="-1"/>
          <w:sz w:val="23"/>
          <w:szCs w:val="23"/>
        </w:rPr>
        <w:t>on</w:t>
      </w:r>
      <w:r w:rsidRPr="00F47D3A">
        <w:rPr>
          <w:rFonts w:ascii="Arial" w:eastAsia="Arial Narrow" w:hAnsi="Arial" w:cs="Arial"/>
          <w:color w:val="000000" w:themeColor="text1"/>
          <w:sz w:val="23"/>
          <w:szCs w:val="23"/>
        </w:rPr>
        <w:t>v</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pacing w:val="3"/>
          <w:sz w:val="23"/>
          <w:szCs w:val="23"/>
        </w:rPr>
        <w:t>ç</w:t>
      </w:r>
      <w:r w:rsidRPr="00F47D3A">
        <w:rPr>
          <w:rFonts w:ascii="Arial" w:eastAsia="Arial Narrow" w:hAnsi="Arial" w:cs="Arial"/>
          <w:color w:val="000000" w:themeColor="text1"/>
          <w:spacing w:val="-1"/>
          <w:sz w:val="23"/>
          <w:szCs w:val="23"/>
        </w:rPr>
        <w:t>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tiv</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h</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
          <w:sz w:val="23"/>
          <w:szCs w:val="23"/>
        </w:rPr>
        <w:t xml:space="preserve"> </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t</w:t>
      </w:r>
      <w:r w:rsidRPr="00F47D3A">
        <w:rPr>
          <w:rFonts w:ascii="Arial" w:eastAsia="Arial Narrow" w:hAnsi="Arial" w:cs="Arial"/>
          <w:color w:val="000000" w:themeColor="text1"/>
          <w:spacing w:val="-1"/>
          <w:sz w:val="23"/>
          <w:szCs w:val="23"/>
        </w:rPr>
        <w:t>er</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2"/>
          <w:sz w:val="23"/>
          <w:szCs w:val="23"/>
        </w:rPr>
        <w:t>j</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stam</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to</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du</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1"/>
          <w:sz w:val="23"/>
          <w:szCs w:val="23"/>
        </w:rPr>
        <w:t>v</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gen</w:t>
      </w:r>
      <w:r w:rsidRPr="00F47D3A">
        <w:rPr>
          <w:rFonts w:ascii="Arial" w:eastAsia="Arial Narrow" w:hAnsi="Arial" w:cs="Arial"/>
          <w:color w:val="000000" w:themeColor="text1"/>
          <w:sz w:val="23"/>
          <w:szCs w:val="23"/>
        </w:rPr>
        <w:t>tes.</w:t>
      </w:r>
    </w:p>
    <w:p w14:paraId="7B2718C8" w14:textId="77777777" w:rsidR="00670932" w:rsidRPr="00F47D3A" w:rsidRDefault="00670932" w:rsidP="00670932">
      <w:pPr>
        <w:jc w:val="both"/>
        <w:rPr>
          <w:rFonts w:ascii="Arial" w:hAnsi="Arial" w:cs="Arial"/>
          <w:color w:val="000000" w:themeColor="text1"/>
          <w:sz w:val="23"/>
          <w:szCs w:val="23"/>
        </w:rPr>
      </w:pPr>
    </w:p>
    <w:p w14:paraId="25EEAB2A"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eastAsia="Arial Narrow" w:hAnsi="Arial" w:cs="Arial"/>
          <w:bCs/>
          <w:color w:val="000000" w:themeColor="text1"/>
          <w:spacing w:val="1"/>
          <w:sz w:val="23"/>
          <w:szCs w:val="23"/>
        </w:rPr>
        <w:t>D</w:t>
      </w:r>
      <w:r w:rsidRPr="00F47D3A">
        <w:rPr>
          <w:rFonts w:ascii="Arial" w:eastAsia="Arial Narrow" w:hAnsi="Arial" w:cs="Arial"/>
          <w:bCs/>
          <w:color w:val="000000" w:themeColor="text1"/>
          <w:spacing w:val="-1"/>
          <w:sz w:val="23"/>
          <w:szCs w:val="23"/>
        </w:rPr>
        <w:t>ec</w:t>
      </w:r>
      <w:r w:rsidRPr="00F47D3A">
        <w:rPr>
          <w:rFonts w:ascii="Arial" w:eastAsia="Arial Narrow" w:hAnsi="Arial" w:cs="Arial"/>
          <w:bCs/>
          <w:color w:val="000000" w:themeColor="text1"/>
          <w:sz w:val="23"/>
          <w:szCs w:val="23"/>
        </w:rPr>
        <w:t>la</w:t>
      </w:r>
      <w:r w:rsidRPr="00F47D3A">
        <w:rPr>
          <w:rFonts w:ascii="Arial" w:eastAsia="Arial Narrow" w:hAnsi="Arial" w:cs="Arial"/>
          <w:bCs/>
          <w:color w:val="000000" w:themeColor="text1"/>
          <w:spacing w:val="-1"/>
          <w:sz w:val="23"/>
          <w:szCs w:val="23"/>
        </w:rPr>
        <w:t>r</w:t>
      </w:r>
      <w:r w:rsidRPr="00F47D3A">
        <w:rPr>
          <w:rFonts w:ascii="Arial" w:eastAsia="Arial Narrow" w:hAnsi="Arial" w:cs="Arial"/>
          <w:bCs/>
          <w:color w:val="000000" w:themeColor="text1"/>
          <w:sz w:val="23"/>
          <w:szCs w:val="23"/>
        </w:rPr>
        <w:t>o</w:t>
      </w:r>
      <w:r w:rsidRPr="00F47D3A">
        <w:rPr>
          <w:rFonts w:ascii="Arial" w:eastAsia="Arial Narrow" w:hAnsi="Arial" w:cs="Arial"/>
          <w:bCs/>
          <w:color w:val="000000" w:themeColor="text1"/>
          <w:spacing w:val="-13"/>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a</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stou</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3"/>
          <w:sz w:val="23"/>
          <w:szCs w:val="23"/>
        </w:rPr>
        <w:t>c</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en</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t</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da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4"/>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çõe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qu</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16"/>
          <w:sz w:val="23"/>
          <w:szCs w:val="23"/>
        </w:rPr>
        <w:t xml:space="preserve">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fo</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z w:val="23"/>
          <w:szCs w:val="23"/>
        </w:rPr>
        <w:t>ma</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fl</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ir</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no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2"/>
          <w:sz w:val="23"/>
          <w:szCs w:val="23"/>
        </w:rPr>
        <w:t xml:space="preserve"> </w:t>
      </w:r>
      <w:r w:rsidRPr="00F47D3A">
        <w:rPr>
          <w:rFonts w:ascii="Arial" w:eastAsia="Arial Narrow" w:hAnsi="Arial" w:cs="Arial"/>
          <w:color w:val="000000" w:themeColor="text1"/>
          <w:sz w:val="23"/>
          <w:szCs w:val="23"/>
        </w:rPr>
        <w:t>c</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z w:val="23"/>
          <w:szCs w:val="23"/>
        </w:rPr>
        <w:t xml:space="preserve">stos </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nd</w:t>
      </w:r>
      <w:r w:rsidRPr="00F47D3A">
        <w:rPr>
          <w:rFonts w:ascii="Arial" w:eastAsia="Arial Narrow" w:hAnsi="Arial" w:cs="Arial"/>
          <w:color w:val="000000" w:themeColor="text1"/>
          <w:spacing w:val="2"/>
          <w:sz w:val="23"/>
          <w:szCs w:val="23"/>
        </w:rPr>
        <w:t>i</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tos,</w:t>
      </w:r>
      <w:r w:rsidRPr="00F47D3A">
        <w:rPr>
          <w:rFonts w:ascii="Arial" w:eastAsia="Arial Narrow" w:hAnsi="Arial" w:cs="Arial"/>
          <w:color w:val="000000" w:themeColor="text1"/>
          <w:spacing w:val="-11"/>
          <w:sz w:val="23"/>
          <w:szCs w:val="23"/>
        </w:rPr>
        <w:t xml:space="preserve"> </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ss</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5"/>
          <w:sz w:val="23"/>
          <w:szCs w:val="23"/>
        </w:rPr>
        <w:t xml:space="preserve"> </w:t>
      </w:r>
      <w:r w:rsidRPr="00F47D3A">
        <w:rPr>
          <w:rFonts w:ascii="Arial" w:eastAsia="Arial Narrow" w:hAnsi="Arial" w:cs="Arial"/>
          <w:color w:val="000000" w:themeColor="text1"/>
          <w:sz w:val="23"/>
          <w:szCs w:val="23"/>
        </w:rPr>
        <w:t>total</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pacing w:val="-1"/>
          <w:sz w:val="23"/>
          <w:szCs w:val="23"/>
        </w:rPr>
        <w:t>re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ili</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pacing w:val="1"/>
          <w:sz w:val="23"/>
          <w:szCs w:val="23"/>
        </w:rPr>
        <w:t>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18"/>
          <w:sz w:val="23"/>
          <w:szCs w:val="23"/>
        </w:rPr>
        <w:t xml:space="preserve"> </w:t>
      </w:r>
      <w:r w:rsidRPr="00F47D3A">
        <w:rPr>
          <w:rFonts w:ascii="Arial" w:eastAsia="Arial Narrow" w:hAnsi="Arial" w:cs="Arial"/>
          <w:color w:val="000000" w:themeColor="text1"/>
          <w:spacing w:val="-1"/>
          <w:sz w:val="23"/>
          <w:szCs w:val="23"/>
        </w:rPr>
        <w:t>po</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ro</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7"/>
          <w:sz w:val="23"/>
          <w:szCs w:val="23"/>
        </w:rPr>
        <w:t xml:space="preserve"> </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mi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õ</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xi</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z w:val="23"/>
          <w:szCs w:val="23"/>
        </w:rPr>
        <w:t>te</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z w:val="23"/>
          <w:szCs w:val="23"/>
        </w:rPr>
        <w:t>tes</w:t>
      </w:r>
      <w:r w:rsidRPr="00F47D3A">
        <w:rPr>
          <w:rFonts w:ascii="Arial" w:eastAsia="Arial Narrow" w:hAnsi="Arial" w:cs="Arial"/>
          <w:color w:val="000000" w:themeColor="text1"/>
          <w:spacing w:val="-13"/>
          <w:sz w:val="23"/>
          <w:szCs w:val="23"/>
        </w:rPr>
        <w:t xml:space="preserve"> </w:t>
      </w:r>
      <w:r w:rsidRPr="00F47D3A">
        <w:rPr>
          <w:rFonts w:ascii="Arial" w:eastAsia="Arial Narrow" w:hAnsi="Arial" w:cs="Arial"/>
          <w:color w:val="000000" w:themeColor="text1"/>
          <w:spacing w:val="-1"/>
          <w:sz w:val="23"/>
          <w:szCs w:val="23"/>
        </w:rPr>
        <w:t>ne</w:t>
      </w:r>
      <w:r w:rsidRPr="00F47D3A">
        <w:rPr>
          <w:rFonts w:ascii="Arial" w:eastAsia="Arial Narrow" w:hAnsi="Arial" w:cs="Arial"/>
          <w:color w:val="000000" w:themeColor="text1"/>
          <w:sz w:val="23"/>
          <w:szCs w:val="23"/>
        </w:rPr>
        <w:t>sta</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1"/>
          <w:sz w:val="23"/>
          <w:szCs w:val="23"/>
        </w:rPr>
        <w:t>p</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 xml:space="preserve">sta, </w:t>
      </w:r>
      <w:r w:rsidRPr="00F47D3A">
        <w:rPr>
          <w:rFonts w:ascii="Arial" w:eastAsia="Arial Narrow" w:hAnsi="Arial" w:cs="Arial"/>
          <w:color w:val="000000" w:themeColor="text1"/>
          <w:spacing w:val="-1"/>
          <w:sz w:val="23"/>
          <w:szCs w:val="23"/>
        </w:rPr>
        <w:t>be</w:t>
      </w:r>
      <w:r w:rsidRPr="00F47D3A">
        <w:rPr>
          <w:rFonts w:ascii="Arial" w:eastAsia="Arial Narrow" w:hAnsi="Arial" w:cs="Arial"/>
          <w:color w:val="000000" w:themeColor="text1"/>
          <w:sz w:val="23"/>
          <w:szCs w:val="23"/>
        </w:rPr>
        <w:t>m</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1"/>
          <w:sz w:val="23"/>
          <w:szCs w:val="23"/>
        </w:rPr>
        <w:t>c</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pacing w:val="2"/>
          <w:sz w:val="23"/>
          <w:szCs w:val="23"/>
        </w:rPr>
        <w:t>m</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6"/>
          <w:sz w:val="23"/>
          <w:szCs w:val="23"/>
        </w:rPr>
        <w:t xml:space="preserve"> </w:t>
      </w:r>
      <w:r w:rsidRPr="00F47D3A">
        <w:rPr>
          <w:rFonts w:ascii="Arial" w:eastAsia="Arial Narrow" w:hAnsi="Arial" w:cs="Arial"/>
          <w:color w:val="000000" w:themeColor="text1"/>
          <w:spacing w:val="2"/>
          <w:sz w:val="23"/>
          <w:szCs w:val="23"/>
        </w:rPr>
        <w:t>q</w:t>
      </w:r>
      <w:r w:rsidRPr="00F47D3A">
        <w:rPr>
          <w:rFonts w:ascii="Arial" w:eastAsia="Arial Narrow" w:hAnsi="Arial" w:cs="Arial"/>
          <w:color w:val="000000" w:themeColor="text1"/>
          <w:spacing w:val="-1"/>
          <w:sz w:val="23"/>
          <w:szCs w:val="23"/>
        </w:rPr>
        <w:t>ua</w:t>
      </w:r>
      <w:r w:rsidRPr="00F47D3A">
        <w:rPr>
          <w:rFonts w:ascii="Arial" w:eastAsia="Arial Narrow" w:hAnsi="Arial" w:cs="Arial"/>
          <w:color w:val="000000" w:themeColor="text1"/>
          <w:spacing w:val="2"/>
          <w:sz w:val="23"/>
          <w:szCs w:val="23"/>
        </w:rPr>
        <w:t>l</w:t>
      </w:r>
      <w:r w:rsidRPr="00F47D3A">
        <w:rPr>
          <w:rFonts w:ascii="Arial" w:eastAsia="Arial Narrow" w:hAnsi="Arial" w:cs="Arial"/>
          <w:color w:val="000000" w:themeColor="text1"/>
          <w:spacing w:val="-1"/>
          <w:sz w:val="23"/>
          <w:szCs w:val="23"/>
        </w:rPr>
        <w:t>q</w:t>
      </w:r>
      <w:r w:rsidRPr="00F47D3A">
        <w:rPr>
          <w:rFonts w:ascii="Arial" w:eastAsia="Arial Narrow" w:hAnsi="Arial" w:cs="Arial"/>
          <w:color w:val="000000" w:themeColor="text1"/>
          <w:spacing w:val="1"/>
          <w:sz w:val="23"/>
          <w:szCs w:val="23"/>
        </w:rPr>
        <w:t>u</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8"/>
          <w:sz w:val="23"/>
          <w:szCs w:val="23"/>
        </w:rPr>
        <w:t xml:space="preserve"> </w:t>
      </w:r>
      <w:r w:rsidRPr="00F47D3A">
        <w:rPr>
          <w:rFonts w:ascii="Arial" w:eastAsia="Arial Narrow" w:hAnsi="Arial" w:cs="Arial"/>
          <w:color w:val="000000" w:themeColor="text1"/>
          <w:spacing w:val="2"/>
          <w:sz w:val="23"/>
          <w:szCs w:val="23"/>
        </w:rPr>
        <w:t>d</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s</w:t>
      </w:r>
      <w:r w:rsidRPr="00F47D3A">
        <w:rPr>
          <w:rFonts w:ascii="Arial" w:eastAsia="Arial Narrow" w:hAnsi="Arial" w:cs="Arial"/>
          <w:color w:val="000000" w:themeColor="text1"/>
          <w:spacing w:val="1"/>
          <w:sz w:val="23"/>
          <w:szCs w:val="23"/>
        </w:rPr>
        <w:t>pe</w:t>
      </w:r>
      <w:r w:rsidRPr="00F47D3A">
        <w:rPr>
          <w:rFonts w:ascii="Arial" w:eastAsia="Arial Narrow" w:hAnsi="Arial" w:cs="Arial"/>
          <w:color w:val="000000" w:themeColor="text1"/>
          <w:sz w:val="23"/>
          <w:szCs w:val="23"/>
        </w:rPr>
        <w:t>sa</w:t>
      </w:r>
      <w:r w:rsidRPr="00F47D3A">
        <w:rPr>
          <w:rFonts w:ascii="Arial" w:eastAsia="Arial Narrow" w:hAnsi="Arial" w:cs="Arial"/>
          <w:color w:val="000000" w:themeColor="text1"/>
          <w:spacing w:val="-9"/>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tiva</w:t>
      </w:r>
      <w:r w:rsidRPr="00F47D3A">
        <w:rPr>
          <w:rFonts w:ascii="Arial" w:eastAsia="Arial Narrow" w:hAnsi="Arial" w:cs="Arial"/>
          <w:color w:val="000000" w:themeColor="text1"/>
          <w:spacing w:val="-5"/>
          <w:sz w:val="23"/>
          <w:szCs w:val="23"/>
        </w:rPr>
        <w:t xml:space="preserve"> </w:t>
      </w:r>
      <w:r w:rsidRPr="00F47D3A">
        <w:rPr>
          <w:rFonts w:ascii="Arial" w:eastAsia="Arial Narrow" w:hAnsi="Arial" w:cs="Arial"/>
          <w:color w:val="000000" w:themeColor="text1"/>
          <w:sz w:val="23"/>
          <w:szCs w:val="23"/>
        </w:rPr>
        <w:t>à</w:t>
      </w:r>
      <w:r w:rsidRPr="00F47D3A">
        <w:rPr>
          <w:rFonts w:ascii="Arial" w:eastAsia="Arial Narrow" w:hAnsi="Arial" w:cs="Arial"/>
          <w:color w:val="000000" w:themeColor="text1"/>
          <w:spacing w:val="-2"/>
          <w:sz w:val="23"/>
          <w:szCs w:val="23"/>
        </w:rPr>
        <w:t xml:space="preserve"> </w:t>
      </w:r>
      <w:r w:rsidRPr="00F47D3A">
        <w:rPr>
          <w:rFonts w:ascii="Arial" w:eastAsia="Arial Narrow" w:hAnsi="Arial" w:cs="Arial"/>
          <w:color w:val="000000" w:themeColor="text1"/>
          <w:sz w:val="23"/>
          <w:szCs w:val="23"/>
        </w:rPr>
        <w:t>r</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li</w:t>
      </w:r>
      <w:r w:rsidRPr="00F47D3A">
        <w:rPr>
          <w:rFonts w:ascii="Arial" w:eastAsia="Arial Narrow" w:hAnsi="Arial" w:cs="Arial"/>
          <w:color w:val="000000" w:themeColor="text1"/>
          <w:spacing w:val="1"/>
          <w:sz w:val="23"/>
          <w:szCs w:val="23"/>
        </w:rPr>
        <w:t>z</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ç</w:t>
      </w:r>
      <w:r w:rsidRPr="00F47D3A">
        <w:rPr>
          <w:rFonts w:ascii="Arial" w:eastAsia="Arial Narrow" w:hAnsi="Arial" w:cs="Arial"/>
          <w:color w:val="000000" w:themeColor="text1"/>
          <w:spacing w:val="1"/>
          <w:sz w:val="23"/>
          <w:szCs w:val="23"/>
        </w:rPr>
        <w:t>ã</w:t>
      </w:r>
      <w:r w:rsidRPr="00F47D3A">
        <w:rPr>
          <w:rFonts w:ascii="Arial" w:eastAsia="Arial Narrow" w:hAnsi="Arial" w:cs="Arial"/>
          <w:color w:val="000000" w:themeColor="text1"/>
          <w:sz w:val="23"/>
          <w:szCs w:val="23"/>
        </w:rPr>
        <w:t>o</w:t>
      </w:r>
      <w:r w:rsidRPr="00F47D3A">
        <w:rPr>
          <w:rFonts w:ascii="Arial" w:eastAsia="Arial Narrow" w:hAnsi="Arial" w:cs="Arial"/>
          <w:color w:val="000000" w:themeColor="text1"/>
          <w:spacing w:val="-10"/>
          <w:sz w:val="23"/>
          <w:szCs w:val="23"/>
        </w:rPr>
        <w:t xml:space="preserve"> </w:t>
      </w:r>
      <w:r w:rsidRPr="00F47D3A">
        <w:rPr>
          <w:rFonts w:ascii="Arial" w:eastAsia="Arial Narrow" w:hAnsi="Arial" w:cs="Arial"/>
          <w:color w:val="000000" w:themeColor="text1"/>
          <w:sz w:val="23"/>
          <w:szCs w:val="23"/>
        </w:rPr>
        <w:t>i</w:t>
      </w:r>
      <w:r w:rsidRPr="00F47D3A">
        <w:rPr>
          <w:rFonts w:ascii="Arial" w:eastAsia="Arial Narrow" w:hAnsi="Arial" w:cs="Arial"/>
          <w:color w:val="000000" w:themeColor="text1"/>
          <w:spacing w:val="-1"/>
          <w:sz w:val="23"/>
          <w:szCs w:val="23"/>
        </w:rPr>
        <w:t>n</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eg</w:t>
      </w:r>
      <w:r w:rsidRPr="00F47D3A">
        <w:rPr>
          <w:rFonts w:ascii="Arial" w:eastAsia="Arial Narrow" w:hAnsi="Arial" w:cs="Arial"/>
          <w:color w:val="000000" w:themeColor="text1"/>
          <w:spacing w:val="1"/>
          <w:sz w:val="23"/>
          <w:szCs w:val="23"/>
        </w:rPr>
        <w:t>r</w:t>
      </w:r>
      <w:r w:rsidRPr="00F47D3A">
        <w:rPr>
          <w:rFonts w:ascii="Arial" w:eastAsia="Arial Narrow" w:hAnsi="Arial" w:cs="Arial"/>
          <w:color w:val="000000" w:themeColor="text1"/>
          <w:spacing w:val="-1"/>
          <w:sz w:val="23"/>
          <w:szCs w:val="23"/>
        </w:rPr>
        <w:t>a</w:t>
      </w:r>
      <w:r w:rsidRPr="00F47D3A">
        <w:rPr>
          <w:rFonts w:ascii="Arial" w:eastAsia="Arial Narrow" w:hAnsi="Arial" w:cs="Arial"/>
          <w:color w:val="000000" w:themeColor="text1"/>
          <w:sz w:val="23"/>
          <w:szCs w:val="23"/>
        </w:rPr>
        <w:t>l</w:t>
      </w:r>
      <w:r w:rsidRPr="00F47D3A">
        <w:rPr>
          <w:rFonts w:ascii="Arial" w:eastAsia="Arial Narrow" w:hAnsi="Arial" w:cs="Arial"/>
          <w:color w:val="000000" w:themeColor="text1"/>
          <w:spacing w:val="1"/>
          <w:sz w:val="23"/>
          <w:szCs w:val="23"/>
        </w:rPr>
        <w:t xml:space="preserve"> d</w:t>
      </w:r>
      <w:r w:rsidRPr="00F47D3A">
        <w:rPr>
          <w:rFonts w:ascii="Arial" w:eastAsia="Arial Narrow" w:hAnsi="Arial" w:cs="Arial"/>
          <w:color w:val="000000" w:themeColor="text1"/>
          <w:sz w:val="23"/>
          <w:szCs w:val="23"/>
        </w:rPr>
        <w:t>e</w:t>
      </w:r>
      <w:r w:rsidRPr="00F47D3A">
        <w:rPr>
          <w:rFonts w:ascii="Arial" w:eastAsia="Arial Narrow" w:hAnsi="Arial" w:cs="Arial"/>
          <w:color w:val="000000" w:themeColor="text1"/>
          <w:spacing w:val="-3"/>
          <w:sz w:val="23"/>
          <w:szCs w:val="23"/>
        </w:rPr>
        <w:t xml:space="preserve"> </w:t>
      </w:r>
      <w:r w:rsidRPr="00F47D3A">
        <w:rPr>
          <w:rFonts w:ascii="Arial" w:eastAsia="Arial Narrow" w:hAnsi="Arial" w:cs="Arial"/>
          <w:color w:val="000000" w:themeColor="text1"/>
          <w:spacing w:val="1"/>
          <w:sz w:val="23"/>
          <w:szCs w:val="23"/>
        </w:rPr>
        <w:t>s</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z w:val="23"/>
          <w:szCs w:val="23"/>
        </w:rPr>
        <w:t>u</w:t>
      </w:r>
      <w:r w:rsidRPr="00F47D3A">
        <w:rPr>
          <w:rFonts w:ascii="Arial" w:eastAsia="Arial Narrow" w:hAnsi="Arial" w:cs="Arial"/>
          <w:color w:val="000000" w:themeColor="text1"/>
          <w:spacing w:val="-4"/>
          <w:sz w:val="23"/>
          <w:szCs w:val="23"/>
        </w:rPr>
        <w:t xml:space="preserve"> </w:t>
      </w:r>
      <w:r w:rsidRPr="00F47D3A">
        <w:rPr>
          <w:rFonts w:ascii="Arial" w:eastAsia="Arial Narrow" w:hAnsi="Arial" w:cs="Arial"/>
          <w:color w:val="000000" w:themeColor="text1"/>
          <w:spacing w:val="2"/>
          <w:sz w:val="23"/>
          <w:szCs w:val="23"/>
        </w:rPr>
        <w:t>o</w:t>
      </w:r>
      <w:r w:rsidRPr="00F47D3A">
        <w:rPr>
          <w:rFonts w:ascii="Arial" w:eastAsia="Arial Narrow" w:hAnsi="Arial" w:cs="Arial"/>
          <w:color w:val="000000" w:themeColor="text1"/>
          <w:spacing w:val="-1"/>
          <w:sz w:val="23"/>
          <w:szCs w:val="23"/>
        </w:rPr>
        <w:t>b</w:t>
      </w:r>
      <w:r w:rsidRPr="00F47D3A">
        <w:rPr>
          <w:rFonts w:ascii="Arial" w:eastAsia="Arial Narrow" w:hAnsi="Arial" w:cs="Arial"/>
          <w:color w:val="000000" w:themeColor="text1"/>
          <w:sz w:val="23"/>
          <w:szCs w:val="23"/>
        </w:rPr>
        <w:t>j</w:t>
      </w:r>
      <w:r w:rsidRPr="00F47D3A">
        <w:rPr>
          <w:rFonts w:ascii="Arial" w:eastAsia="Arial Narrow" w:hAnsi="Arial" w:cs="Arial"/>
          <w:color w:val="000000" w:themeColor="text1"/>
          <w:spacing w:val="-1"/>
          <w:sz w:val="23"/>
          <w:szCs w:val="23"/>
        </w:rPr>
        <w:t>e</w:t>
      </w:r>
      <w:r w:rsidRPr="00F47D3A">
        <w:rPr>
          <w:rFonts w:ascii="Arial" w:eastAsia="Arial Narrow" w:hAnsi="Arial" w:cs="Arial"/>
          <w:color w:val="000000" w:themeColor="text1"/>
          <w:spacing w:val="3"/>
          <w:sz w:val="23"/>
          <w:szCs w:val="23"/>
        </w:rPr>
        <w:t>t</w:t>
      </w:r>
      <w:r w:rsidRPr="00F47D3A">
        <w:rPr>
          <w:rFonts w:ascii="Arial" w:eastAsia="Arial Narrow" w:hAnsi="Arial" w:cs="Arial"/>
          <w:color w:val="000000" w:themeColor="text1"/>
          <w:spacing w:val="-1"/>
          <w:sz w:val="23"/>
          <w:szCs w:val="23"/>
        </w:rPr>
        <w:t>o</w:t>
      </w:r>
      <w:r w:rsidRPr="00F47D3A">
        <w:rPr>
          <w:rFonts w:ascii="Arial" w:eastAsia="Arial Narrow" w:hAnsi="Arial" w:cs="Arial"/>
          <w:color w:val="000000" w:themeColor="text1"/>
          <w:sz w:val="23"/>
          <w:szCs w:val="23"/>
        </w:rPr>
        <w:t>.</w:t>
      </w:r>
    </w:p>
    <w:p w14:paraId="5029437F" w14:textId="77777777" w:rsidR="00670932" w:rsidRPr="00F47D3A" w:rsidRDefault="00670932" w:rsidP="00670932">
      <w:pPr>
        <w:ind w:right="69"/>
        <w:jc w:val="both"/>
        <w:rPr>
          <w:rFonts w:ascii="Arial" w:eastAsia="Arial Narrow" w:hAnsi="Arial" w:cs="Arial"/>
          <w:color w:val="000000" w:themeColor="text1"/>
          <w:sz w:val="23"/>
          <w:szCs w:val="23"/>
        </w:rPr>
      </w:pPr>
    </w:p>
    <w:p w14:paraId="5A0F45CA"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está ciente e concorda com as condições contidas no Edital e seus anexos, bem como de que cumpre plenamente os requisitos de habilitação definidos no Edital e Termo de Referência;</w:t>
      </w:r>
    </w:p>
    <w:p w14:paraId="16F52A61" w14:textId="77777777" w:rsidR="00670932" w:rsidRPr="00F47D3A" w:rsidRDefault="00670932" w:rsidP="00670932">
      <w:pPr>
        <w:ind w:right="69"/>
        <w:jc w:val="both"/>
        <w:rPr>
          <w:rFonts w:ascii="Arial" w:eastAsia="Arial Narrow" w:hAnsi="Arial" w:cs="Arial"/>
          <w:color w:val="000000" w:themeColor="text1"/>
          <w:sz w:val="23"/>
          <w:szCs w:val="23"/>
        </w:rPr>
      </w:pPr>
    </w:p>
    <w:p w14:paraId="56679677"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inexistem fatos impeditivos para sua habilitação no certame, ciente da obrigatoriedade de declarar ocorrências posteriores;</w:t>
      </w:r>
    </w:p>
    <w:p w14:paraId="5F043B28" w14:textId="77777777" w:rsidR="00670932" w:rsidRPr="00F47D3A" w:rsidRDefault="00670932" w:rsidP="00670932">
      <w:pPr>
        <w:ind w:right="69"/>
        <w:jc w:val="both"/>
        <w:rPr>
          <w:rFonts w:ascii="Arial" w:eastAsia="Arial Narrow" w:hAnsi="Arial" w:cs="Arial"/>
          <w:color w:val="000000" w:themeColor="text1"/>
          <w:sz w:val="23"/>
          <w:szCs w:val="23"/>
        </w:rPr>
      </w:pPr>
    </w:p>
    <w:p w14:paraId="405E44E6"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não emprega menor de 18 anos em trabalho noturno, perigoso ou insalubre e não emprega menor de 16 anos, salvo menor, a partir de 14 anos, na condição de aprendiz, nos termos do artigo 7°, XXXIII, da Constituição;</w:t>
      </w:r>
    </w:p>
    <w:p w14:paraId="7B85FD73" w14:textId="77777777" w:rsidR="00670932" w:rsidRPr="00F47D3A" w:rsidRDefault="00670932" w:rsidP="00670932">
      <w:pPr>
        <w:ind w:right="69"/>
        <w:jc w:val="both"/>
        <w:rPr>
          <w:rFonts w:ascii="Arial" w:eastAsia="Arial Narrow" w:hAnsi="Arial" w:cs="Arial"/>
          <w:color w:val="000000" w:themeColor="text1"/>
          <w:sz w:val="23"/>
          <w:szCs w:val="23"/>
        </w:rPr>
      </w:pPr>
    </w:p>
    <w:p w14:paraId="5E591312"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eastAsia="Arial Narrow" w:hAnsi="Arial" w:cs="Arial"/>
          <w:color w:val="000000" w:themeColor="text1"/>
          <w:sz w:val="23"/>
          <w:szCs w:val="23"/>
        </w:rPr>
        <w:t>Declara que a proposta foi elaborada de forma independente.</w:t>
      </w:r>
    </w:p>
    <w:p w14:paraId="1A3D81C4" w14:textId="77777777" w:rsidR="00670932" w:rsidRPr="00F47D3A" w:rsidRDefault="00670932" w:rsidP="00670932">
      <w:pPr>
        <w:ind w:right="69"/>
        <w:jc w:val="both"/>
        <w:rPr>
          <w:rFonts w:ascii="Arial" w:eastAsia="Arial Narrow" w:hAnsi="Arial" w:cs="Arial"/>
          <w:color w:val="000000" w:themeColor="text1"/>
          <w:sz w:val="23"/>
          <w:szCs w:val="23"/>
        </w:rPr>
      </w:pPr>
    </w:p>
    <w:p w14:paraId="44A80914" w14:textId="77777777" w:rsidR="00670932" w:rsidRPr="00F47D3A" w:rsidRDefault="00670932" w:rsidP="00670932">
      <w:pPr>
        <w:pStyle w:val="Default"/>
        <w:jc w:val="both"/>
        <w:rPr>
          <w:color w:val="000000" w:themeColor="text1"/>
          <w:sz w:val="23"/>
          <w:szCs w:val="23"/>
        </w:rPr>
      </w:pPr>
      <w:r w:rsidRPr="00F47D3A">
        <w:rPr>
          <w:color w:val="000000" w:themeColor="text1"/>
          <w:sz w:val="23"/>
          <w:szCs w:val="23"/>
        </w:rPr>
        <w:t xml:space="preserve">DECLARO que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7D712C0A" w14:textId="77777777" w:rsidR="00670932" w:rsidRPr="00F47D3A" w:rsidRDefault="00670932" w:rsidP="00670932">
      <w:pPr>
        <w:pStyle w:val="Default"/>
        <w:jc w:val="both"/>
        <w:rPr>
          <w:color w:val="000000" w:themeColor="text1"/>
          <w:sz w:val="23"/>
          <w:szCs w:val="23"/>
        </w:rPr>
      </w:pPr>
    </w:p>
    <w:p w14:paraId="79B36B6C" w14:textId="77777777" w:rsidR="00670932" w:rsidRPr="00F47D3A" w:rsidRDefault="00670932" w:rsidP="00670932">
      <w:pPr>
        <w:ind w:right="69"/>
        <w:jc w:val="both"/>
        <w:rPr>
          <w:rFonts w:ascii="Arial" w:eastAsia="Arial Narrow" w:hAnsi="Arial" w:cs="Arial"/>
          <w:color w:val="000000" w:themeColor="text1"/>
          <w:sz w:val="23"/>
          <w:szCs w:val="23"/>
        </w:rPr>
      </w:pPr>
      <w:r w:rsidRPr="00F47D3A">
        <w:rPr>
          <w:rFonts w:ascii="Arial" w:hAnsi="Arial" w:cs="Arial"/>
          <w:color w:val="000000" w:themeColor="text1"/>
          <w:sz w:val="23"/>
          <w:szCs w:val="23"/>
        </w:rPr>
        <w:t>DECLARAMOS que cumprimos as exigências de reserva de cargos para pessoa com deficiência e para reabilitado da Previdência Social, previstas no inciso IV do art. 63 da Lei n.º 14.133, de 2021;</w:t>
      </w:r>
    </w:p>
    <w:p w14:paraId="732D0EBC" w14:textId="77777777" w:rsidR="00670932" w:rsidRPr="00F47D3A" w:rsidRDefault="00670932" w:rsidP="00670932">
      <w:pPr>
        <w:ind w:right="69"/>
        <w:jc w:val="both"/>
        <w:rPr>
          <w:rFonts w:ascii="Arial" w:eastAsia="Arial Narrow" w:hAnsi="Arial" w:cs="Arial"/>
          <w:color w:val="000000" w:themeColor="text1"/>
          <w:sz w:val="23"/>
          <w:szCs w:val="23"/>
        </w:rPr>
      </w:pPr>
    </w:p>
    <w:p w14:paraId="229B2FEB" w14:textId="77777777" w:rsidR="00670932" w:rsidRPr="00F47D3A" w:rsidRDefault="00670932" w:rsidP="00670932">
      <w:pPr>
        <w:ind w:right="-285"/>
        <w:jc w:val="both"/>
        <w:rPr>
          <w:rFonts w:ascii="Arial" w:hAnsi="Arial" w:cs="Arial"/>
          <w:bCs/>
          <w:color w:val="000000" w:themeColor="text1"/>
          <w:sz w:val="23"/>
          <w:szCs w:val="23"/>
        </w:rPr>
      </w:pPr>
      <w:r w:rsidRPr="00F47D3A">
        <w:rPr>
          <w:rFonts w:ascii="Arial" w:hAnsi="Arial" w:cs="Arial"/>
          <w:bCs/>
          <w:color w:val="000000" w:themeColor="text1"/>
          <w:sz w:val="23"/>
          <w:szCs w:val="23"/>
        </w:rPr>
        <w:t xml:space="preserve">Cidade </w:t>
      </w:r>
      <w:proofErr w:type="spellStart"/>
      <w:r w:rsidRPr="00F47D3A">
        <w:rPr>
          <w:rFonts w:ascii="Arial" w:hAnsi="Arial" w:cs="Arial"/>
          <w:bCs/>
          <w:color w:val="000000" w:themeColor="text1"/>
          <w:sz w:val="23"/>
          <w:szCs w:val="23"/>
        </w:rPr>
        <w:t>xxxxxxxx</w:t>
      </w:r>
      <w:proofErr w:type="spellEnd"/>
      <w:r w:rsidRPr="00F47D3A">
        <w:rPr>
          <w:rFonts w:ascii="Arial" w:hAnsi="Arial" w:cs="Arial"/>
          <w:bCs/>
          <w:color w:val="000000" w:themeColor="text1"/>
          <w:sz w:val="23"/>
          <w:szCs w:val="23"/>
        </w:rPr>
        <w:t xml:space="preserve"> data </w:t>
      </w:r>
      <w:proofErr w:type="spellStart"/>
      <w:r w:rsidRPr="00F47D3A">
        <w:rPr>
          <w:rFonts w:ascii="Arial" w:hAnsi="Arial" w:cs="Arial"/>
          <w:bCs/>
          <w:color w:val="000000" w:themeColor="text1"/>
          <w:sz w:val="23"/>
          <w:szCs w:val="23"/>
        </w:rPr>
        <w:t>xxxxxx</w:t>
      </w:r>
      <w:proofErr w:type="spellEnd"/>
    </w:p>
    <w:p w14:paraId="368A1A52" w14:textId="77777777" w:rsidR="00670932" w:rsidRPr="00F47D3A" w:rsidRDefault="00670932" w:rsidP="00670932">
      <w:pPr>
        <w:ind w:right="-285"/>
        <w:jc w:val="both"/>
        <w:rPr>
          <w:rFonts w:ascii="Arial" w:hAnsi="Arial" w:cs="Arial"/>
          <w:b/>
          <w:color w:val="000000" w:themeColor="text1"/>
          <w:sz w:val="23"/>
          <w:szCs w:val="23"/>
        </w:rPr>
      </w:pPr>
    </w:p>
    <w:p w14:paraId="6B208E5C" w14:textId="77777777" w:rsidR="00670932" w:rsidRPr="00F47D3A" w:rsidRDefault="00670932" w:rsidP="00670932">
      <w:pPr>
        <w:ind w:right="-285"/>
        <w:jc w:val="both"/>
        <w:rPr>
          <w:rFonts w:ascii="Arial" w:hAnsi="Arial" w:cs="Arial"/>
          <w:b/>
          <w:color w:val="000000" w:themeColor="text1"/>
          <w:sz w:val="23"/>
          <w:szCs w:val="23"/>
        </w:rPr>
      </w:pPr>
    </w:p>
    <w:p w14:paraId="5B023FB4" w14:textId="77777777" w:rsidR="00670932" w:rsidRPr="00F47D3A" w:rsidRDefault="00670932" w:rsidP="00670932">
      <w:pPr>
        <w:jc w:val="center"/>
        <w:rPr>
          <w:rFonts w:ascii="Arial" w:hAnsi="Arial" w:cs="Arial"/>
          <w:color w:val="000000" w:themeColor="text1"/>
          <w:sz w:val="23"/>
          <w:szCs w:val="23"/>
        </w:rPr>
      </w:pPr>
      <w:r w:rsidRPr="00F47D3A">
        <w:rPr>
          <w:rFonts w:ascii="Arial" w:hAnsi="Arial" w:cs="Arial"/>
          <w:color w:val="000000" w:themeColor="text1"/>
          <w:sz w:val="23"/>
          <w:szCs w:val="23"/>
        </w:rPr>
        <w:t>__________________________________________________________</w:t>
      </w:r>
    </w:p>
    <w:p w14:paraId="0052C5F8" w14:textId="77777777" w:rsidR="00670932" w:rsidRPr="00F47D3A" w:rsidRDefault="00670932" w:rsidP="00670932">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CNPJ nº </w:t>
      </w:r>
      <w:proofErr w:type="spellStart"/>
      <w:r w:rsidRPr="00F47D3A">
        <w:rPr>
          <w:rFonts w:ascii="Arial" w:hAnsi="Arial" w:cs="Arial"/>
          <w:color w:val="000000" w:themeColor="text1"/>
          <w:sz w:val="23"/>
          <w:szCs w:val="23"/>
        </w:rPr>
        <w:t>xxxxx</w:t>
      </w:r>
      <w:proofErr w:type="spellEnd"/>
    </w:p>
    <w:p w14:paraId="02816BF3" w14:textId="77777777" w:rsidR="00670932" w:rsidRPr="00F47D3A" w:rsidRDefault="00670932" w:rsidP="00670932">
      <w:pPr>
        <w:jc w:val="center"/>
        <w:rPr>
          <w:rFonts w:ascii="Arial" w:hAnsi="Arial" w:cs="Arial"/>
          <w:color w:val="000000" w:themeColor="text1"/>
          <w:sz w:val="23"/>
          <w:szCs w:val="23"/>
        </w:rPr>
      </w:pP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CPF nº </w:t>
      </w:r>
      <w:proofErr w:type="spellStart"/>
      <w:r w:rsidRPr="00F47D3A">
        <w:rPr>
          <w:rFonts w:ascii="Arial" w:hAnsi="Arial" w:cs="Arial"/>
          <w:color w:val="000000" w:themeColor="text1"/>
          <w:sz w:val="23"/>
          <w:szCs w:val="23"/>
        </w:rPr>
        <w:t>xxxx</w:t>
      </w:r>
      <w:proofErr w:type="spellEnd"/>
      <w:r w:rsidRPr="00F47D3A">
        <w:rPr>
          <w:rFonts w:ascii="Arial" w:hAnsi="Arial" w:cs="Arial"/>
          <w:color w:val="000000" w:themeColor="text1"/>
          <w:sz w:val="23"/>
          <w:szCs w:val="23"/>
        </w:rPr>
        <w:t xml:space="preserve"> – Representante Legal</w:t>
      </w:r>
    </w:p>
    <w:p w14:paraId="5A912E77" w14:textId="0B1DB2BA" w:rsidR="00A24279" w:rsidRDefault="00A24279" w:rsidP="00351540">
      <w:pPr>
        <w:tabs>
          <w:tab w:val="left" w:pos="252"/>
        </w:tabs>
        <w:jc w:val="center"/>
        <w:rPr>
          <w:rFonts w:ascii="Arial" w:hAnsi="Arial" w:cs="Arial"/>
          <w:color w:val="000000" w:themeColor="text1"/>
        </w:rPr>
      </w:pPr>
    </w:p>
    <w:p w14:paraId="0D5E41FF" w14:textId="74167E7E" w:rsidR="00670932" w:rsidRDefault="00670932" w:rsidP="00351540">
      <w:pPr>
        <w:tabs>
          <w:tab w:val="left" w:pos="252"/>
        </w:tabs>
        <w:jc w:val="center"/>
        <w:rPr>
          <w:rFonts w:ascii="Arial" w:hAnsi="Arial" w:cs="Arial"/>
          <w:color w:val="000000" w:themeColor="text1"/>
        </w:rPr>
      </w:pPr>
    </w:p>
    <w:p w14:paraId="1DFFA415" w14:textId="73467A4A" w:rsidR="00670932" w:rsidRDefault="00670932" w:rsidP="00351540">
      <w:pPr>
        <w:tabs>
          <w:tab w:val="left" w:pos="252"/>
        </w:tabs>
        <w:jc w:val="center"/>
        <w:rPr>
          <w:rFonts w:ascii="Arial" w:hAnsi="Arial" w:cs="Arial"/>
          <w:color w:val="000000" w:themeColor="text1"/>
        </w:rPr>
      </w:pPr>
    </w:p>
    <w:p w14:paraId="71CE5FB7" w14:textId="153AF2FC" w:rsidR="00670932" w:rsidRDefault="00670932" w:rsidP="00351540">
      <w:pPr>
        <w:tabs>
          <w:tab w:val="left" w:pos="252"/>
        </w:tabs>
        <w:jc w:val="center"/>
        <w:rPr>
          <w:rFonts w:ascii="Arial" w:hAnsi="Arial" w:cs="Arial"/>
          <w:color w:val="000000" w:themeColor="text1"/>
        </w:rPr>
      </w:pPr>
    </w:p>
    <w:p w14:paraId="40C4EE9D" w14:textId="4F4923DB" w:rsidR="00670932" w:rsidRDefault="00670932" w:rsidP="00351540">
      <w:pPr>
        <w:tabs>
          <w:tab w:val="left" w:pos="252"/>
        </w:tabs>
        <w:jc w:val="center"/>
        <w:rPr>
          <w:rFonts w:ascii="Arial" w:hAnsi="Arial" w:cs="Arial"/>
          <w:color w:val="000000" w:themeColor="text1"/>
        </w:rPr>
      </w:pPr>
    </w:p>
    <w:p w14:paraId="316737A9" w14:textId="77777777" w:rsidR="009D6198" w:rsidRPr="0027150A" w:rsidRDefault="009D6198" w:rsidP="009D6198">
      <w:pPr>
        <w:jc w:val="center"/>
        <w:rPr>
          <w:rFonts w:ascii="Arial" w:hAnsi="Arial" w:cs="Arial"/>
          <w:b/>
          <w:bCs/>
        </w:rPr>
      </w:pPr>
      <w:r w:rsidRPr="0027150A">
        <w:rPr>
          <w:rFonts w:ascii="Arial" w:hAnsi="Arial" w:cs="Arial"/>
          <w:b/>
          <w:bCs/>
        </w:rPr>
        <w:t>TERMO DE REFERÊNCIA</w:t>
      </w:r>
    </w:p>
    <w:p w14:paraId="5FCF199F" w14:textId="77777777" w:rsidR="009D6198" w:rsidRPr="0027150A" w:rsidRDefault="009D6198" w:rsidP="009D6198">
      <w:pPr>
        <w:jc w:val="center"/>
        <w:rPr>
          <w:rFonts w:ascii="Arial" w:hAnsi="Arial" w:cs="Arial"/>
          <w:b/>
          <w:bCs/>
        </w:rPr>
      </w:pPr>
      <w:r w:rsidRPr="0027150A">
        <w:rPr>
          <w:rFonts w:ascii="Arial" w:hAnsi="Arial" w:cs="Arial"/>
          <w:b/>
          <w:bCs/>
        </w:rPr>
        <w:t>(Inciso XXIII, art. 6º da Lei Federal nº 14.133/2021)</w:t>
      </w:r>
    </w:p>
    <w:p w14:paraId="2716D0B0" w14:textId="77777777" w:rsidR="009D6198" w:rsidRPr="0027150A" w:rsidRDefault="009D6198" w:rsidP="009D6198">
      <w:pPr>
        <w:jc w:val="both"/>
        <w:rPr>
          <w:rFonts w:ascii="Arial" w:hAnsi="Arial" w:cs="Arial"/>
          <w:b/>
          <w:bCs/>
        </w:rPr>
      </w:pPr>
    </w:p>
    <w:p w14:paraId="3150C74E" w14:textId="77777777" w:rsidR="009D6198" w:rsidRPr="0027150A" w:rsidRDefault="009D6198" w:rsidP="009D6198">
      <w:pPr>
        <w:pStyle w:val="NormalWeb"/>
        <w:spacing w:before="0" w:beforeAutospacing="0" w:after="0" w:afterAutospacing="0"/>
        <w:jc w:val="both"/>
        <w:rPr>
          <w:rStyle w:val="Forte"/>
          <w:rFonts w:ascii="Arial" w:hAnsi="Arial" w:cs="Arial"/>
          <w:color w:val="000000"/>
          <w:sz w:val="22"/>
          <w:szCs w:val="22"/>
        </w:rPr>
      </w:pPr>
      <w:bookmarkStart w:id="25" w:name="art6xxiiic"/>
      <w:bookmarkStart w:id="26" w:name="art6xxiiid"/>
      <w:bookmarkStart w:id="27" w:name="art6xxiiie"/>
      <w:bookmarkStart w:id="28" w:name="art6xxiiif"/>
      <w:bookmarkStart w:id="29" w:name="art6xxiiih"/>
      <w:bookmarkStart w:id="30" w:name="art6xxiii.i"/>
      <w:bookmarkStart w:id="31" w:name="art6xxiiij"/>
      <w:bookmarkEnd w:id="25"/>
      <w:bookmarkEnd w:id="26"/>
      <w:bookmarkEnd w:id="27"/>
      <w:bookmarkEnd w:id="28"/>
      <w:bookmarkEnd w:id="29"/>
      <w:bookmarkEnd w:id="30"/>
      <w:bookmarkEnd w:id="31"/>
      <w:r w:rsidRPr="0027150A">
        <w:rPr>
          <w:rStyle w:val="Forte"/>
          <w:rFonts w:ascii="Arial" w:hAnsi="Arial" w:cs="Arial"/>
          <w:color w:val="000000"/>
          <w:sz w:val="22"/>
          <w:szCs w:val="22"/>
        </w:rPr>
        <w:t>1. DESCRIÇÃO DO OBJETO</w:t>
      </w:r>
    </w:p>
    <w:p w14:paraId="02FACD3D" w14:textId="77777777" w:rsidR="009D6198" w:rsidRPr="0027150A" w:rsidRDefault="009D6198" w:rsidP="009D6198">
      <w:pPr>
        <w:pStyle w:val="Standard"/>
        <w:jc w:val="both"/>
        <w:rPr>
          <w:rFonts w:ascii="Arial" w:hAnsi="Arial" w:cs="Arial"/>
          <w:b/>
          <w:bCs/>
          <w:color w:val="000000"/>
          <w:sz w:val="22"/>
          <w:szCs w:val="22"/>
        </w:rPr>
      </w:pPr>
      <w:r w:rsidRPr="0027150A">
        <w:rPr>
          <w:rStyle w:val="Forte"/>
          <w:rFonts w:ascii="Arial" w:hAnsi="Arial" w:cs="Arial"/>
          <w:color w:val="000000"/>
          <w:sz w:val="22"/>
          <w:szCs w:val="22"/>
        </w:rPr>
        <w:t xml:space="preserve">1.1. </w:t>
      </w:r>
      <w:r w:rsidRPr="0027150A">
        <w:rPr>
          <w:rFonts w:ascii="Arial" w:hAnsi="Arial" w:cs="Arial"/>
          <w:sz w:val="22"/>
          <w:szCs w:val="22"/>
        </w:rPr>
        <w:t>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 pelo período de 12 (doze) meses.</w:t>
      </w:r>
    </w:p>
    <w:p w14:paraId="6AA03EBA" w14:textId="77777777" w:rsidR="009D6198" w:rsidRPr="0027150A" w:rsidRDefault="009D6198" w:rsidP="009D6198">
      <w:pPr>
        <w:pStyle w:val="NormalWeb"/>
        <w:spacing w:before="0" w:beforeAutospacing="0" w:after="0" w:afterAutospacing="0"/>
        <w:jc w:val="both"/>
        <w:rPr>
          <w:rFonts w:ascii="Arial" w:hAnsi="Arial" w:cs="Arial"/>
          <w:b/>
          <w:bCs/>
          <w:color w:val="000000"/>
          <w:sz w:val="22"/>
          <w:szCs w:val="22"/>
        </w:rPr>
      </w:pPr>
    </w:p>
    <w:p w14:paraId="20934DCD" w14:textId="77777777" w:rsidR="009D6198" w:rsidRPr="0027150A" w:rsidRDefault="009D6198" w:rsidP="009D6198">
      <w:pPr>
        <w:pStyle w:val="PargrafodaLista"/>
        <w:ind w:left="0"/>
        <w:jc w:val="both"/>
        <w:rPr>
          <w:rStyle w:val="Forte"/>
          <w:rFonts w:ascii="Arial" w:hAnsi="Arial" w:cs="Arial"/>
          <w:color w:val="000000"/>
        </w:rPr>
      </w:pPr>
      <w:r w:rsidRPr="0027150A">
        <w:rPr>
          <w:rStyle w:val="Forte"/>
          <w:rFonts w:ascii="Arial" w:hAnsi="Arial" w:cs="Arial"/>
          <w:color w:val="000000"/>
        </w:rPr>
        <w:t>1.2 NATUREZA</w:t>
      </w:r>
    </w:p>
    <w:p w14:paraId="4E1C6EFD" w14:textId="77777777" w:rsidR="009D6198" w:rsidRPr="0027150A" w:rsidRDefault="009D6198" w:rsidP="009D6198">
      <w:pPr>
        <w:pStyle w:val="NormalWeb"/>
        <w:jc w:val="both"/>
        <w:rPr>
          <w:rFonts w:ascii="Arial" w:hAnsi="Arial" w:cs="Arial"/>
          <w:sz w:val="22"/>
          <w:szCs w:val="22"/>
        </w:rPr>
      </w:pPr>
      <w:r w:rsidRPr="0027150A">
        <w:rPr>
          <w:rFonts w:ascii="Arial" w:hAnsi="Arial" w:cs="Arial"/>
          <w:b/>
          <w:bCs/>
          <w:sz w:val="22"/>
          <w:szCs w:val="22"/>
        </w:rPr>
        <w:t>1.2.1.</w:t>
      </w:r>
      <w:r w:rsidRPr="0027150A">
        <w:rPr>
          <w:rFonts w:ascii="Arial" w:hAnsi="Arial" w:cs="Arial"/>
          <w:sz w:val="22"/>
          <w:szCs w:val="22"/>
        </w:rPr>
        <w:t xml:space="preserve"> O objeto da presente contratação possui a natureza jurídica de </w:t>
      </w:r>
      <w:r w:rsidRPr="0027150A">
        <w:rPr>
          <w:rFonts w:ascii="Arial" w:hAnsi="Arial" w:cs="Arial"/>
          <w:b/>
          <w:bCs/>
          <w:sz w:val="22"/>
          <w:szCs w:val="22"/>
        </w:rPr>
        <w:t>prestação de serviços comuns de engenharia de software e Tecnologia da Informação (T.I.) de caráter continuado</w:t>
      </w:r>
      <w:r w:rsidRPr="0027150A">
        <w:rPr>
          <w:rFonts w:ascii="Arial" w:hAnsi="Arial" w:cs="Arial"/>
          <w:sz w:val="22"/>
          <w:szCs w:val="22"/>
        </w:rPr>
        <w:t>, configurando uma solução integrada e indivisível. A definição desta natureza decorre da análise técnica sobre o comportamento do objeto e sua interação com as necessidades da Administração Municipal, fundamentando-se nos seguintes critérios:</w:t>
      </w:r>
    </w:p>
    <w:p w14:paraId="33DABE9F" w14:textId="77777777" w:rsidR="009D6198" w:rsidRPr="0027150A" w:rsidRDefault="009D6198" w:rsidP="000122C6">
      <w:pPr>
        <w:pStyle w:val="NormalWeb"/>
        <w:numPr>
          <w:ilvl w:val="0"/>
          <w:numId w:val="18"/>
        </w:numPr>
        <w:jc w:val="both"/>
        <w:rPr>
          <w:rFonts w:ascii="Arial" w:hAnsi="Arial" w:cs="Arial"/>
          <w:sz w:val="22"/>
          <w:szCs w:val="22"/>
        </w:rPr>
      </w:pPr>
      <w:r w:rsidRPr="0027150A">
        <w:rPr>
          <w:rFonts w:ascii="Arial" w:hAnsi="Arial" w:cs="Arial"/>
          <w:b/>
          <w:bCs/>
          <w:sz w:val="22"/>
          <w:szCs w:val="22"/>
        </w:rPr>
        <w:t>a) Enquadramento como Serviço Comum e Continuado:</w:t>
      </w:r>
      <w:r w:rsidRPr="0027150A">
        <w:rPr>
          <w:rFonts w:ascii="Arial" w:hAnsi="Arial" w:cs="Arial"/>
          <w:sz w:val="22"/>
          <w:szCs w:val="22"/>
        </w:rPr>
        <w:t xml:space="preserve"> O objeto enquadra-se como serviço comum visto que suas especificações técnicas, padrões de desempenho e requisitos de qualidade podem ser objetivamente definidos no mercado por meio de especificações usuais de engenharia de software. Possui natureza continuada (art. 6º, inciso XV da Lei nº 14.133/2021) pois abrange atividades essenciais, permanentes e de rotina diária — como a hospedagem em nuvem, aplicação de patches de segurança e suporte técnico operacional —, cuja interrupção colapsaria os canais oficiais de transparência pública ativa (LAI) e paralisaria a eficácia jurídica dos atos administrativos publicados via Diário Oficial Eletrônico.</w:t>
      </w:r>
    </w:p>
    <w:p w14:paraId="69CFA403" w14:textId="77777777" w:rsidR="009D6198" w:rsidRPr="0027150A" w:rsidRDefault="009D6198" w:rsidP="000122C6">
      <w:pPr>
        <w:pStyle w:val="NormalWeb"/>
        <w:numPr>
          <w:ilvl w:val="0"/>
          <w:numId w:val="18"/>
        </w:numPr>
        <w:jc w:val="both"/>
        <w:rPr>
          <w:rFonts w:ascii="Arial" w:hAnsi="Arial" w:cs="Arial"/>
          <w:sz w:val="22"/>
          <w:szCs w:val="22"/>
        </w:rPr>
      </w:pPr>
      <w:r w:rsidRPr="0027150A">
        <w:rPr>
          <w:rFonts w:ascii="Arial" w:hAnsi="Arial" w:cs="Arial"/>
          <w:b/>
          <w:bCs/>
          <w:sz w:val="22"/>
          <w:szCs w:val="22"/>
        </w:rPr>
        <w:t>b) Solução Única, Integrada e Indivisível:</w:t>
      </w:r>
      <w:r w:rsidRPr="0027150A">
        <w:rPr>
          <w:rFonts w:ascii="Arial" w:hAnsi="Arial" w:cs="Arial"/>
          <w:sz w:val="22"/>
          <w:szCs w:val="22"/>
        </w:rPr>
        <w:t xml:space="preserve"> O objeto comporta-se como um ecossistema digital indissociável, onde os componentes de interface (Portal Institucional), publicação legal (Diário Oficial) e os serviços de retaguarda tecnológica (hospedagem, banco de dados e criptografia SSL/TLS) dependem criticamente uns dos outros. Tecnicamente, o agrupamento em Lote Único é obrigatório para evitar o fracionamento da responsabilidade técnica ("jogo de empurra" em casos de indisponibilidade) e garantir a integridade da plataforma, mitigando riscos de segurança cibernética e vulnerabilidades no tratamento de dados pessoais (LGPD).</w:t>
      </w:r>
    </w:p>
    <w:p w14:paraId="5DD40784" w14:textId="77777777" w:rsidR="009D6198" w:rsidRPr="0027150A" w:rsidRDefault="009D6198" w:rsidP="000122C6">
      <w:pPr>
        <w:pStyle w:val="NormalWeb"/>
        <w:numPr>
          <w:ilvl w:val="0"/>
          <w:numId w:val="18"/>
        </w:numPr>
        <w:jc w:val="both"/>
        <w:rPr>
          <w:rFonts w:ascii="Arial" w:hAnsi="Arial" w:cs="Arial"/>
          <w:sz w:val="22"/>
          <w:szCs w:val="22"/>
        </w:rPr>
      </w:pPr>
      <w:r w:rsidRPr="0027150A">
        <w:rPr>
          <w:rFonts w:ascii="Arial" w:hAnsi="Arial" w:cs="Arial"/>
          <w:b/>
          <w:bCs/>
          <w:sz w:val="22"/>
          <w:szCs w:val="22"/>
        </w:rPr>
        <w:t>c) Exigência de Conhecimento Especializado e Suporte Operacional:</w:t>
      </w:r>
      <w:r w:rsidRPr="0027150A">
        <w:rPr>
          <w:rFonts w:ascii="Arial" w:hAnsi="Arial" w:cs="Arial"/>
          <w:sz w:val="22"/>
          <w:szCs w:val="22"/>
        </w:rPr>
        <w:t xml:space="preserve"> A execução do objeto transcende a mera entrega de um produto pronto. Exige estrutura técnica compatível da contratada para garantir estabilidade de acesso, monitoramento ativo de disponibilidade (</w:t>
      </w:r>
      <w:proofErr w:type="spellStart"/>
      <w:r w:rsidRPr="0027150A">
        <w:rPr>
          <w:rFonts w:ascii="Arial" w:hAnsi="Arial" w:cs="Arial"/>
          <w:i/>
          <w:iCs/>
          <w:sz w:val="22"/>
          <w:szCs w:val="22"/>
        </w:rPr>
        <w:t>uptime</w:t>
      </w:r>
      <w:proofErr w:type="spellEnd"/>
      <w:r w:rsidRPr="0027150A">
        <w:rPr>
          <w:rFonts w:ascii="Arial" w:hAnsi="Arial" w:cs="Arial"/>
          <w:sz w:val="22"/>
          <w:szCs w:val="22"/>
        </w:rPr>
        <w:t>), rotinas automatizadas de backup em nuvem, conformidade nativa com as regras de acessibilidade da Lei nº 13.146/2015 e atendimento técnico emergencial por canal telefônico direto, sob regime estrito de Acordo de Nível de Serviço (SLA) de até 24 (vinte e quatro) horas.</w:t>
      </w:r>
    </w:p>
    <w:p w14:paraId="2A313988" w14:textId="77777777" w:rsidR="009D6198" w:rsidRPr="0027150A" w:rsidRDefault="009D6198" w:rsidP="009D6198">
      <w:pPr>
        <w:pStyle w:val="NormalWeb"/>
        <w:jc w:val="both"/>
        <w:rPr>
          <w:rFonts w:ascii="Arial" w:hAnsi="Arial" w:cs="Arial"/>
          <w:sz w:val="22"/>
          <w:szCs w:val="22"/>
        </w:rPr>
      </w:pPr>
      <w:r w:rsidRPr="0027150A">
        <w:rPr>
          <w:rFonts w:ascii="Arial" w:hAnsi="Arial" w:cs="Arial"/>
          <w:b/>
          <w:bCs/>
          <w:sz w:val="22"/>
          <w:szCs w:val="22"/>
        </w:rPr>
        <w:t>1.2.2. Da Justificativa da Rito Adotado (Contratação Direta por Dispensa de Licitação):</w:t>
      </w:r>
      <w:r w:rsidRPr="0027150A">
        <w:rPr>
          <w:rFonts w:ascii="Arial" w:hAnsi="Arial" w:cs="Arial"/>
          <w:sz w:val="22"/>
          <w:szCs w:val="22"/>
        </w:rPr>
        <w:t xml:space="preserve"> A natureza do objeto — marcada pelo baixo vulto econômico histórico e pela alta necessidade </w:t>
      </w:r>
      <w:r w:rsidRPr="0027150A">
        <w:rPr>
          <w:rFonts w:ascii="Arial" w:hAnsi="Arial" w:cs="Arial"/>
          <w:sz w:val="22"/>
          <w:szCs w:val="22"/>
        </w:rPr>
        <w:lastRenderedPageBreak/>
        <w:t xml:space="preserve">de celeridade procedimental para evitar a descontinuidade do portal vigente — influenciou diretamente na escolha do rito da </w:t>
      </w:r>
      <w:r w:rsidRPr="0027150A">
        <w:rPr>
          <w:rFonts w:ascii="Arial" w:hAnsi="Arial" w:cs="Arial"/>
          <w:b/>
          <w:bCs/>
          <w:sz w:val="22"/>
          <w:szCs w:val="22"/>
        </w:rPr>
        <w:t>Contratação Direta por Dispensa de Licitação</w:t>
      </w:r>
      <w:r w:rsidRPr="0027150A">
        <w:rPr>
          <w:rFonts w:ascii="Arial" w:hAnsi="Arial" w:cs="Arial"/>
          <w:sz w:val="22"/>
          <w:szCs w:val="22"/>
        </w:rPr>
        <w:t xml:space="preserve">, com fulcro no </w:t>
      </w:r>
      <w:r w:rsidRPr="0027150A">
        <w:rPr>
          <w:rFonts w:ascii="Arial" w:hAnsi="Arial" w:cs="Arial"/>
          <w:b/>
          <w:bCs/>
          <w:sz w:val="22"/>
          <w:szCs w:val="22"/>
        </w:rPr>
        <w:t>art. 75, inciso II da Lei Federal nº 14.133/2021</w:t>
      </w:r>
      <w:r w:rsidRPr="0027150A">
        <w:rPr>
          <w:rFonts w:ascii="Arial" w:hAnsi="Arial" w:cs="Arial"/>
          <w:sz w:val="22"/>
          <w:szCs w:val="22"/>
        </w:rPr>
        <w:t>.</w:t>
      </w:r>
    </w:p>
    <w:p w14:paraId="3D78E36F" w14:textId="77777777" w:rsidR="009D6198" w:rsidRPr="0027150A" w:rsidRDefault="009D6198" w:rsidP="009D6198">
      <w:pPr>
        <w:pStyle w:val="NormalWeb"/>
        <w:jc w:val="both"/>
        <w:rPr>
          <w:rStyle w:val="Forte"/>
          <w:rFonts w:ascii="Arial" w:hAnsi="Arial" w:cs="Arial"/>
          <w:color w:val="000000"/>
          <w:sz w:val="22"/>
          <w:szCs w:val="22"/>
        </w:rPr>
      </w:pPr>
      <w:r w:rsidRPr="0027150A">
        <w:rPr>
          <w:rStyle w:val="Forte"/>
          <w:rFonts w:ascii="Arial" w:hAnsi="Arial" w:cs="Arial"/>
          <w:color w:val="000000"/>
          <w:sz w:val="22"/>
          <w:szCs w:val="22"/>
        </w:rPr>
        <w:t>1.3 QUANTITATIVOS, DETALHAMENTO, ESPECIFICAÇÕES</w:t>
      </w:r>
    </w:p>
    <w:tbl>
      <w:tblPr>
        <w:tblStyle w:val="Tabelacomgrade"/>
        <w:tblW w:w="9067" w:type="dxa"/>
        <w:tblLook w:val="04A0" w:firstRow="1" w:lastRow="0" w:firstColumn="1" w:lastColumn="0" w:noHBand="0" w:noVBand="1"/>
      </w:tblPr>
      <w:tblGrid>
        <w:gridCol w:w="1149"/>
        <w:gridCol w:w="5358"/>
        <w:gridCol w:w="1426"/>
        <w:gridCol w:w="1134"/>
      </w:tblGrid>
      <w:tr w:rsidR="009D6198" w:rsidRPr="0027150A" w14:paraId="0443F255" w14:textId="77777777" w:rsidTr="001B184D">
        <w:trPr>
          <w:trHeight w:val="230"/>
        </w:trPr>
        <w:tc>
          <w:tcPr>
            <w:tcW w:w="1149" w:type="dxa"/>
          </w:tcPr>
          <w:p w14:paraId="61B9E8AC" w14:textId="77777777" w:rsidR="009D6198" w:rsidRPr="0027150A" w:rsidRDefault="009D6198" w:rsidP="001B184D">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Item</w:t>
            </w:r>
          </w:p>
        </w:tc>
        <w:tc>
          <w:tcPr>
            <w:tcW w:w="5358" w:type="dxa"/>
          </w:tcPr>
          <w:p w14:paraId="341FF609" w14:textId="77777777" w:rsidR="009D6198" w:rsidRPr="0027150A" w:rsidRDefault="009D6198" w:rsidP="001B184D">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Descrição</w:t>
            </w:r>
          </w:p>
        </w:tc>
        <w:tc>
          <w:tcPr>
            <w:tcW w:w="1426" w:type="dxa"/>
          </w:tcPr>
          <w:p w14:paraId="492E9228" w14:textId="77777777" w:rsidR="009D6198" w:rsidRPr="0027150A" w:rsidRDefault="009D6198" w:rsidP="001B184D">
            <w:pPr>
              <w:pStyle w:val="TableContents"/>
              <w:jc w:val="both"/>
              <w:textAlignment w:val="auto"/>
              <w:rPr>
                <w:rFonts w:ascii="Arial" w:hAnsi="Arial" w:cs="Arial"/>
                <w:color w:val="000000" w:themeColor="text1"/>
                <w:sz w:val="22"/>
                <w:szCs w:val="22"/>
              </w:rPr>
            </w:pPr>
            <w:proofErr w:type="spellStart"/>
            <w:r w:rsidRPr="0027150A">
              <w:rPr>
                <w:rFonts w:ascii="Arial" w:hAnsi="Arial" w:cs="Arial"/>
                <w:color w:val="000000" w:themeColor="text1"/>
                <w:sz w:val="22"/>
                <w:szCs w:val="22"/>
              </w:rPr>
              <w:t>Und</w:t>
            </w:r>
            <w:proofErr w:type="spellEnd"/>
            <w:r w:rsidRPr="0027150A">
              <w:rPr>
                <w:rFonts w:ascii="Arial" w:hAnsi="Arial" w:cs="Arial"/>
                <w:color w:val="000000" w:themeColor="text1"/>
                <w:sz w:val="22"/>
                <w:szCs w:val="22"/>
              </w:rPr>
              <w:t>.</w:t>
            </w:r>
          </w:p>
        </w:tc>
        <w:tc>
          <w:tcPr>
            <w:tcW w:w="1134" w:type="dxa"/>
          </w:tcPr>
          <w:p w14:paraId="1AA9EF09" w14:textId="77777777" w:rsidR="009D6198" w:rsidRPr="0027150A" w:rsidRDefault="009D6198" w:rsidP="001B184D">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Quant.</w:t>
            </w:r>
          </w:p>
        </w:tc>
      </w:tr>
      <w:tr w:rsidR="009D6198" w:rsidRPr="0027150A" w14:paraId="5E652DA1" w14:textId="77777777" w:rsidTr="001B184D">
        <w:trPr>
          <w:trHeight w:val="1151"/>
        </w:trPr>
        <w:tc>
          <w:tcPr>
            <w:tcW w:w="1149" w:type="dxa"/>
          </w:tcPr>
          <w:p w14:paraId="3DB453FC" w14:textId="77777777" w:rsidR="009D6198" w:rsidRPr="0027150A" w:rsidRDefault="009D6198" w:rsidP="001B184D">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1</w:t>
            </w:r>
          </w:p>
        </w:tc>
        <w:tc>
          <w:tcPr>
            <w:tcW w:w="5358" w:type="dxa"/>
          </w:tcPr>
          <w:p w14:paraId="4A06D1B9" w14:textId="77777777" w:rsidR="009D6198" w:rsidRPr="0027150A" w:rsidRDefault="009D6198" w:rsidP="001B184D">
            <w:pPr>
              <w:jc w:val="both"/>
              <w:rPr>
                <w:rFonts w:ascii="Arial" w:hAnsi="Arial" w:cs="Arial"/>
                <w:color w:val="000000" w:themeColor="text1"/>
              </w:rPr>
            </w:pPr>
            <w:r w:rsidRPr="0027150A">
              <w:rPr>
                <w:rStyle w:val="citation-1357"/>
                <w:rFonts w:ascii="Arial" w:eastAsia="Calibri" w:hAnsi="Arial" w:cs="Arial"/>
              </w:rPr>
              <w:t>SERVIÇO ESPECIALIZADO DE DESENVOLVIMENTO, MIGRAÇÃO DE DADOS DO DOMÍNIO ATUAL, IMPLANTAÇÃO, CONFIGURAÇÃO E PARAMETRIZAÇÃO INICIAL DA PLATAFORMA DO PORTAL E MANUTENÇÃO CONTINUADA DO PORTAL INSTITUCIONAL DO MUNICÍPIO DE DOURADINA/MS</w:t>
            </w:r>
            <w:r w:rsidRPr="0027150A">
              <w:rPr>
                <w:rFonts w:ascii="Arial" w:hAnsi="Arial" w:cs="Arial"/>
              </w:rPr>
              <w:t xml:space="preserve">. </w:t>
            </w:r>
            <w:r w:rsidRPr="0027150A">
              <w:rPr>
                <w:rStyle w:val="citation-1356"/>
                <w:rFonts w:ascii="Arial" w:eastAsiaTheme="majorEastAsia" w:hAnsi="Arial" w:cs="Arial"/>
              </w:rPr>
              <w:t>O ESCOPO INCLUI A ESTRUTURAÇÃO DE LAYOUT RESPONSIVO ADAPTÁVEL A DISPOSITIVOS MÓVEIS, INTEGRAÇÃO DE BUSCA INTERNA INDEPENDENTE, MECANISMOS DE DOWNLOAD EM FORMATOS ABERTOS (CSV E PLANILHAS), LINK DE DESTAQUE E LIVRE ACESSO AO PORTAL DA TRANSPARÊNCIA E E-SIC, PÁGINA DE PERGUNTAS FREQUENTES (FAQ), TERMOS DE CONSENTIMENTO PARA COOKIES/LGPD E FERRAMENTAS NATIVAS DE ACESSIBILIDADE DIGITAL (COMO JANELA DE LIBRAS, ALTO CONTRASTE E NAVEGAÇÃO POR TECLADO)</w:t>
            </w:r>
            <w:r w:rsidRPr="0027150A">
              <w:rPr>
                <w:rFonts w:ascii="Arial" w:hAnsi="Arial" w:cs="Arial"/>
              </w:rPr>
              <w:t>.</w:t>
            </w:r>
          </w:p>
        </w:tc>
        <w:tc>
          <w:tcPr>
            <w:tcW w:w="1426" w:type="dxa"/>
          </w:tcPr>
          <w:p w14:paraId="02A8849F" w14:textId="77777777" w:rsidR="009D6198" w:rsidRPr="0027150A" w:rsidRDefault="009D6198" w:rsidP="001B184D">
            <w:pPr>
              <w:pStyle w:val="TableContents"/>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Mês</w:t>
            </w:r>
          </w:p>
        </w:tc>
        <w:tc>
          <w:tcPr>
            <w:tcW w:w="1134" w:type="dxa"/>
          </w:tcPr>
          <w:p w14:paraId="15F47625" w14:textId="77777777" w:rsidR="009D6198" w:rsidRPr="0027150A" w:rsidRDefault="009D6198" w:rsidP="001B184D">
            <w:pPr>
              <w:pStyle w:val="TableContents"/>
              <w:ind w:left="-154"/>
              <w:jc w:val="both"/>
              <w:textAlignment w:val="auto"/>
              <w:rPr>
                <w:rFonts w:ascii="Arial" w:hAnsi="Arial" w:cs="Arial"/>
                <w:color w:val="000000" w:themeColor="text1"/>
                <w:sz w:val="22"/>
                <w:szCs w:val="22"/>
              </w:rPr>
            </w:pPr>
            <w:r w:rsidRPr="0027150A">
              <w:rPr>
                <w:rFonts w:ascii="Arial" w:hAnsi="Arial" w:cs="Arial"/>
                <w:color w:val="000000" w:themeColor="text1"/>
                <w:sz w:val="22"/>
                <w:szCs w:val="22"/>
              </w:rPr>
              <w:t>12</w:t>
            </w:r>
          </w:p>
        </w:tc>
      </w:tr>
    </w:tbl>
    <w:p w14:paraId="6A944F34" w14:textId="77777777" w:rsidR="009D6198" w:rsidRPr="0027150A" w:rsidRDefault="009D6198" w:rsidP="009D6198">
      <w:pPr>
        <w:jc w:val="both"/>
        <w:rPr>
          <w:rFonts w:ascii="Arial" w:hAnsi="Arial" w:cs="Arial"/>
          <w:lang w:val="x-none" w:eastAsia="x-none"/>
        </w:rPr>
      </w:pPr>
    </w:p>
    <w:p w14:paraId="56AF764D" w14:textId="77777777" w:rsidR="009D6198" w:rsidRPr="0027150A" w:rsidRDefault="009D6198" w:rsidP="009D6198">
      <w:pPr>
        <w:pStyle w:val="PargrafodaLista"/>
        <w:ind w:left="0"/>
        <w:jc w:val="both"/>
        <w:rPr>
          <w:rStyle w:val="Forte"/>
          <w:rFonts w:ascii="Arial" w:hAnsi="Arial" w:cs="Arial"/>
          <w:color w:val="000000"/>
        </w:rPr>
      </w:pPr>
      <w:r w:rsidRPr="0027150A">
        <w:rPr>
          <w:rStyle w:val="Forte"/>
          <w:rFonts w:ascii="Arial" w:hAnsi="Arial" w:cs="Arial"/>
          <w:color w:val="000000"/>
        </w:rPr>
        <w:t>1.4. VIGÊNCIA</w:t>
      </w:r>
    </w:p>
    <w:p w14:paraId="245A3DD8" w14:textId="77777777" w:rsidR="009D6198" w:rsidRPr="0027150A" w:rsidRDefault="009D6198" w:rsidP="009D6198">
      <w:pPr>
        <w:pStyle w:val="PargrafodaLista"/>
        <w:ind w:left="0"/>
        <w:jc w:val="both"/>
        <w:rPr>
          <w:rFonts w:ascii="Arial" w:hAnsi="Arial" w:cs="Arial"/>
        </w:rPr>
      </w:pPr>
      <w:r w:rsidRPr="0027150A">
        <w:rPr>
          <w:rFonts w:ascii="Arial" w:hAnsi="Arial" w:cs="Arial"/>
        </w:rPr>
        <w:t>O prazo de vigência do contrato será de 12 (doze) meses e poderá ser prorrogado, nos termos da legislação vigente.</w:t>
      </w:r>
    </w:p>
    <w:p w14:paraId="35034117" w14:textId="77777777" w:rsidR="009D6198" w:rsidRPr="0027150A" w:rsidRDefault="009D6198" w:rsidP="009D6198">
      <w:pPr>
        <w:pStyle w:val="PargrafodaLista"/>
        <w:ind w:left="0"/>
        <w:jc w:val="both"/>
        <w:rPr>
          <w:rFonts w:ascii="Arial" w:hAnsi="Arial" w:cs="Arial"/>
        </w:rPr>
      </w:pPr>
    </w:p>
    <w:p w14:paraId="58E4DCFB" w14:textId="77777777" w:rsidR="009D6198" w:rsidRPr="0027150A" w:rsidRDefault="009D6198" w:rsidP="009D6198">
      <w:pPr>
        <w:pStyle w:val="PargrafodaLista"/>
        <w:ind w:left="0"/>
        <w:jc w:val="both"/>
        <w:rPr>
          <w:rFonts w:ascii="Arial" w:hAnsi="Arial" w:cs="Arial"/>
        </w:rPr>
      </w:pPr>
      <w:r w:rsidRPr="0027150A">
        <w:rPr>
          <w:rFonts w:ascii="Arial" w:hAnsi="Arial" w:cs="Arial"/>
        </w:rPr>
        <w:t xml:space="preserve">A minuta </w:t>
      </w:r>
      <w:proofErr w:type="gramStart"/>
      <w:r w:rsidRPr="0027150A">
        <w:rPr>
          <w:rFonts w:ascii="Arial" w:hAnsi="Arial" w:cs="Arial"/>
        </w:rPr>
        <w:t xml:space="preserve">do </w:t>
      </w:r>
      <w:r w:rsidRPr="0027150A">
        <w:rPr>
          <w:rFonts w:ascii="Arial" w:hAnsi="Arial" w:cs="Arial"/>
          <w:color w:val="EE0000"/>
        </w:rPr>
        <w:t xml:space="preserve"> Contrato</w:t>
      </w:r>
      <w:proofErr w:type="gramEnd"/>
      <w:r w:rsidRPr="0027150A">
        <w:rPr>
          <w:rFonts w:ascii="Arial" w:hAnsi="Arial" w:cs="Arial"/>
        </w:rPr>
        <w:t xml:space="preserve"> que constará no processo, oferecerá maior detalhamento das regras que serão aplicadas em relação à vigência da contratação.</w:t>
      </w:r>
    </w:p>
    <w:p w14:paraId="5EFE69EA" w14:textId="77777777" w:rsidR="009D6198" w:rsidRPr="0027150A" w:rsidRDefault="009D6198" w:rsidP="009D6198">
      <w:pPr>
        <w:pStyle w:val="PargrafodaLista"/>
        <w:ind w:left="0"/>
        <w:jc w:val="both"/>
        <w:rPr>
          <w:rFonts w:ascii="Arial" w:hAnsi="Arial" w:cs="Arial"/>
        </w:rPr>
      </w:pPr>
    </w:p>
    <w:p w14:paraId="613222F4" w14:textId="77777777" w:rsidR="009D6198" w:rsidRPr="0027150A" w:rsidRDefault="009D6198" w:rsidP="009D6198">
      <w:pPr>
        <w:pStyle w:val="PargrafodaLista"/>
        <w:ind w:left="0"/>
        <w:jc w:val="both"/>
        <w:rPr>
          <w:rFonts w:ascii="Arial" w:hAnsi="Arial" w:cs="Arial"/>
        </w:rPr>
      </w:pPr>
      <w:r w:rsidRPr="0027150A">
        <w:rPr>
          <w:rFonts w:ascii="Arial" w:hAnsi="Arial" w:cs="Arial"/>
        </w:rPr>
        <w:t xml:space="preserve">1.5 </w:t>
      </w:r>
      <w:r w:rsidRPr="0027150A">
        <w:rPr>
          <w:rFonts w:ascii="Arial" w:hAnsi="Arial" w:cs="Arial"/>
          <w:color w:val="000000"/>
        </w:rPr>
        <w:t>A prestação dos serviços enquadra-se como continuada, tendo em vista que compreende atividades essenciais e permanentes, como desenvolvimento, suporte, manutenção e hospedagem do site institucional, cuja interrupção comprometeria o funcionamento das atividades administrativas e a comunicação oficial do Município.</w:t>
      </w:r>
    </w:p>
    <w:p w14:paraId="5B73C886" w14:textId="77777777" w:rsidR="009D6198" w:rsidRPr="0027150A" w:rsidRDefault="009D6198" w:rsidP="009D6198">
      <w:pPr>
        <w:pStyle w:val="PargrafodaLista"/>
        <w:ind w:left="0"/>
        <w:jc w:val="both"/>
        <w:rPr>
          <w:rFonts w:ascii="Arial" w:hAnsi="Arial" w:cs="Arial"/>
          <w:color w:val="000000"/>
        </w:rPr>
      </w:pPr>
    </w:p>
    <w:p w14:paraId="03E0AD60" w14:textId="77777777" w:rsidR="009D6198" w:rsidRPr="0027150A" w:rsidRDefault="009D6198" w:rsidP="009D6198">
      <w:pPr>
        <w:pStyle w:val="NormalWeb"/>
        <w:spacing w:before="0" w:beforeAutospacing="0" w:after="0" w:afterAutospacing="0"/>
        <w:jc w:val="both"/>
        <w:rPr>
          <w:rStyle w:val="Forte"/>
          <w:rFonts w:ascii="Arial" w:hAnsi="Arial" w:cs="Arial"/>
          <w:color w:val="000000"/>
          <w:sz w:val="22"/>
          <w:szCs w:val="22"/>
        </w:rPr>
      </w:pPr>
      <w:r w:rsidRPr="0027150A">
        <w:rPr>
          <w:rStyle w:val="Forte"/>
          <w:rFonts w:ascii="Arial" w:hAnsi="Arial" w:cs="Arial"/>
          <w:color w:val="000000"/>
          <w:sz w:val="22"/>
          <w:szCs w:val="22"/>
        </w:rPr>
        <w:t>2. JUSTIFICATIVA E FUNDAMENTAÇÃO DA CONTRATAÇÃO</w:t>
      </w:r>
      <w:bookmarkStart w:id="32" w:name="_Hlk194030335"/>
    </w:p>
    <w:p w14:paraId="5D67F68B" w14:textId="77777777" w:rsidR="009D6198" w:rsidRPr="0027150A" w:rsidRDefault="009D6198" w:rsidP="009D6198">
      <w:pPr>
        <w:jc w:val="both"/>
        <w:rPr>
          <w:rFonts w:ascii="Arial" w:hAnsi="Arial" w:cs="Arial"/>
        </w:rPr>
      </w:pPr>
      <w:r w:rsidRPr="0027150A">
        <w:rPr>
          <w:rFonts w:ascii="Arial" w:hAnsi="Arial" w:cs="Arial"/>
        </w:rPr>
        <w:t>2.1. A presente contratação justifica-se pela necessidade de manter o portal institucional do município acessível ininterruptamente na rede, com todas as informações atualizadas e disponíveis online, de maneira segura e confiável.</w:t>
      </w:r>
    </w:p>
    <w:p w14:paraId="786A14F3" w14:textId="77777777" w:rsidR="009D6198" w:rsidRPr="0027150A" w:rsidRDefault="009D6198" w:rsidP="009D6198">
      <w:pPr>
        <w:jc w:val="both"/>
        <w:rPr>
          <w:rFonts w:ascii="Arial" w:hAnsi="Arial" w:cs="Arial"/>
        </w:rPr>
      </w:pPr>
    </w:p>
    <w:p w14:paraId="18B2A20B" w14:textId="77777777" w:rsidR="009D6198" w:rsidRPr="0027150A" w:rsidRDefault="009D6198" w:rsidP="009D6198">
      <w:pPr>
        <w:jc w:val="both"/>
        <w:rPr>
          <w:rFonts w:ascii="Arial" w:hAnsi="Arial" w:cs="Arial"/>
        </w:rPr>
      </w:pPr>
      <w:r w:rsidRPr="0027150A">
        <w:rPr>
          <w:rFonts w:ascii="Arial" w:hAnsi="Arial" w:cs="Arial"/>
        </w:rPr>
        <w:lastRenderedPageBreak/>
        <w:t xml:space="preserve">2.2. O portal institucional constitui atualmente um dos principais meios de comunicação entre a Administração Pública e os cidadãos, sendo responsável pela divulgação de informações oficiais, notícias, atos normativos, editais, licitações, contratos, receitas, despesas, serviços públicos, canais de atendimento, ouvidoria, e demais conteúdos de interesse coletivo, atendendo diretamente aos princípios constitucionais da publicidade, eficiência, transparência e interesse público, previstos no art. 37 da Constituição Federal e no art. 5º da Lei nº 14.133/2021. </w:t>
      </w:r>
    </w:p>
    <w:p w14:paraId="17FF4BE7" w14:textId="77777777" w:rsidR="009D6198" w:rsidRPr="0027150A" w:rsidRDefault="009D6198" w:rsidP="009D6198">
      <w:pPr>
        <w:jc w:val="both"/>
        <w:rPr>
          <w:rFonts w:ascii="Arial" w:hAnsi="Arial" w:cs="Arial"/>
        </w:rPr>
      </w:pPr>
    </w:p>
    <w:p w14:paraId="380F9078" w14:textId="77777777" w:rsidR="009D6198" w:rsidRPr="0027150A" w:rsidRDefault="009D6198" w:rsidP="009D6198">
      <w:pPr>
        <w:jc w:val="both"/>
        <w:rPr>
          <w:rFonts w:ascii="Arial" w:hAnsi="Arial" w:cs="Arial"/>
        </w:rPr>
      </w:pPr>
      <w:r w:rsidRPr="0027150A">
        <w:rPr>
          <w:rFonts w:ascii="Arial" w:hAnsi="Arial" w:cs="Arial"/>
        </w:rPr>
        <w:t xml:space="preserve">2.3. A contratação também se mostra necessária em razão da necessidade de suporte técnico especializado, visando garantir estabilidade, segurança, disponibilidade, integridade dos dados e funcionamento do portal institucional e dos serviços digitais vinculados à Administração Municipal, incluindo gerenciamento de hospedagem, certificados de segurança SSL/TLS, backups periódicos, proteção contra falhas e indisponibilidades, além de manutenção corretiva, preventiva e evolutiva da plataforma. </w:t>
      </w:r>
    </w:p>
    <w:p w14:paraId="4826243C" w14:textId="77777777" w:rsidR="009D6198" w:rsidRPr="0027150A" w:rsidRDefault="009D6198" w:rsidP="009D6198">
      <w:pPr>
        <w:jc w:val="both"/>
        <w:rPr>
          <w:rFonts w:ascii="Arial" w:hAnsi="Arial" w:cs="Arial"/>
        </w:rPr>
      </w:pPr>
    </w:p>
    <w:p w14:paraId="7A48E710" w14:textId="77777777" w:rsidR="009D6198" w:rsidRPr="0027150A" w:rsidRDefault="009D6198" w:rsidP="009D6198">
      <w:pPr>
        <w:jc w:val="both"/>
        <w:rPr>
          <w:rFonts w:ascii="Arial" w:hAnsi="Arial" w:cs="Arial"/>
        </w:rPr>
      </w:pPr>
      <w:r w:rsidRPr="0027150A">
        <w:rPr>
          <w:rFonts w:ascii="Arial" w:hAnsi="Arial" w:cs="Arial"/>
        </w:rPr>
        <w:t>2.4. Destaca-se ainda que o Município necessita de solução tecnológica que permita a constante atualização do conteúdo institucional pelas secretarias municipais, garantindo maior eficiência administrativa, agilidade na comunicação oficial e facilidade de acesso às informações públicas pelos cidadãos, inclusive em dispositivos móveis, considerando o crescente uso de smartphones e meios digitais como principal forma de acesso aos serviços públicos.</w:t>
      </w:r>
    </w:p>
    <w:p w14:paraId="59D545C6" w14:textId="77777777" w:rsidR="009D6198" w:rsidRPr="0027150A" w:rsidRDefault="009D6198" w:rsidP="009D6198">
      <w:pPr>
        <w:jc w:val="both"/>
        <w:rPr>
          <w:rFonts w:ascii="Arial" w:hAnsi="Arial" w:cs="Arial"/>
        </w:rPr>
      </w:pPr>
    </w:p>
    <w:p w14:paraId="65E2AB99" w14:textId="77777777" w:rsidR="009D6198" w:rsidRPr="0027150A" w:rsidRDefault="009D6198" w:rsidP="009D6198">
      <w:pPr>
        <w:jc w:val="both"/>
        <w:rPr>
          <w:rFonts w:ascii="Arial" w:hAnsi="Arial" w:cs="Arial"/>
        </w:rPr>
      </w:pPr>
      <w:r w:rsidRPr="0027150A">
        <w:rPr>
          <w:rFonts w:ascii="Arial" w:hAnsi="Arial" w:cs="Arial"/>
        </w:rPr>
        <w:t xml:space="preserve">2.5. A futura contratação também visa assegurar mecanismos adequados de acessibilidade digital, permitindo que pessoas com deficiência tenham acesso às informações e serviços disponibilizados no portal eletrônico municipal, em conformidade com a Lei Brasileira de Inclusão da Pessoa com Deficiência (Lei nº 13.146/2015), fortalecendo a inclusão digital e a universalização do acesso às informações públicas. </w:t>
      </w:r>
    </w:p>
    <w:p w14:paraId="43DDF149" w14:textId="77777777" w:rsidR="009D6198" w:rsidRPr="0027150A" w:rsidRDefault="009D6198" w:rsidP="009D6198">
      <w:pPr>
        <w:jc w:val="both"/>
        <w:rPr>
          <w:rFonts w:ascii="Arial" w:hAnsi="Arial" w:cs="Arial"/>
        </w:rPr>
      </w:pPr>
    </w:p>
    <w:p w14:paraId="347E5C28" w14:textId="77777777" w:rsidR="009D6198" w:rsidRPr="0027150A" w:rsidRDefault="009D6198" w:rsidP="009D6198">
      <w:pPr>
        <w:jc w:val="both"/>
        <w:rPr>
          <w:rFonts w:ascii="Arial" w:hAnsi="Arial" w:cs="Arial"/>
        </w:rPr>
      </w:pPr>
      <w:r w:rsidRPr="0027150A">
        <w:rPr>
          <w:rFonts w:ascii="Arial" w:hAnsi="Arial" w:cs="Arial"/>
        </w:rPr>
        <w:t>2.6. Ressalta-se que a Administração Municipal não dispõe, em sua estrutura interna, de equipe técnica especializada suficiente para desenvolvimento contínuo, manutenção avançada, suporte técnico permanente, monitoramento de segurança, hospedagem profissional e gerenciamento integral da infraestrutura tecnológica necessária para garantir o pleno funcionamento do portal institucional, razão pela qual a contratação de empresa especializada mostra-se medida necessária e adequada ao atendimento do interesse público.</w:t>
      </w:r>
    </w:p>
    <w:p w14:paraId="6EA22DD0" w14:textId="77777777" w:rsidR="009D6198" w:rsidRPr="0027150A" w:rsidRDefault="009D6198" w:rsidP="009D6198">
      <w:pPr>
        <w:jc w:val="both"/>
        <w:rPr>
          <w:rFonts w:ascii="Arial" w:hAnsi="Arial" w:cs="Arial"/>
        </w:rPr>
      </w:pPr>
    </w:p>
    <w:p w14:paraId="5EC4891C" w14:textId="77777777" w:rsidR="009D6198" w:rsidRPr="0027150A" w:rsidRDefault="009D6198" w:rsidP="009D6198">
      <w:pPr>
        <w:jc w:val="both"/>
        <w:rPr>
          <w:rFonts w:ascii="Arial" w:hAnsi="Arial" w:cs="Arial"/>
        </w:rPr>
      </w:pPr>
      <w:r w:rsidRPr="0027150A">
        <w:rPr>
          <w:rFonts w:ascii="Arial" w:hAnsi="Arial" w:cs="Arial"/>
        </w:rPr>
        <w:t>2.7. Ademais, a indisponibilidade, desatualização ou falhas no portal institucional podem comprometer diretamente a transparência pública, a publicidade dos atos administrativos, o atendimento ao cidadão, a regularidade perante órgãos de controle e até mesmo a validade de determinados atos administrativos que dependam de publicação oficial em meio eletrônico, evidenciando o relevante interesse público envolvido na presente contratação.</w:t>
      </w:r>
    </w:p>
    <w:p w14:paraId="34CCDD73" w14:textId="77777777" w:rsidR="009D6198" w:rsidRPr="0027150A" w:rsidRDefault="009D6198" w:rsidP="009D6198">
      <w:pPr>
        <w:jc w:val="both"/>
        <w:rPr>
          <w:rFonts w:ascii="Arial" w:hAnsi="Arial" w:cs="Arial"/>
        </w:rPr>
      </w:pPr>
    </w:p>
    <w:p w14:paraId="32585C4B" w14:textId="77777777" w:rsidR="009D6198" w:rsidRPr="0027150A" w:rsidRDefault="009D6198" w:rsidP="009D6198">
      <w:pPr>
        <w:jc w:val="both"/>
        <w:rPr>
          <w:rFonts w:ascii="Arial" w:hAnsi="Arial" w:cs="Arial"/>
        </w:rPr>
      </w:pPr>
      <w:r w:rsidRPr="0027150A">
        <w:rPr>
          <w:rFonts w:ascii="Arial" w:hAnsi="Arial" w:cs="Arial"/>
        </w:rPr>
        <w:t xml:space="preserve">2.8. Por fim, a contratação pretendida busca assegurar maior eficiência administrativa, modernização dos serviços públicos digitais, fortalecimento da transparência </w:t>
      </w:r>
      <w:r w:rsidRPr="0027150A">
        <w:rPr>
          <w:rFonts w:ascii="Arial" w:hAnsi="Arial" w:cs="Arial"/>
        </w:rPr>
        <w:lastRenderedPageBreak/>
        <w:t>governamental, melhoria da comunicação institucional e continuidade dos serviços essenciais prestados à população por meio eletrônico, alinhando-se às boas práticas de governança pública, transformação digital e gestão eficiente da informação no âmbito da Administração Pública Municipal.</w:t>
      </w:r>
    </w:p>
    <w:p w14:paraId="02D98915" w14:textId="77777777" w:rsidR="009D6198" w:rsidRPr="0027150A" w:rsidRDefault="009D6198" w:rsidP="009D6198">
      <w:pPr>
        <w:jc w:val="both"/>
        <w:rPr>
          <w:rFonts w:ascii="Arial" w:hAnsi="Arial" w:cs="Arial"/>
        </w:rPr>
      </w:pPr>
    </w:p>
    <w:bookmarkEnd w:id="32"/>
    <w:p w14:paraId="6E6CAA51" w14:textId="77777777" w:rsidR="009D6198" w:rsidRPr="0027150A" w:rsidRDefault="009D6198" w:rsidP="009D6198">
      <w:pPr>
        <w:pStyle w:val="Nivel1"/>
        <w:tabs>
          <w:tab w:val="clear" w:pos="360"/>
        </w:tabs>
        <w:spacing w:before="0" w:after="0" w:line="240" w:lineRule="auto"/>
        <w:ind w:left="0" w:firstLine="0"/>
        <w:outlineLvl w:val="9"/>
        <w:rPr>
          <w:sz w:val="22"/>
          <w:szCs w:val="22"/>
        </w:rPr>
      </w:pPr>
      <w:r w:rsidRPr="0027150A">
        <w:rPr>
          <w:sz w:val="22"/>
          <w:szCs w:val="22"/>
        </w:rPr>
        <w:t>3. DESCRIÇÃO DA SOLUÇÃO COMO UM TODO:</w:t>
      </w:r>
    </w:p>
    <w:p w14:paraId="59CECE67" w14:textId="77777777" w:rsidR="009D6198" w:rsidRPr="0027150A" w:rsidRDefault="009D6198" w:rsidP="009D6198">
      <w:pPr>
        <w:jc w:val="both"/>
        <w:rPr>
          <w:rFonts w:ascii="Arial" w:hAnsi="Arial" w:cs="Arial"/>
        </w:rPr>
      </w:pPr>
      <w:r w:rsidRPr="0027150A">
        <w:rPr>
          <w:rFonts w:ascii="Arial" w:hAnsi="Arial" w:cs="Arial"/>
        </w:rPr>
        <w:t>A solução escolhida consiste na contratação de empresa especializada para prestação contínua de serviços técnicos de desenvolvimento, manutenção, suporte técnico, hospedagem e gerenciamento do Portal Institucional do Município de Douradina/MS, visando assegurar o pleno funcionamento dos serviços digitais institucionais, a transparência pública, a publicidade dos atos administrativos e o acesso da população às informações públicas municipais.</w:t>
      </w:r>
    </w:p>
    <w:p w14:paraId="6DD12240" w14:textId="77777777" w:rsidR="009D6198" w:rsidRPr="0027150A" w:rsidRDefault="009D6198" w:rsidP="009D6198">
      <w:pPr>
        <w:jc w:val="both"/>
        <w:rPr>
          <w:rFonts w:ascii="Arial" w:hAnsi="Arial" w:cs="Arial"/>
        </w:rPr>
      </w:pPr>
    </w:p>
    <w:p w14:paraId="0B1BF37B" w14:textId="77777777" w:rsidR="009D6198" w:rsidRPr="0027150A" w:rsidRDefault="009D6198" w:rsidP="009D6198">
      <w:pPr>
        <w:jc w:val="both"/>
        <w:rPr>
          <w:rFonts w:ascii="Arial" w:hAnsi="Arial" w:cs="Arial"/>
        </w:rPr>
      </w:pPr>
      <w:r w:rsidRPr="0027150A">
        <w:rPr>
          <w:rFonts w:ascii="Arial" w:hAnsi="Arial" w:cs="Arial"/>
        </w:rPr>
        <w:t>A solução contempla todo o ciclo de vida do serviço, abrangendo implantação, manutenção preventiva, corretiva e evolutiva, hospedagem em ambiente seguro, suporte técnico contínuo, atualização tecnológica, monitoramento da disponibilidade do sistema, segurança da informação, backup periódico e adequações necessárias ao atendimento das demandas institucionais da Administração Municipal.</w:t>
      </w:r>
    </w:p>
    <w:p w14:paraId="4A585D78" w14:textId="77777777" w:rsidR="009D6198" w:rsidRPr="0027150A" w:rsidRDefault="009D6198" w:rsidP="009D6198">
      <w:pPr>
        <w:jc w:val="both"/>
        <w:rPr>
          <w:rFonts w:ascii="Arial" w:hAnsi="Arial" w:cs="Arial"/>
        </w:rPr>
      </w:pPr>
    </w:p>
    <w:p w14:paraId="3B06AFBE" w14:textId="77777777" w:rsidR="009D6198" w:rsidRPr="0027150A" w:rsidRDefault="009D6198" w:rsidP="009D6198">
      <w:pPr>
        <w:jc w:val="both"/>
        <w:rPr>
          <w:rFonts w:ascii="Arial" w:hAnsi="Arial" w:cs="Arial"/>
        </w:rPr>
      </w:pPr>
      <w:r w:rsidRPr="0027150A">
        <w:rPr>
          <w:rFonts w:ascii="Arial" w:hAnsi="Arial" w:cs="Arial"/>
        </w:rPr>
        <w:t>A contratação deverá compreender, de forma integrada:</w:t>
      </w:r>
    </w:p>
    <w:p w14:paraId="0A90DC20" w14:textId="77777777" w:rsidR="009D6198" w:rsidRPr="0027150A" w:rsidRDefault="009D6198" w:rsidP="009D6198">
      <w:pPr>
        <w:jc w:val="both"/>
        <w:rPr>
          <w:rFonts w:ascii="Arial" w:hAnsi="Arial" w:cs="Arial"/>
        </w:rPr>
      </w:pPr>
      <w:r w:rsidRPr="0027150A">
        <w:rPr>
          <w:rFonts w:ascii="Arial" w:hAnsi="Arial" w:cs="Arial"/>
        </w:rPr>
        <w:t>a) serviços de hospedagem do portal institucional em ambiente seguro e estável, com disponibilidade contínua e proteção dos dados;</w:t>
      </w:r>
    </w:p>
    <w:p w14:paraId="725971C4" w14:textId="77777777" w:rsidR="009D6198" w:rsidRPr="0027150A" w:rsidRDefault="009D6198" w:rsidP="009D6198">
      <w:pPr>
        <w:jc w:val="both"/>
        <w:rPr>
          <w:rFonts w:ascii="Arial" w:hAnsi="Arial" w:cs="Arial"/>
        </w:rPr>
      </w:pPr>
      <w:r w:rsidRPr="0027150A">
        <w:rPr>
          <w:rFonts w:ascii="Arial" w:hAnsi="Arial" w:cs="Arial"/>
        </w:rPr>
        <w:t>b) manutenção preventiva, corretiva e evolutiva da plataforma, incluindo correção de falhas, atualização de versões, melhorias de desempenho e adequações técnicas;</w:t>
      </w:r>
    </w:p>
    <w:p w14:paraId="6C6E6A9B" w14:textId="77777777" w:rsidR="009D6198" w:rsidRPr="0027150A" w:rsidRDefault="009D6198" w:rsidP="009D6198">
      <w:pPr>
        <w:jc w:val="both"/>
        <w:rPr>
          <w:rFonts w:ascii="Arial" w:hAnsi="Arial" w:cs="Arial"/>
        </w:rPr>
      </w:pPr>
      <w:r w:rsidRPr="0027150A">
        <w:rPr>
          <w:rFonts w:ascii="Arial" w:hAnsi="Arial" w:cs="Arial"/>
        </w:rPr>
        <w:t>c) suporte técnico especializado para atendimento das demandas da Administração Municipal relacionadas ao funcionamento do portal institucional;</w:t>
      </w:r>
    </w:p>
    <w:p w14:paraId="62FCA6A1" w14:textId="77777777" w:rsidR="009D6198" w:rsidRPr="0027150A" w:rsidRDefault="009D6198" w:rsidP="009D6198">
      <w:pPr>
        <w:jc w:val="both"/>
        <w:rPr>
          <w:rFonts w:ascii="Arial" w:hAnsi="Arial" w:cs="Arial"/>
        </w:rPr>
      </w:pPr>
      <w:r w:rsidRPr="0027150A">
        <w:rPr>
          <w:rFonts w:ascii="Arial" w:hAnsi="Arial" w:cs="Arial"/>
        </w:rPr>
        <w:t>d) gerenciamento e atualização da estrutura tecnológica necessária para funcionamento do website institucional;</w:t>
      </w:r>
    </w:p>
    <w:p w14:paraId="1191651A" w14:textId="77777777" w:rsidR="009D6198" w:rsidRPr="0027150A" w:rsidRDefault="009D6198" w:rsidP="009D6198">
      <w:pPr>
        <w:jc w:val="both"/>
        <w:rPr>
          <w:rFonts w:ascii="Arial" w:hAnsi="Arial" w:cs="Arial"/>
        </w:rPr>
      </w:pPr>
      <w:r w:rsidRPr="0027150A">
        <w:rPr>
          <w:rFonts w:ascii="Arial" w:hAnsi="Arial" w:cs="Arial"/>
        </w:rPr>
        <w:t>e) implementação de mecanismos de segurança da informação, incluindo certificado SSL/TLS, backups periódicos, proteção contra falhas, indisponibilidades e vulnerabilidades cibernéticas;</w:t>
      </w:r>
    </w:p>
    <w:p w14:paraId="11E05E88" w14:textId="77777777" w:rsidR="009D6198" w:rsidRPr="0027150A" w:rsidRDefault="009D6198" w:rsidP="009D6198">
      <w:pPr>
        <w:jc w:val="both"/>
        <w:rPr>
          <w:rFonts w:ascii="Arial" w:hAnsi="Arial" w:cs="Arial"/>
        </w:rPr>
      </w:pPr>
      <w:r w:rsidRPr="0027150A">
        <w:rPr>
          <w:rFonts w:ascii="Arial" w:hAnsi="Arial" w:cs="Arial"/>
        </w:rPr>
        <w:t>f) compatibilidade com dispositivos móveis, navegadores modernos e requisitos mínimos de acessibilidade digital;</w:t>
      </w:r>
    </w:p>
    <w:p w14:paraId="679730D7" w14:textId="77777777" w:rsidR="009D6198" w:rsidRPr="0027150A" w:rsidRDefault="009D6198" w:rsidP="009D6198">
      <w:pPr>
        <w:jc w:val="both"/>
        <w:rPr>
          <w:rFonts w:ascii="Arial" w:hAnsi="Arial" w:cs="Arial"/>
        </w:rPr>
      </w:pPr>
      <w:r w:rsidRPr="0027150A">
        <w:rPr>
          <w:rFonts w:ascii="Arial" w:hAnsi="Arial" w:cs="Arial"/>
        </w:rPr>
        <w:t>g) possibilidade de atualização e gerenciamento contínuo de conteúdos institucionais, notícias, atos oficiais, licitações, contratos, transparência pública e demais informações de interesse coletivo;</w:t>
      </w:r>
    </w:p>
    <w:p w14:paraId="2E39931B" w14:textId="77777777" w:rsidR="009D6198" w:rsidRPr="0027150A" w:rsidRDefault="009D6198" w:rsidP="009D6198">
      <w:pPr>
        <w:jc w:val="both"/>
        <w:rPr>
          <w:rFonts w:ascii="Arial" w:hAnsi="Arial" w:cs="Arial"/>
        </w:rPr>
      </w:pPr>
      <w:r w:rsidRPr="0027150A">
        <w:rPr>
          <w:rFonts w:ascii="Arial" w:hAnsi="Arial" w:cs="Arial"/>
        </w:rPr>
        <w:t>h) adequação às disposições da Lei de Acesso à Informação – LAI (Lei nº 12.527/2011), Lei Geral de Proteção de Dados – LGPD (Lei nº 13.709/2018), Lei Brasileira de Inclusão – LBI (Lei nº 13.146/2015) e demais normas aplicáveis à transparência pública e acessibilidade digital.</w:t>
      </w:r>
    </w:p>
    <w:p w14:paraId="71CD34F8" w14:textId="77777777" w:rsidR="009D6198" w:rsidRPr="0027150A" w:rsidRDefault="009D6198" w:rsidP="009D6198">
      <w:pPr>
        <w:jc w:val="both"/>
        <w:rPr>
          <w:rFonts w:ascii="Arial" w:hAnsi="Arial" w:cs="Arial"/>
        </w:rPr>
      </w:pPr>
    </w:p>
    <w:p w14:paraId="6875F6D7" w14:textId="77777777" w:rsidR="009D6198" w:rsidRPr="0027150A" w:rsidRDefault="009D6198" w:rsidP="009D6198">
      <w:pPr>
        <w:jc w:val="both"/>
        <w:rPr>
          <w:rFonts w:ascii="Arial" w:hAnsi="Arial" w:cs="Arial"/>
        </w:rPr>
      </w:pPr>
      <w:r w:rsidRPr="0027150A">
        <w:rPr>
          <w:rFonts w:ascii="Arial" w:hAnsi="Arial" w:cs="Arial"/>
        </w:rPr>
        <w:t>A solução também deverá permitir futuras adequações, evoluções e implementações de funcionalidades necessárias ao atendimento das demandas administrativas do Município, garantindo flexibilidade tecnológica, continuidade operacional e melhoria contínua dos serviços digitais prestados à população.</w:t>
      </w:r>
    </w:p>
    <w:p w14:paraId="108B93EA" w14:textId="77777777" w:rsidR="009D6198" w:rsidRPr="0027150A" w:rsidRDefault="009D6198" w:rsidP="009D6198">
      <w:pPr>
        <w:jc w:val="both"/>
        <w:rPr>
          <w:rFonts w:ascii="Arial" w:hAnsi="Arial" w:cs="Arial"/>
        </w:rPr>
      </w:pPr>
    </w:p>
    <w:p w14:paraId="55B62A82" w14:textId="77777777" w:rsidR="009D6198" w:rsidRPr="0027150A" w:rsidRDefault="009D6198" w:rsidP="009D6198">
      <w:pPr>
        <w:jc w:val="both"/>
        <w:rPr>
          <w:rFonts w:ascii="Arial" w:hAnsi="Arial" w:cs="Arial"/>
        </w:rPr>
      </w:pPr>
      <w:r w:rsidRPr="0027150A">
        <w:rPr>
          <w:rFonts w:ascii="Arial" w:hAnsi="Arial" w:cs="Arial"/>
        </w:rPr>
        <w:lastRenderedPageBreak/>
        <w:t>Considerando a natureza contínua do objeto, a solução adotada busca assegurar estabilidade operacional, continuidade dos serviços, suporte técnico permanente e segurança jurídica à Administração Pública, evitando riscos de interrupção do portal institucional e comprometimento da transparência pública municipal.</w:t>
      </w:r>
    </w:p>
    <w:p w14:paraId="4889A766" w14:textId="77777777" w:rsidR="009D6198" w:rsidRPr="0027150A" w:rsidRDefault="009D6198" w:rsidP="009D6198">
      <w:pPr>
        <w:jc w:val="both"/>
        <w:rPr>
          <w:rFonts w:ascii="Arial" w:hAnsi="Arial" w:cs="Arial"/>
        </w:rPr>
      </w:pPr>
    </w:p>
    <w:p w14:paraId="63E7DCA7" w14:textId="77777777" w:rsidR="009D6198" w:rsidRPr="0027150A" w:rsidRDefault="009D6198" w:rsidP="009D6198">
      <w:pPr>
        <w:jc w:val="both"/>
        <w:rPr>
          <w:rFonts w:ascii="Arial" w:hAnsi="Arial" w:cs="Arial"/>
        </w:rPr>
      </w:pPr>
      <w:r w:rsidRPr="0027150A">
        <w:rPr>
          <w:rFonts w:ascii="Arial" w:hAnsi="Arial" w:cs="Arial"/>
        </w:rPr>
        <w:t>Além disso, a contratação permitirá maior eficiência administrativa, modernização dos serviços digitais, fortalecimento da comunicação institucional e melhoria no atendimento ao cidadão, proporcionando maior agilidade na divulgação de informações oficiais e no acesso da população aos serviços públicos disponibilizados em ambiente eletrônico.</w:t>
      </w:r>
    </w:p>
    <w:p w14:paraId="5108E263" w14:textId="77777777" w:rsidR="009D6198" w:rsidRPr="0027150A" w:rsidRDefault="009D6198" w:rsidP="009D6198">
      <w:pPr>
        <w:jc w:val="both"/>
        <w:rPr>
          <w:rFonts w:ascii="Arial" w:hAnsi="Arial" w:cs="Arial"/>
        </w:rPr>
      </w:pPr>
    </w:p>
    <w:p w14:paraId="5CE1C322" w14:textId="77777777" w:rsidR="009D6198" w:rsidRPr="0027150A" w:rsidRDefault="009D6198" w:rsidP="009D6198">
      <w:pPr>
        <w:jc w:val="both"/>
        <w:rPr>
          <w:rFonts w:ascii="Arial" w:hAnsi="Arial" w:cs="Arial"/>
        </w:rPr>
      </w:pPr>
      <w:r w:rsidRPr="0027150A">
        <w:rPr>
          <w:rFonts w:ascii="Arial" w:hAnsi="Arial" w:cs="Arial"/>
        </w:rPr>
        <w:t>A solução escolhida mostrou-se a mais vantajosa para a Administração Pública, considerando critérios de viabilidade técnica, economicidade, continuidade do serviço, competitividade, segurança da informação, eficiência administrativa e interesse público, sendo compatível com a realização de procedimento licitatório na modalidade Pregão, mediante contratação de prestação continuada de serviços.</w:t>
      </w:r>
    </w:p>
    <w:p w14:paraId="5C07E104" w14:textId="77777777" w:rsidR="009D6198" w:rsidRPr="0027150A" w:rsidRDefault="009D6198" w:rsidP="009D6198">
      <w:pPr>
        <w:pStyle w:val="PargrafodaLista"/>
        <w:ind w:left="0"/>
        <w:jc w:val="both"/>
        <w:rPr>
          <w:rFonts w:ascii="Arial" w:hAnsi="Arial" w:cs="Arial"/>
          <w:b/>
          <w:bCs/>
        </w:rPr>
      </w:pPr>
    </w:p>
    <w:p w14:paraId="35504559" w14:textId="77777777" w:rsidR="009D6198" w:rsidRPr="0027150A" w:rsidRDefault="009D6198" w:rsidP="009D6198">
      <w:pPr>
        <w:pStyle w:val="PargrafodaLista"/>
        <w:ind w:left="0"/>
        <w:jc w:val="both"/>
        <w:rPr>
          <w:rFonts w:ascii="Arial" w:hAnsi="Arial" w:cs="Arial"/>
          <w:b/>
          <w:bCs/>
        </w:rPr>
      </w:pPr>
      <w:r w:rsidRPr="0027150A">
        <w:rPr>
          <w:rFonts w:ascii="Arial" w:hAnsi="Arial" w:cs="Arial"/>
          <w:b/>
          <w:bCs/>
        </w:rPr>
        <w:t>4. DOS REQUISITOS DA CONTRATAÇÃO</w:t>
      </w:r>
    </w:p>
    <w:p w14:paraId="63813A93"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4.1. Sustentabilidade:</w:t>
      </w:r>
    </w:p>
    <w:p w14:paraId="6FB11209"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Além dos critérios de sustentabilidade eventualmente inseridos na descrição do objeto, devem ser atendidos os requisitos previstos no Guia Nacional de Contratações Sustentáveis.</w:t>
      </w:r>
    </w:p>
    <w:p w14:paraId="770DCE0A" w14:textId="77777777" w:rsidR="009D6198" w:rsidRPr="0027150A" w:rsidRDefault="009D6198" w:rsidP="009D6198">
      <w:pPr>
        <w:autoSpaceDE w:val="0"/>
        <w:autoSpaceDN w:val="0"/>
        <w:adjustRightInd w:val="0"/>
        <w:jc w:val="both"/>
        <w:rPr>
          <w:rFonts w:ascii="Arial" w:hAnsi="Arial" w:cs="Arial"/>
          <w:b/>
          <w:bCs/>
        </w:rPr>
      </w:pPr>
    </w:p>
    <w:p w14:paraId="67A64FB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b/>
          <w:bCs/>
        </w:rPr>
        <w:t xml:space="preserve">4.2. Indicação de marcas ou modelos </w:t>
      </w:r>
      <w:r w:rsidRPr="0027150A">
        <w:rPr>
          <w:rFonts w:ascii="Arial" w:hAnsi="Arial" w:cs="Arial"/>
        </w:rPr>
        <w:t>(Art. 41, inciso I, da Lei nº 14.133, de 2021):</w:t>
      </w:r>
    </w:p>
    <w:p w14:paraId="724C0F17"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Na presente contratação não haverá indicação de marcas, características ou modelos.</w:t>
      </w:r>
    </w:p>
    <w:p w14:paraId="6AEBE4BB" w14:textId="77777777" w:rsidR="009D6198" w:rsidRPr="0027150A" w:rsidRDefault="009D6198" w:rsidP="009D6198">
      <w:pPr>
        <w:autoSpaceDE w:val="0"/>
        <w:autoSpaceDN w:val="0"/>
        <w:adjustRightInd w:val="0"/>
        <w:jc w:val="both"/>
        <w:rPr>
          <w:rFonts w:ascii="Arial" w:hAnsi="Arial" w:cs="Arial"/>
          <w:color w:val="0070C0"/>
        </w:rPr>
      </w:pPr>
    </w:p>
    <w:p w14:paraId="76B2D20A"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4.3. Da vedação de utilização de marca/produto na execução do serviço</w:t>
      </w:r>
    </w:p>
    <w:p w14:paraId="4530D06E"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Na presente contratação não haverá necessidade de vedação de produtos/marcas.</w:t>
      </w:r>
    </w:p>
    <w:p w14:paraId="7CB8DD1B" w14:textId="77777777" w:rsidR="009D6198" w:rsidRPr="0027150A" w:rsidRDefault="009D6198" w:rsidP="009D6198">
      <w:pPr>
        <w:autoSpaceDE w:val="0"/>
        <w:autoSpaceDN w:val="0"/>
        <w:adjustRightInd w:val="0"/>
        <w:jc w:val="both"/>
        <w:rPr>
          <w:rFonts w:ascii="Arial" w:hAnsi="Arial" w:cs="Arial"/>
        </w:rPr>
      </w:pPr>
    </w:p>
    <w:p w14:paraId="5B074A25"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4.4. Da exigência de PROVA DE CONCEITO</w:t>
      </w:r>
    </w:p>
    <w:p w14:paraId="41B458AA"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78"/>
          <w:rFonts w:ascii="Arial" w:hAnsi="Arial" w:cs="Arial"/>
          <w:b/>
          <w:bCs/>
          <w:sz w:val="22"/>
          <w:szCs w:val="22"/>
        </w:rPr>
        <w:t>4.4.1.</w:t>
      </w:r>
      <w:r w:rsidRPr="0027150A">
        <w:rPr>
          <w:rStyle w:val="citation-1578"/>
          <w:rFonts w:ascii="Arial" w:hAnsi="Arial" w:cs="Arial"/>
          <w:sz w:val="22"/>
          <w:szCs w:val="22"/>
        </w:rPr>
        <w:t xml:space="preserve"> Havendo o aceite da proposta quanto ao valor, o fornecedor classificado provisoriamente em primeiro lugar no sistema eletrônico de dispensa deverá apresentar </w:t>
      </w:r>
      <w:r w:rsidRPr="0027150A">
        <w:rPr>
          <w:rStyle w:val="citation-1578"/>
          <w:rFonts w:ascii="Arial" w:hAnsi="Arial" w:cs="Arial"/>
          <w:b/>
          <w:bCs/>
          <w:sz w:val="22"/>
          <w:szCs w:val="22"/>
        </w:rPr>
        <w:t>Prova de Conceito (</w:t>
      </w:r>
      <w:proofErr w:type="spellStart"/>
      <w:r w:rsidRPr="0027150A">
        <w:rPr>
          <w:rStyle w:val="citation-1578"/>
          <w:rFonts w:ascii="Arial" w:hAnsi="Arial" w:cs="Arial"/>
          <w:b/>
          <w:bCs/>
          <w:sz w:val="22"/>
          <w:szCs w:val="22"/>
        </w:rPr>
        <w:t>PoC</w:t>
      </w:r>
      <w:proofErr w:type="spellEnd"/>
      <w:r w:rsidRPr="0027150A">
        <w:rPr>
          <w:rStyle w:val="citation-1578"/>
          <w:rFonts w:ascii="Arial" w:hAnsi="Arial" w:cs="Arial"/>
          <w:b/>
          <w:bCs/>
          <w:sz w:val="22"/>
          <w:szCs w:val="22"/>
        </w:rPr>
        <w:t>)</w:t>
      </w:r>
      <w:r w:rsidRPr="0027150A">
        <w:rPr>
          <w:rStyle w:val="citation-1578"/>
          <w:rFonts w:ascii="Arial" w:hAnsi="Arial" w:cs="Arial"/>
          <w:sz w:val="22"/>
          <w:szCs w:val="22"/>
        </w:rPr>
        <w:t>, com o objetivo de demonstrar a viabilidade técnica da solução proposta e comprovar o atendimento integral aos requisitos mínimos de aceitabilidade e segurança estabelecidos neste Termo de Referência</w:t>
      </w:r>
      <w:r w:rsidRPr="0027150A">
        <w:rPr>
          <w:rFonts w:ascii="Arial" w:hAnsi="Arial" w:cs="Arial"/>
          <w:sz w:val="22"/>
          <w:szCs w:val="22"/>
        </w:rPr>
        <w:t xml:space="preserve">. </w:t>
      </w:r>
    </w:p>
    <w:p w14:paraId="3EBA48D3"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77"/>
          <w:rFonts w:eastAsia="Arial"/>
          <w:b/>
          <w:bCs/>
          <w:sz w:val="22"/>
          <w:szCs w:val="22"/>
        </w:rPr>
        <w:t>4.4.1.1.</w:t>
      </w:r>
      <w:r w:rsidRPr="0027150A">
        <w:rPr>
          <w:rStyle w:val="citation-1577"/>
          <w:rFonts w:eastAsia="Arial"/>
          <w:sz w:val="22"/>
          <w:szCs w:val="22"/>
        </w:rPr>
        <w:t xml:space="preserve"> A convocação, os prazos e a coordenação da Prova de Conceito serão formalizados e divulgados por meio de mensagens diretas no chat da plataforma eletrônica de compras utilizada pelo Município</w:t>
      </w:r>
      <w:r w:rsidRPr="0027150A">
        <w:rPr>
          <w:rFonts w:ascii="Arial" w:hAnsi="Arial" w:cs="Arial"/>
          <w:sz w:val="22"/>
          <w:szCs w:val="22"/>
        </w:rPr>
        <w:t xml:space="preserve">. </w:t>
      </w:r>
    </w:p>
    <w:p w14:paraId="0B88A30B"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76"/>
          <w:rFonts w:ascii="Arial" w:hAnsi="Arial" w:cs="Arial"/>
          <w:b/>
          <w:bCs/>
          <w:sz w:val="22"/>
          <w:szCs w:val="22"/>
        </w:rPr>
        <w:t>4.4.2.</w:t>
      </w:r>
      <w:r w:rsidRPr="0027150A">
        <w:rPr>
          <w:rStyle w:val="citation-1576"/>
          <w:rFonts w:ascii="Arial" w:hAnsi="Arial" w:cs="Arial"/>
          <w:sz w:val="22"/>
          <w:szCs w:val="22"/>
        </w:rPr>
        <w:t xml:space="preserve"> Em observância aos princípios da eficiência, economicidade e considerando a natureza eminentemente digital do objeto, a Prova de Conceito será realizada em ambiente 100% digital e remoto, dispensando-se o deslocamento presencial de técnicos à sede do Paço Municipal</w:t>
      </w:r>
      <w:r w:rsidRPr="0027150A">
        <w:rPr>
          <w:rFonts w:ascii="Arial" w:hAnsi="Arial" w:cs="Arial"/>
          <w:sz w:val="22"/>
          <w:szCs w:val="22"/>
        </w:rPr>
        <w:t xml:space="preserve">. </w:t>
      </w:r>
    </w:p>
    <w:p w14:paraId="13E38F0D" w14:textId="77777777" w:rsidR="009D6198" w:rsidRPr="0027150A" w:rsidRDefault="009D6198" w:rsidP="000122C6">
      <w:pPr>
        <w:pStyle w:val="NormalWeb"/>
        <w:numPr>
          <w:ilvl w:val="0"/>
          <w:numId w:val="19"/>
        </w:numPr>
        <w:spacing w:before="0" w:beforeAutospacing="0"/>
        <w:jc w:val="both"/>
        <w:rPr>
          <w:rFonts w:ascii="Arial" w:hAnsi="Arial" w:cs="Arial"/>
          <w:sz w:val="22"/>
          <w:szCs w:val="22"/>
        </w:rPr>
      </w:pPr>
      <w:r w:rsidRPr="0027150A">
        <w:rPr>
          <w:rStyle w:val="citation-1575"/>
          <w:rFonts w:eastAsiaTheme="minorEastAsia" w:cs="Arial"/>
          <w:b/>
          <w:bCs/>
          <w:sz w:val="22"/>
          <w:szCs w:val="22"/>
        </w:rPr>
        <w:t>4.4.2.1.</w:t>
      </w:r>
      <w:r w:rsidRPr="0027150A">
        <w:rPr>
          <w:rStyle w:val="citation-1575"/>
          <w:rFonts w:eastAsiaTheme="minorEastAsia" w:cs="Arial"/>
          <w:sz w:val="22"/>
          <w:szCs w:val="22"/>
        </w:rPr>
        <w:t xml:space="preserve"> O fornecedor assumirá total responsabilidade por disponibilizar à equipe técnica do Município o link de acesso a um ambiente de homologação/demonstração e, se necessário, credenciais temporárias de perfil administrativo para a auditoria dos recursos técnicos, no prazo limite de até 3 (três) dias úteis, contados a partir da convocação formal no sistema</w:t>
      </w:r>
      <w:r w:rsidRPr="0027150A">
        <w:rPr>
          <w:rFonts w:ascii="Arial" w:hAnsi="Arial" w:cs="Arial"/>
          <w:sz w:val="22"/>
          <w:szCs w:val="22"/>
        </w:rPr>
        <w:t xml:space="preserve">. </w:t>
      </w:r>
    </w:p>
    <w:p w14:paraId="1BF3A617"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74"/>
          <w:rFonts w:ascii="Arial" w:hAnsi="Arial" w:cs="Arial"/>
          <w:b/>
          <w:bCs/>
          <w:sz w:val="22"/>
          <w:szCs w:val="22"/>
        </w:rPr>
        <w:lastRenderedPageBreak/>
        <w:t>4.4.3.</w:t>
      </w:r>
      <w:r w:rsidRPr="0027150A">
        <w:rPr>
          <w:rStyle w:val="citation-1574"/>
          <w:rFonts w:ascii="Arial" w:hAnsi="Arial" w:cs="Arial"/>
          <w:sz w:val="22"/>
          <w:szCs w:val="22"/>
        </w:rPr>
        <w:t xml:space="preserve"> É facultada a prorrogação do prazo estabelecido, por igual período, a partir de solicitação fundamentada, desde que realizada antes de findo o prazo original e aceita motivadamente pela Administração</w:t>
      </w:r>
      <w:r w:rsidRPr="0027150A">
        <w:rPr>
          <w:rFonts w:ascii="Arial" w:hAnsi="Arial" w:cs="Arial"/>
          <w:sz w:val="22"/>
          <w:szCs w:val="22"/>
        </w:rPr>
        <w:t xml:space="preserve">. </w:t>
      </w:r>
    </w:p>
    <w:p w14:paraId="6D3774F4"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73"/>
          <w:rFonts w:eastAsia="Arial"/>
          <w:bCs/>
          <w:sz w:val="22"/>
          <w:szCs w:val="22"/>
        </w:rPr>
        <w:t>4.4.4.</w:t>
      </w:r>
      <w:r w:rsidRPr="0027150A">
        <w:rPr>
          <w:rStyle w:val="citation-1573"/>
          <w:rFonts w:eastAsia="Arial"/>
          <w:sz w:val="22"/>
          <w:szCs w:val="22"/>
        </w:rPr>
        <w:t xml:space="preserve"> Durante a execução da Prova de Conceito, a equipe técnica do Município avaliará, obrigatoriamente, os seguintes aspectos e padrões mínimos de aceitabilidade da plataforma</w:t>
      </w:r>
      <w:r w:rsidRPr="0027150A">
        <w:rPr>
          <w:rFonts w:ascii="Arial" w:hAnsi="Arial" w:cs="Arial"/>
          <w:sz w:val="22"/>
          <w:szCs w:val="22"/>
        </w:rPr>
        <w:t xml:space="preserve">: </w:t>
      </w:r>
    </w:p>
    <w:p w14:paraId="038EA21D"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72"/>
          <w:rFonts w:ascii="Arial" w:hAnsi="Arial" w:cs="Arial"/>
          <w:b/>
          <w:bCs/>
          <w:sz w:val="22"/>
          <w:szCs w:val="22"/>
        </w:rPr>
        <w:t>a) Arquitetura e Painel Administrativo:</w:t>
      </w:r>
      <w:r w:rsidRPr="0027150A">
        <w:rPr>
          <w:rStyle w:val="citation-1572"/>
          <w:rFonts w:ascii="Arial" w:hAnsi="Arial" w:cs="Arial"/>
          <w:sz w:val="22"/>
          <w:szCs w:val="22"/>
        </w:rPr>
        <w:t xml:space="preserve"> Verificação da ferramenta de Gestão de Conteúdo (CMS), certificando-se de que não se trata de plataforma de código aberto restrita ou gratuita (como </w:t>
      </w:r>
      <w:proofErr w:type="spellStart"/>
      <w:r w:rsidRPr="0027150A">
        <w:rPr>
          <w:rStyle w:val="citation-1572"/>
          <w:rFonts w:ascii="Arial" w:hAnsi="Arial" w:cs="Arial"/>
          <w:sz w:val="22"/>
          <w:szCs w:val="22"/>
        </w:rPr>
        <w:t>WordPress</w:t>
      </w:r>
      <w:proofErr w:type="spellEnd"/>
      <w:r w:rsidRPr="0027150A">
        <w:rPr>
          <w:rStyle w:val="citation-1572"/>
          <w:rFonts w:ascii="Arial" w:hAnsi="Arial" w:cs="Arial"/>
          <w:sz w:val="22"/>
          <w:szCs w:val="22"/>
        </w:rPr>
        <w:t xml:space="preserve"> e similares), e conferência da interface descentralizada para alimentação pelas secretarias</w:t>
      </w:r>
      <w:r w:rsidRPr="0027150A">
        <w:rPr>
          <w:rFonts w:ascii="Arial" w:hAnsi="Arial" w:cs="Arial"/>
          <w:sz w:val="22"/>
          <w:szCs w:val="22"/>
        </w:rPr>
        <w:t xml:space="preserve">; </w:t>
      </w:r>
    </w:p>
    <w:p w14:paraId="11EDF48D"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71"/>
          <w:rFonts w:ascii="Arial" w:hAnsi="Arial" w:cs="Arial"/>
          <w:b/>
          <w:bCs/>
          <w:sz w:val="22"/>
          <w:szCs w:val="22"/>
        </w:rPr>
        <w:t>b) Integração e Transparência Ativa:</w:t>
      </w:r>
      <w:r w:rsidRPr="0027150A">
        <w:rPr>
          <w:rStyle w:val="citation-1571"/>
          <w:rFonts w:ascii="Arial" w:hAnsi="Arial" w:cs="Arial"/>
          <w:sz w:val="22"/>
          <w:szCs w:val="22"/>
        </w:rPr>
        <w:t xml:space="preserve"> Demonstração da viabilidade de link e integração direta com o Portal da Transparência de Douradina/MS (sem barreiras de cadastro ou senha) e o </w:t>
      </w:r>
      <w:proofErr w:type="spellStart"/>
      <w:r w:rsidRPr="0027150A">
        <w:rPr>
          <w:rStyle w:val="citation-1571"/>
          <w:rFonts w:ascii="Arial" w:hAnsi="Arial" w:cs="Arial"/>
          <w:sz w:val="22"/>
          <w:szCs w:val="22"/>
        </w:rPr>
        <w:t>e-SIC</w:t>
      </w:r>
      <w:proofErr w:type="spellEnd"/>
      <w:r w:rsidRPr="0027150A">
        <w:rPr>
          <w:rStyle w:val="citation-1571"/>
          <w:rFonts w:ascii="Arial" w:hAnsi="Arial" w:cs="Arial"/>
          <w:sz w:val="22"/>
          <w:szCs w:val="22"/>
        </w:rPr>
        <w:t xml:space="preserve"> em locais de destaque na página inicial</w:t>
      </w:r>
      <w:r w:rsidRPr="0027150A">
        <w:rPr>
          <w:rFonts w:ascii="Arial" w:hAnsi="Arial" w:cs="Arial"/>
          <w:sz w:val="22"/>
          <w:szCs w:val="22"/>
        </w:rPr>
        <w:t xml:space="preserve">; </w:t>
      </w:r>
    </w:p>
    <w:p w14:paraId="70CB79AB"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70"/>
          <w:rFonts w:ascii="Arial" w:hAnsi="Arial" w:cs="Arial"/>
          <w:b/>
          <w:bCs/>
          <w:sz w:val="22"/>
          <w:szCs w:val="22"/>
        </w:rPr>
        <w:t>c) Mecanismo de Busca Interna Real:</w:t>
      </w:r>
      <w:r w:rsidRPr="0027150A">
        <w:rPr>
          <w:rStyle w:val="citation-1570"/>
          <w:rFonts w:ascii="Arial" w:hAnsi="Arial" w:cs="Arial"/>
          <w:sz w:val="22"/>
          <w:szCs w:val="22"/>
        </w:rPr>
        <w:t xml:space="preserve"> Validação de motor de busca interno eficiente que realize varredura de conteúdos de forma autônoma, sem dependência de comandos nativos do navegador de internet (</w:t>
      </w:r>
      <w:proofErr w:type="spellStart"/>
      <w:r w:rsidRPr="0027150A">
        <w:rPr>
          <w:rStyle w:val="citation-1570"/>
          <w:rFonts w:ascii="Arial" w:hAnsi="Arial" w:cs="Arial"/>
          <w:sz w:val="22"/>
          <w:szCs w:val="22"/>
        </w:rPr>
        <w:t>Ctrl+F</w:t>
      </w:r>
      <w:proofErr w:type="spellEnd"/>
      <w:r w:rsidRPr="0027150A">
        <w:rPr>
          <w:rStyle w:val="citation-1570"/>
          <w:rFonts w:ascii="Arial" w:hAnsi="Arial" w:cs="Arial"/>
          <w:sz w:val="22"/>
          <w:szCs w:val="22"/>
        </w:rPr>
        <w:t>)</w:t>
      </w:r>
      <w:r w:rsidRPr="0027150A">
        <w:rPr>
          <w:rFonts w:ascii="Arial" w:hAnsi="Arial" w:cs="Arial"/>
          <w:sz w:val="22"/>
          <w:szCs w:val="22"/>
        </w:rPr>
        <w:t xml:space="preserve">; </w:t>
      </w:r>
    </w:p>
    <w:p w14:paraId="49079B05"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69"/>
          <w:rFonts w:ascii="Arial" w:hAnsi="Arial" w:cs="Arial"/>
          <w:b/>
          <w:bCs/>
          <w:sz w:val="22"/>
          <w:szCs w:val="22"/>
        </w:rPr>
        <w:t>d) Acessibilidade Digital (LBI):</w:t>
      </w:r>
      <w:r w:rsidRPr="0027150A">
        <w:rPr>
          <w:rStyle w:val="citation-1569"/>
          <w:rFonts w:ascii="Arial" w:hAnsi="Arial" w:cs="Arial"/>
          <w:sz w:val="22"/>
          <w:szCs w:val="22"/>
        </w:rPr>
        <w:t xml:space="preserve"> Avaliação prática de recursos funcionais como navegação por teclado, botão de retorno ao topo, ferramenta de ajuste de tamanho de fonte e janela integrada de tradução simultânea em Libras</w:t>
      </w:r>
      <w:r w:rsidRPr="0027150A">
        <w:rPr>
          <w:rFonts w:ascii="Arial" w:hAnsi="Arial" w:cs="Arial"/>
          <w:sz w:val="22"/>
          <w:szCs w:val="22"/>
        </w:rPr>
        <w:t xml:space="preserve">; </w:t>
      </w:r>
    </w:p>
    <w:p w14:paraId="43D2D912"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68"/>
          <w:rFonts w:ascii="Arial" w:hAnsi="Arial" w:cs="Arial"/>
          <w:b/>
          <w:bCs/>
          <w:sz w:val="22"/>
          <w:szCs w:val="22"/>
        </w:rPr>
        <w:t>e) Segurança e Privacidade (LGPD):</w:t>
      </w:r>
      <w:r w:rsidRPr="0027150A">
        <w:rPr>
          <w:rStyle w:val="citation-1568"/>
          <w:rFonts w:ascii="Arial" w:hAnsi="Arial" w:cs="Arial"/>
          <w:sz w:val="22"/>
          <w:szCs w:val="22"/>
        </w:rPr>
        <w:t xml:space="preserve"> Verificação de ambiente apto a receber certificados válidos SSL/TLS e presença das interfaces configuráveis para termos de consentimento de cookies e de proteção de dados pessoais</w:t>
      </w:r>
      <w:r w:rsidRPr="0027150A">
        <w:rPr>
          <w:rFonts w:ascii="Arial" w:hAnsi="Arial" w:cs="Arial"/>
          <w:sz w:val="22"/>
          <w:szCs w:val="22"/>
        </w:rPr>
        <w:t xml:space="preserve">; </w:t>
      </w:r>
    </w:p>
    <w:p w14:paraId="0ADE619B" w14:textId="77777777" w:rsidR="009D6198" w:rsidRPr="0027150A" w:rsidRDefault="009D6198" w:rsidP="000122C6">
      <w:pPr>
        <w:pStyle w:val="NormalWeb"/>
        <w:numPr>
          <w:ilvl w:val="0"/>
          <w:numId w:val="20"/>
        </w:numPr>
        <w:spacing w:before="0" w:beforeAutospacing="0"/>
        <w:jc w:val="both"/>
        <w:rPr>
          <w:rFonts w:ascii="Arial" w:hAnsi="Arial" w:cs="Arial"/>
          <w:sz w:val="22"/>
          <w:szCs w:val="22"/>
        </w:rPr>
      </w:pPr>
      <w:r w:rsidRPr="0027150A">
        <w:rPr>
          <w:rStyle w:val="citation-1567"/>
          <w:rFonts w:ascii="Arial" w:hAnsi="Arial" w:cs="Arial"/>
          <w:b/>
          <w:bCs/>
          <w:sz w:val="22"/>
          <w:szCs w:val="22"/>
        </w:rPr>
        <w:t>f) Exportação de Dados:</w:t>
      </w:r>
      <w:r w:rsidRPr="0027150A">
        <w:rPr>
          <w:rStyle w:val="citation-1567"/>
          <w:rFonts w:ascii="Arial" w:hAnsi="Arial" w:cs="Arial"/>
          <w:sz w:val="22"/>
          <w:szCs w:val="22"/>
        </w:rPr>
        <w:t xml:space="preserve"> Comprovação da funcionalidade de extração e download de relatórios em formatos abertos e não proprietários (como CSV, texto e planilhas)</w:t>
      </w:r>
      <w:r w:rsidRPr="0027150A">
        <w:rPr>
          <w:rFonts w:ascii="Arial" w:hAnsi="Arial" w:cs="Arial"/>
          <w:sz w:val="22"/>
          <w:szCs w:val="22"/>
        </w:rPr>
        <w:t xml:space="preserve">. </w:t>
      </w:r>
    </w:p>
    <w:p w14:paraId="10533786"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66"/>
          <w:rFonts w:ascii="Arial" w:hAnsi="Arial" w:cs="Arial"/>
          <w:b/>
          <w:bCs/>
          <w:sz w:val="22"/>
          <w:szCs w:val="22"/>
        </w:rPr>
        <w:t>4.4.5.</w:t>
      </w:r>
      <w:r w:rsidRPr="0027150A">
        <w:rPr>
          <w:rStyle w:val="citation-1566"/>
          <w:rFonts w:ascii="Arial" w:hAnsi="Arial" w:cs="Arial"/>
          <w:sz w:val="22"/>
          <w:szCs w:val="22"/>
        </w:rPr>
        <w:t xml:space="preserve"> Os resultados e o relatório de avaliação da Prova de Conceito serão anexados ao processo administrativo e divulgados por meio de comunicação formal no sistema eletrônico de contratação</w:t>
      </w:r>
      <w:r w:rsidRPr="0027150A">
        <w:rPr>
          <w:rFonts w:ascii="Arial" w:hAnsi="Arial" w:cs="Arial"/>
          <w:sz w:val="22"/>
          <w:szCs w:val="22"/>
        </w:rPr>
        <w:t xml:space="preserve">. </w:t>
      </w:r>
    </w:p>
    <w:p w14:paraId="6385DCB4"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65"/>
          <w:rFonts w:ascii="Arial" w:hAnsi="Arial" w:cs="Arial"/>
          <w:b/>
          <w:bCs/>
          <w:sz w:val="22"/>
          <w:szCs w:val="22"/>
        </w:rPr>
        <w:t>4.4.6.</w:t>
      </w:r>
      <w:r w:rsidRPr="0027150A">
        <w:rPr>
          <w:rStyle w:val="citation-1565"/>
          <w:rFonts w:ascii="Arial" w:hAnsi="Arial" w:cs="Arial"/>
          <w:sz w:val="22"/>
          <w:szCs w:val="22"/>
        </w:rPr>
        <w:t xml:space="preserve"> Se a Prova de Conceito apresentada pelo primeiro classificado for rejeitada por descumprimento de qualquer requisito obrigatório deste Termo de Referência, ou se o prazo de entrega expirar sem a disponibilização do ambiente de testes, a proposta será desclassificada</w:t>
      </w:r>
      <w:r w:rsidRPr="0027150A">
        <w:rPr>
          <w:rFonts w:ascii="Arial" w:hAnsi="Arial" w:cs="Arial"/>
          <w:sz w:val="22"/>
          <w:szCs w:val="22"/>
        </w:rPr>
        <w:t xml:space="preserve">. </w:t>
      </w:r>
    </w:p>
    <w:p w14:paraId="2170DB1B" w14:textId="77777777" w:rsidR="009D6198" w:rsidRPr="0027150A" w:rsidRDefault="009D6198" w:rsidP="000122C6">
      <w:pPr>
        <w:pStyle w:val="NormalWeb"/>
        <w:numPr>
          <w:ilvl w:val="0"/>
          <w:numId w:val="21"/>
        </w:numPr>
        <w:spacing w:before="0" w:beforeAutospacing="0"/>
        <w:jc w:val="both"/>
        <w:rPr>
          <w:rFonts w:ascii="Arial" w:hAnsi="Arial" w:cs="Arial"/>
          <w:sz w:val="22"/>
          <w:szCs w:val="22"/>
        </w:rPr>
      </w:pPr>
      <w:r w:rsidRPr="0027150A">
        <w:rPr>
          <w:rStyle w:val="citation-1564"/>
          <w:rFonts w:ascii="Arial" w:hAnsi="Arial" w:cs="Arial"/>
          <w:b/>
          <w:bCs/>
          <w:sz w:val="22"/>
          <w:szCs w:val="22"/>
        </w:rPr>
        <w:t>4.4.6.1.</w:t>
      </w:r>
      <w:r w:rsidRPr="0027150A">
        <w:rPr>
          <w:rStyle w:val="citation-1564"/>
          <w:rFonts w:ascii="Arial" w:hAnsi="Arial" w:cs="Arial"/>
          <w:sz w:val="22"/>
          <w:szCs w:val="22"/>
        </w:rPr>
        <w:t xml:space="preserve"> Ato contínuo, a Administração convocará o segundo classificado e, assim, sucessivamente, para análise da proposta e verificação da Prova de Conceito, até que se identifique uma solução tecnológica que atenda plenamente às exigências da municipalidade</w:t>
      </w:r>
      <w:r w:rsidRPr="0027150A">
        <w:rPr>
          <w:rFonts w:ascii="Arial" w:hAnsi="Arial" w:cs="Arial"/>
          <w:sz w:val="22"/>
          <w:szCs w:val="22"/>
        </w:rPr>
        <w:t xml:space="preserve">. </w:t>
      </w:r>
    </w:p>
    <w:p w14:paraId="01925C00"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563"/>
          <w:rFonts w:ascii="Arial" w:hAnsi="Arial" w:cs="Arial"/>
          <w:b/>
          <w:bCs/>
          <w:sz w:val="22"/>
          <w:szCs w:val="22"/>
        </w:rPr>
        <w:t>4.4.7.</w:t>
      </w:r>
      <w:r w:rsidRPr="0027150A">
        <w:rPr>
          <w:rStyle w:val="citation-1563"/>
          <w:rFonts w:ascii="Arial" w:hAnsi="Arial" w:cs="Arial"/>
          <w:sz w:val="22"/>
          <w:szCs w:val="22"/>
        </w:rPr>
        <w:t xml:space="preserve"> Os fornecedores convocados deverão colocar à disposição da Administração todas as condições indispensáveis à realização das rotinas de testes e fornecer, sem qualquer ônus financeiro para o Município, os manuais técnicos ou orientações necessárias ao perfeito uso provisório das ferramentas testadas</w:t>
      </w:r>
      <w:r w:rsidRPr="0027150A">
        <w:rPr>
          <w:rFonts w:ascii="Arial" w:hAnsi="Arial" w:cs="Arial"/>
          <w:sz w:val="22"/>
          <w:szCs w:val="22"/>
        </w:rPr>
        <w:t>.</w:t>
      </w:r>
    </w:p>
    <w:p w14:paraId="66E02086" w14:textId="77777777" w:rsidR="009D6198" w:rsidRPr="0027150A" w:rsidRDefault="009D6198" w:rsidP="009D6198">
      <w:pPr>
        <w:jc w:val="both"/>
        <w:rPr>
          <w:rFonts w:ascii="Arial" w:hAnsi="Arial" w:cs="Arial"/>
          <w:b/>
          <w:bCs/>
        </w:rPr>
      </w:pPr>
      <w:r w:rsidRPr="0027150A">
        <w:rPr>
          <w:rFonts w:ascii="Arial" w:hAnsi="Arial" w:cs="Arial"/>
          <w:b/>
          <w:bCs/>
        </w:rPr>
        <w:t>4.5. Da apresentação de prospecto/catálogo/folder:</w:t>
      </w:r>
    </w:p>
    <w:p w14:paraId="3F4C9B2F" w14:textId="77777777" w:rsidR="009D6198" w:rsidRPr="0027150A" w:rsidRDefault="009D6198" w:rsidP="009D6198">
      <w:pPr>
        <w:jc w:val="both"/>
        <w:rPr>
          <w:rFonts w:ascii="Arial" w:hAnsi="Arial" w:cs="Arial"/>
          <w:highlight w:val="yellow"/>
        </w:rPr>
      </w:pPr>
    </w:p>
    <w:p w14:paraId="78EA2B98" w14:textId="77777777" w:rsidR="009D6198" w:rsidRPr="0027150A" w:rsidRDefault="009D6198" w:rsidP="009D6198">
      <w:pPr>
        <w:jc w:val="both"/>
        <w:rPr>
          <w:rFonts w:ascii="Arial" w:hAnsi="Arial" w:cs="Arial"/>
        </w:rPr>
      </w:pPr>
      <w:r w:rsidRPr="0027150A">
        <w:rPr>
          <w:rFonts w:ascii="Arial" w:hAnsi="Arial" w:cs="Arial"/>
        </w:rPr>
        <w:t>Não se aplica ao presente caso.</w:t>
      </w:r>
    </w:p>
    <w:p w14:paraId="4A975809" w14:textId="77777777" w:rsidR="009D6198" w:rsidRPr="0027150A" w:rsidRDefault="009D6198" w:rsidP="009D6198">
      <w:pPr>
        <w:jc w:val="both"/>
        <w:rPr>
          <w:rFonts w:ascii="Arial" w:hAnsi="Arial" w:cs="Arial"/>
        </w:rPr>
      </w:pPr>
    </w:p>
    <w:p w14:paraId="2B1927D0" w14:textId="77777777" w:rsidR="009D6198" w:rsidRPr="0027150A" w:rsidRDefault="009D6198" w:rsidP="009D6198">
      <w:pPr>
        <w:adjustRightInd w:val="0"/>
        <w:jc w:val="both"/>
        <w:rPr>
          <w:rFonts w:ascii="Arial" w:hAnsi="Arial" w:cs="Arial"/>
          <w:b/>
          <w:bCs/>
        </w:rPr>
      </w:pPr>
      <w:r w:rsidRPr="0027150A">
        <w:rPr>
          <w:rFonts w:ascii="Arial" w:hAnsi="Arial" w:cs="Arial"/>
          <w:b/>
          <w:bCs/>
        </w:rPr>
        <w:t>4.6. Vistoria Prévia</w:t>
      </w:r>
    </w:p>
    <w:p w14:paraId="7F192888" w14:textId="77777777" w:rsidR="009D6198" w:rsidRPr="0027150A" w:rsidRDefault="009D6198" w:rsidP="009D6198">
      <w:pPr>
        <w:adjustRightInd w:val="0"/>
        <w:jc w:val="both"/>
        <w:rPr>
          <w:rFonts w:ascii="Arial" w:hAnsi="Arial" w:cs="Arial"/>
        </w:rPr>
      </w:pPr>
      <w:r w:rsidRPr="0027150A">
        <w:rPr>
          <w:rFonts w:ascii="Arial" w:hAnsi="Arial" w:cs="Arial"/>
        </w:rPr>
        <w:lastRenderedPageBreak/>
        <w:t>Não se aplica.</w:t>
      </w:r>
    </w:p>
    <w:p w14:paraId="0334DEAC" w14:textId="77777777" w:rsidR="009D6198" w:rsidRPr="0027150A" w:rsidRDefault="009D6198" w:rsidP="009D6198">
      <w:pPr>
        <w:pStyle w:val="PargrafodaLista"/>
        <w:tabs>
          <w:tab w:val="left" w:pos="3383"/>
        </w:tabs>
        <w:ind w:left="0"/>
        <w:jc w:val="both"/>
        <w:rPr>
          <w:rFonts w:ascii="Arial" w:hAnsi="Arial" w:cs="Arial"/>
        </w:rPr>
      </w:pPr>
    </w:p>
    <w:p w14:paraId="1E4F2A4D"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4.7. Da exigência de carta de solidariedade</w:t>
      </w:r>
    </w:p>
    <w:p w14:paraId="5E16A031" w14:textId="77777777" w:rsidR="009D6198" w:rsidRPr="00501BBE" w:rsidRDefault="009D6198" w:rsidP="009D6198">
      <w:pPr>
        <w:autoSpaceDE w:val="0"/>
        <w:autoSpaceDN w:val="0"/>
        <w:adjustRightInd w:val="0"/>
        <w:jc w:val="both"/>
        <w:rPr>
          <w:rFonts w:ascii="Arial" w:hAnsi="Arial" w:cs="Arial"/>
        </w:rPr>
      </w:pPr>
      <w:r w:rsidRPr="00501BBE">
        <w:rPr>
          <w:rFonts w:ascii="Arial" w:hAnsi="Arial" w:cs="Arial"/>
        </w:rPr>
        <w:t>Não será exigida carta de solidariedade do fabricante no presente processo. A vedação a essa exigência justifica-se pelo fato de o objeto consistir em serviços comuns de tecnologia e engenharia de software amplamente consolidados no mercado nacional, onde a futura contratada responderá direta, integral e exclusivamente pela propriedade intelectual ou direitos de uso das ferramentas implantadas, bem como pela execução direta dos serviços operacionais, inexistindo justificativa técnica que demande a intervenção ou garantia acessória de terceiros ou fabricantes de software independentes.</w:t>
      </w:r>
    </w:p>
    <w:p w14:paraId="250C6EF0" w14:textId="77777777" w:rsidR="009D6198" w:rsidRPr="0027150A" w:rsidRDefault="009D6198" w:rsidP="009D6198">
      <w:pPr>
        <w:autoSpaceDE w:val="0"/>
        <w:autoSpaceDN w:val="0"/>
        <w:adjustRightInd w:val="0"/>
        <w:jc w:val="both"/>
        <w:rPr>
          <w:rFonts w:ascii="Arial" w:hAnsi="Arial" w:cs="Arial"/>
          <w:b/>
          <w:bCs/>
        </w:rPr>
      </w:pPr>
    </w:p>
    <w:p w14:paraId="6908BFAE"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4.8. Subcontratação</w:t>
      </w:r>
    </w:p>
    <w:p w14:paraId="0FAE75E4" w14:textId="77777777" w:rsidR="009D6198" w:rsidRPr="0027150A" w:rsidRDefault="009D6198" w:rsidP="009D6198">
      <w:pPr>
        <w:autoSpaceDE w:val="0"/>
        <w:autoSpaceDN w:val="0"/>
        <w:adjustRightInd w:val="0"/>
        <w:jc w:val="both"/>
        <w:rPr>
          <w:rFonts w:ascii="Arial" w:hAnsi="Arial" w:cs="Arial"/>
          <w:color w:val="EE0000"/>
        </w:rPr>
      </w:pPr>
      <w:r w:rsidRPr="0027150A">
        <w:rPr>
          <w:rFonts w:ascii="Arial" w:hAnsi="Arial" w:cs="Arial"/>
        </w:rPr>
        <w:t>Não é admitida a subcontratação do objeto contratual.</w:t>
      </w:r>
    </w:p>
    <w:p w14:paraId="32ED7316" w14:textId="77777777" w:rsidR="009D6198" w:rsidRPr="0027150A" w:rsidRDefault="009D6198" w:rsidP="009D6198">
      <w:pPr>
        <w:jc w:val="both"/>
        <w:rPr>
          <w:rFonts w:ascii="Arial" w:hAnsi="Arial" w:cs="Arial"/>
          <w:lang w:eastAsia="x-none"/>
        </w:rPr>
      </w:pPr>
    </w:p>
    <w:p w14:paraId="5A64E2DD"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4.9. Garantia da contratação</w:t>
      </w:r>
    </w:p>
    <w:p w14:paraId="6B602A4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Não haverá exigência da garantia da contratação dos artigos 96 e seguintes da Lei nº 14.133, de 2021.</w:t>
      </w:r>
    </w:p>
    <w:p w14:paraId="6341BDA7" w14:textId="77777777" w:rsidR="009D6198" w:rsidRPr="0027150A" w:rsidRDefault="009D6198" w:rsidP="009D6198">
      <w:pPr>
        <w:pStyle w:val="PargrafodaLista"/>
        <w:ind w:left="0"/>
        <w:jc w:val="both"/>
        <w:rPr>
          <w:rFonts w:ascii="Arial" w:hAnsi="Arial" w:cs="Arial"/>
        </w:rPr>
      </w:pPr>
    </w:p>
    <w:p w14:paraId="6C1598CA"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5. MODELO DE EXECUÇÃO DO OBJETO</w:t>
      </w:r>
    </w:p>
    <w:p w14:paraId="13937785" w14:textId="77777777" w:rsidR="009D6198" w:rsidRPr="0027150A" w:rsidRDefault="009D6198" w:rsidP="009D6198">
      <w:pPr>
        <w:autoSpaceDE w:val="0"/>
        <w:autoSpaceDN w:val="0"/>
        <w:adjustRightInd w:val="0"/>
        <w:jc w:val="both"/>
        <w:rPr>
          <w:rFonts w:ascii="Arial" w:hAnsi="Arial" w:cs="Arial"/>
          <w:b/>
          <w:bCs/>
          <w:color w:val="000000"/>
        </w:rPr>
      </w:pPr>
    </w:p>
    <w:p w14:paraId="1B5CDFCB" w14:textId="77777777" w:rsidR="009D6198" w:rsidRPr="0027150A" w:rsidRDefault="009D6198" w:rsidP="009D6198">
      <w:pPr>
        <w:pStyle w:val="Ttulo4"/>
        <w:spacing w:before="0"/>
        <w:jc w:val="both"/>
        <w:rPr>
          <w:rFonts w:ascii="Arial" w:hAnsi="Arial" w:cs="Arial"/>
          <w:sz w:val="22"/>
          <w:szCs w:val="22"/>
        </w:rPr>
      </w:pPr>
      <w:r w:rsidRPr="0027150A">
        <w:rPr>
          <w:rFonts w:ascii="Arial" w:hAnsi="Arial" w:cs="Arial"/>
          <w:sz w:val="22"/>
          <w:szCs w:val="22"/>
        </w:rPr>
        <w:t>5.1. Das Solicitações e Ordens de Serviço</w:t>
      </w:r>
    </w:p>
    <w:p w14:paraId="5502243E" w14:textId="77777777" w:rsidR="009D6198" w:rsidRPr="0027150A" w:rsidRDefault="009D6198" w:rsidP="000122C6">
      <w:pPr>
        <w:pStyle w:val="NormalWeb"/>
        <w:numPr>
          <w:ilvl w:val="0"/>
          <w:numId w:val="22"/>
        </w:numPr>
        <w:spacing w:before="0" w:beforeAutospacing="0"/>
        <w:jc w:val="both"/>
        <w:rPr>
          <w:rFonts w:ascii="Arial" w:hAnsi="Arial" w:cs="Arial"/>
          <w:sz w:val="22"/>
          <w:szCs w:val="22"/>
        </w:rPr>
      </w:pPr>
      <w:r w:rsidRPr="0027150A">
        <w:rPr>
          <w:rStyle w:val="citation-1730"/>
          <w:rFonts w:ascii="Arial" w:hAnsi="Arial" w:cs="Arial"/>
          <w:b/>
          <w:bCs/>
          <w:sz w:val="22"/>
          <w:szCs w:val="22"/>
        </w:rPr>
        <w:t>5.1.1.</w:t>
      </w:r>
      <w:r w:rsidRPr="0027150A">
        <w:rPr>
          <w:rStyle w:val="citation-1730"/>
          <w:rFonts w:ascii="Arial" w:hAnsi="Arial" w:cs="Arial"/>
          <w:sz w:val="22"/>
          <w:szCs w:val="22"/>
        </w:rPr>
        <w:t xml:space="preserve"> De acordo com a necessidade e interesse do Município de Douradina/MS, as solicitações dos serviços serão realizadas mediante emissão prévia de Nota de Empenho acompanhada da respectiva Ordem de Serviço (OS)</w:t>
      </w:r>
      <w:r w:rsidRPr="0027150A">
        <w:rPr>
          <w:rFonts w:ascii="Arial" w:hAnsi="Arial" w:cs="Arial"/>
          <w:sz w:val="22"/>
          <w:szCs w:val="22"/>
        </w:rPr>
        <w:t xml:space="preserve">. </w:t>
      </w:r>
    </w:p>
    <w:p w14:paraId="4E3552E3" w14:textId="77777777" w:rsidR="009D6198" w:rsidRPr="0027150A" w:rsidRDefault="009D6198" w:rsidP="000122C6">
      <w:pPr>
        <w:pStyle w:val="NormalWeb"/>
        <w:numPr>
          <w:ilvl w:val="0"/>
          <w:numId w:val="22"/>
        </w:numPr>
        <w:spacing w:before="0" w:beforeAutospacing="0"/>
        <w:jc w:val="both"/>
        <w:rPr>
          <w:rFonts w:ascii="Arial" w:hAnsi="Arial" w:cs="Arial"/>
          <w:sz w:val="22"/>
          <w:szCs w:val="22"/>
        </w:rPr>
      </w:pPr>
      <w:r w:rsidRPr="0027150A">
        <w:rPr>
          <w:rStyle w:val="citation-1729"/>
          <w:rFonts w:ascii="Arial" w:hAnsi="Arial" w:cs="Arial"/>
          <w:b/>
          <w:bCs/>
          <w:sz w:val="22"/>
          <w:szCs w:val="22"/>
        </w:rPr>
        <w:t>5.1.2.</w:t>
      </w:r>
      <w:r w:rsidRPr="0027150A">
        <w:rPr>
          <w:rStyle w:val="citation-1729"/>
          <w:rFonts w:ascii="Arial" w:hAnsi="Arial" w:cs="Arial"/>
          <w:sz w:val="22"/>
          <w:szCs w:val="22"/>
        </w:rPr>
        <w:t xml:space="preserve"> As solicitações serão efetuadas por servidor devidamente autorizado e designado como Fiscal do Contrato, ocorrendo por meio eletrônico oficial (e-mail institucional), contendo as especificações técnicas e diretrizes necessárias</w:t>
      </w:r>
      <w:r w:rsidRPr="0027150A">
        <w:rPr>
          <w:rFonts w:ascii="Arial" w:hAnsi="Arial" w:cs="Arial"/>
          <w:sz w:val="22"/>
          <w:szCs w:val="22"/>
        </w:rPr>
        <w:t xml:space="preserve">. </w:t>
      </w:r>
    </w:p>
    <w:p w14:paraId="6EB9ABAC" w14:textId="77777777" w:rsidR="009D6198" w:rsidRPr="0027150A" w:rsidRDefault="009D6198" w:rsidP="009D6198">
      <w:pPr>
        <w:pStyle w:val="Ttulo4"/>
        <w:spacing w:before="0"/>
        <w:jc w:val="both"/>
        <w:rPr>
          <w:rFonts w:ascii="Arial" w:hAnsi="Arial" w:cs="Arial"/>
          <w:sz w:val="22"/>
          <w:szCs w:val="22"/>
        </w:rPr>
      </w:pPr>
      <w:r w:rsidRPr="0027150A">
        <w:rPr>
          <w:rFonts w:ascii="Arial" w:hAnsi="Arial" w:cs="Arial"/>
          <w:sz w:val="22"/>
          <w:szCs w:val="22"/>
        </w:rPr>
        <w:t>5.2. Da Prestação dos Serviços e Prazos</w:t>
      </w:r>
    </w:p>
    <w:p w14:paraId="63FBE430"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Style w:val="citation-1728"/>
          <w:rFonts w:ascii="Arial" w:hAnsi="Arial" w:cs="Arial"/>
          <w:b/>
          <w:bCs/>
          <w:sz w:val="22"/>
          <w:szCs w:val="22"/>
        </w:rPr>
        <w:t>5.2.1.</w:t>
      </w:r>
      <w:r w:rsidRPr="0027150A">
        <w:rPr>
          <w:rStyle w:val="citation-1728"/>
          <w:rFonts w:ascii="Arial" w:hAnsi="Arial" w:cs="Arial"/>
          <w:sz w:val="22"/>
          <w:szCs w:val="22"/>
        </w:rPr>
        <w:t xml:space="preserve"> O prazo para o início efetivo da prestação dos serviços operacionais e migração será de até </w:t>
      </w:r>
      <w:r w:rsidRPr="0027150A">
        <w:rPr>
          <w:rStyle w:val="citation-1728"/>
          <w:rFonts w:ascii="Arial" w:hAnsi="Arial" w:cs="Arial"/>
          <w:b/>
          <w:bCs/>
          <w:sz w:val="22"/>
          <w:szCs w:val="22"/>
        </w:rPr>
        <w:t>10 (dez) dias corridos</w:t>
      </w:r>
      <w:r w:rsidRPr="0027150A">
        <w:rPr>
          <w:rStyle w:val="citation-1728"/>
          <w:rFonts w:ascii="Arial" w:hAnsi="Arial" w:cs="Arial"/>
          <w:sz w:val="22"/>
          <w:szCs w:val="22"/>
        </w:rPr>
        <w:t>, contados a partir do recebimento da Ordem de Serviço pela CONTRATADA</w:t>
      </w:r>
      <w:r w:rsidRPr="0027150A">
        <w:rPr>
          <w:rFonts w:ascii="Arial" w:hAnsi="Arial" w:cs="Arial"/>
          <w:sz w:val="22"/>
          <w:szCs w:val="22"/>
        </w:rPr>
        <w:t xml:space="preserve">. </w:t>
      </w:r>
    </w:p>
    <w:p w14:paraId="516DE545"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Style w:val="citation-1727"/>
          <w:rFonts w:ascii="Arial" w:hAnsi="Arial" w:cs="Arial"/>
          <w:b/>
          <w:bCs/>
          <w:sz w:val="22"/>
          <w:szCs w:val="22"/>
        </w:rPr>
        <w:t>5.2.2.</w:t>
      </w:r>
      <w:r w:rsidRPr="0027150A">
        <w:rPr>
          <w:rStyle w:val="citation-1727"/>
          <w:rFonts w:ascii="Arial" w:hAnsi="Arial" w:cs="Arial"/>
          <w:sz w:val="22"/>
          <w:szCs w:val="22"/>
        </w:rPr>
        <w:t xml:space="preserve"> Os serviços deverão ser prestados sem qualquer ônus financeiro adicional para o Município, de forma predominantemente remota, abrangendo a totalidade da estrutura do Portal Institucional e da plataforma de Diário Oficial Eletrônico, conforme especificações constantes neste Termo de Referência</w:t>
      </w:r>
      <w:r w:rsidRPr="0027150A">
        <w:rPr>
          <w:rFonts w:ascii="Arial" w:hAnsi="Arial" w:cs="Arial"/>
          <w:sz w:val="22"/>
          <w:szCs w:val="22"/>
        </w:rPr>
        <w:t xml:space="preserve">. </w:t>
      </w:r>
    </w:p>
    <w:p w14:paraId="00016E1F"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Style w:val="citation-1726"/>
          <w:rFonts w:ascii="Arial" w:hAnsi="Arial" w:cs="Arial"/>
          <w:b/>
          <w:bCs/>
          <w:sz w:val="22"/>
          <w:szCs w:val="22"/>
        </w:rPr>
        <w:t>5.2.3.</w:t>
      </w:r>
      <w:r w:rsidRPr="0027150A">
        <w:rPr>
          <w:rStyle w:val="citation-1726"/>
          <w:rFonts w:ascii="Arial" w:hAnsi="Arial" w:cs="Arial"/>
          <w:sz w:val="22"/>
          <w:szCs w:val="22"/>
        </w:rPr>
        <w:t xml:space="preserve"> As atividades ordinárias de desenvolvimento, atualizações de conteúdo de rotina e suporte administrativo serão realizadas em dias úteis, de segunda a sexta-feira, das </w:t>
      </w:r>
      <w:r w:rsidRPr="0027150A">
        <w:rPr>
          <w:rStyle w:val="citation-1726"/>
          <w:rFonts w:ascii="Arial" w:hAnsi="Arial" w:cs="Arial"/>
          <w:b/>
          <w:bCs/>
          <w:sz w:val="22"/>
          <w:szCs w:val="22"/>
        </w:rPr>
        <w:t>07:00 às 11:00</w:t>
      </w:r>
      <w:r w:rsidRPr="0027150A">
        <w:rPr>
          <w:rStyle w:val="citation-1726"/>
          <w:rFonts w:ascii="Arial" w:hAnsi="Arial" w:cs="Arial"/>
          <w:sz w:val="22"/>
          <w:szCs w:val="22"/>
        </w:rPr>
        <w:t xml:space="preserve"> e das </w:t>
      </w:r>
      <w:r w:rsidRPr="0027150A">
        <w:rPr>
          <w:rStyle w:val="citation-1726"/>
          <w:rFonts w:ascii="Arial" w:hAnsi="Arial" w:cs="Arial"/>
          <w:b/>
          <w:bCs/>
          <w:sz w:val="22"/>
          <w:szCs w:val="22"/>
        </w:rPr>
        <w:t>13:00 às 17:00</w:t>
      </w:r>
      <w:r w:rsidRPr="0027150A">
        <w:rPr>
          <w:rFonts w:ascii="Arial" w:hAnsi="Arial" w:cs="Arial"/>
          <w:sz w:val="22"/>
          <w:szCs w:val="22"/>
        </w:rPr>
        <w:t xml:space="preserve">. </w:t>
      </w:r>
    </w:p>
    <w:p w14:paraId="51EA5DDF"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Style w:val="citation-1725"/>
          <w:rFonts w:ascii="Arial" w:hAnsi="Arial" w:cs="Arial"/>
          <w:b/>
          <w:bCs/>
          <w:sz w:val="22"/>
          <w:szCs w:val="22"/>
        </w:rPr>
        <w:t>5.2.4.</w:t>
      </w:r>
      <w:r w:rsidRPr="0027150A">
        <w:rPr>
          <w:rStyle w:val="citation-1725"/>
          <w:rFonts w:ascii="Arial" w:hAnsi="Arial" w:cs="Arial"/>
          <w:sz w:val="22"/>
          <w:szCs w:val="22"/>
        </w:rPr>
        <w:t xml:space="preserve"> Incidentes de alta gravidade (como indisponibilidade total do portal ou falhas críticas de segurança cibernética) deverão ser atendidos sob o regime de plantão </w:t>
      </w:r>
      <w:r w:rsidRPr="0027150A">
        <w:rPr>
          <w:rStyle w:val="citation-1725"/>
          <w:rFonts w:ascii="Arial" w:hAnsi="Arial" w:cs="Arial"/>
          <w:b/>
          <w:bCs/>
          <w:sz w:val="22"/>
          <w:szCs w:val="22"/>
        </w:rPr>
        <w:t>24x7x365 (vinte e quatro horas por dia, sete dias por semana)</w:t>
      </w:r>
      <w:r w:rsidRPr="0027150A">
        <w:rPr>
          <w:rStyle w:val="citation-1725"/>
          <w:rFonts w:ascii="Arial" w:hAnsi="Arial" w:cs="Arial"/>
          <w:sz w:val="22"/>
          <w:szCs w:val="22"/>
        </w:rPr>
        <w:t>, acionados por canal telefônico direto fornecido obrigatoriamente pela empresa</w:t>
      </w:r>
      <w:r w:rsidRPr="0027150A">
        <w:rPr>
          <w:rFonts w:ascii="Arial" w:hAnsi="Arial" w:cs="Arial"/>
          <w:sz w:val="22"/>
          <w:szCs w:val="22"/>
        </w:rPr>
        <w:t xml:space="preserve">. </w:t>
      </w:r>
    </w:p>
    <w:p w14:paraId="27202036"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Style w:val="citation-1724"/>
          <w:rFonts w:ascii="Arial" w:hAnsi="Arial" w:cs="Arial"/>
          <w:b/>
          <w:bCs/>
          <w:sz w:val="22"/>
          <w:szCs w:val="22"/>
        </w:rPr>
        <w:t>5.2.5.</w:t>
      </w:r>
      <w:r w:rsidRPr="0027150A">
        <w:rPr>
          <w:rStyle w:val="citation-1724"/>
          <w:rFonts w:ascii="Arial" w:hAnsi="Arial" w:cs="Arial"/>
          <w:sz w:val="22"/>
          <w:szCs w:val="22"/>
        </w:rPr>
        <w:t xml:space="preserve"> A CONTRATADA assumirá inteira responsabilidade por danos, desvios ou vazamentos de dados eventualmente causados ao patrimônio da Prefeitura Municipal ou de terceiros por ação ou omissão de seus funcionários, prepostos ou colaboradores, quando da prestação dos serviços</w:t>
      </w:r>
      <w:r w:rsidRPr="0027150A">
        <w:rPr>
          <w:rFonts w:ascii="Arial" w:hAnsi="Arial" w:cs="Arial"/>
          <w:sz w:val="22"/>
          <w:szCs w:val="22"/>
        </w:rPr>
        <w:t xml:space="preserve">. </w:t>
      </w:r>
    </w:p>
    <w:p w14:paraId="1680840C"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Fonts w:ascii="Arial" w:hAnsi="Arial" w:cs="Arial"/>
          <w:b/>
          <w:bCs/>
          <w:sz w:val="22"/>
          <w:szCs w:val="22"/>
        </w:rPr>
        <w:lastRenderedPageBreak/>
        <w:t>5.2.6.</w:t>
      </w:r>
      <w:r w:rsidRPr="0027150A">
        <w:rPr>
          <w:rFonts w:ascii="Arial" w:hAnsi="Arial" w:cs="Arial"/>
          <w:sz w:val="22"/>
          <w:szCs w:val="22"/>
        </w:rPr>
        <w:t xml:space="preserve"> O contrato deverá ser executado fielmente pelas partes, respondendo integralmente pela inexecução total ou parcial, conforme dispõe o caput do art. </w:t>
      </w:r>
      <w:r w:rsidRPr="0027150A">
        <w:rPr>
          <w:rStyle w:val="citation-1723"/>
          <w:rFonts w:ascii="Arial" w:hAnsi="Arial" w:cs="Arial"/>
          <w:sz w:val="22"/>
          <w:szCs w:val="22"/>
        </w:rPr>
        <w:t>115 da Lei Federal nº 14.133/2021</w:t>
      </w:r>
      <w:r w:rsidRPr="0027150A">
        <w:rPr>
          <w:rFonts w:ascii="Arial" w:hAnsi="Arial" w:cs="Arial"/>
          <w:sz w:val="22"/>
          <w:szCs w:val="22"/>
        </w:rPr>
        <w:t xml:space="preserve">. </w:t>
      </w:r>
    </w:p>
    <w:p w14:paraId="5B567E53" w14:textId="77777777" w:rsidR="009D6198" w:rsidRPr="0027150A" w:rsidRDefault="009D6198" w:rsidP="000122C6">
      <w:pPr>
        <w:pStyle w:val="NormalWeb"/>
        <w:numPr>
          <w:ilvl w:val="0"/>
          <w:numId w:val="23"/>
        </w:numPr>
        <w:spacing w:before="0" w:beforeAutospacing="0"/>
        <w:jc w:val="both"/>
        <w:rPr>
          <w:rFonts w:ascii="Arial" w:hAnsi="Arial" w:cs="Arial"/>
          <w:sz w:val="22"/>
          <w:szCs w:val="22"/>
        </w:rPr>
      </w:pPr>
      <w:r w:rsidRPr="0027150A">
        <w:rPr>
          <w:rFonts w:ascii="Arial" w:hAnsi="Arial" w:cs="Arial"/>
          <w:b/>
          <w:bCs/>
          <w:sz w:val="22"/>
          <w:szCs w:val="22"/>
        </w:rPr>
        <w:t>5.2.7.</w:t>
      </w:r>
      <w:r w:rsidRPr="0027150A">
        <w:rPr>
          <w:rFonts w:ascii="Arial" w:hAnsi="Arial" w:cs="Arial"/>
          <w:sz w:val="22"/>
          <w:szCs w:val="22"/>
        </w:rPr>
        <w:t xml:space="preserve"> Ao longo da execução contratual, a CONTRATADA deverá cumprir as reservas de cargos previstas em lei para pessoa com deficiência, reabilitado da Previdência Social ou aprendiz, nos termos do art. </w:t>
      </w:r>
      <w:r w:rsidRPr="0027150A">
        <w:rPr>
          <w:rStyle w:val="citation-1722"/>
          <w:rFonts w:ascii="Arial" w:hAnsi="Arial" w:cs="Arial"/>
          <w:sz w:val="22"/>
          <w:szCs w:val="22"/>
        </w:rPr>
        <w:t>116 da Lei Federal nº 14.133/2021</w:t>
      </w:r>
      <w:r w:rsidRPr="0027150A">
        <w:rPr>
          <w:rFonts w:ascii="Arial" w:hAnsi="Arial" w:cs="Arial"/>
          <w:sz w:val="22"/>
          <w:szCs w:val="22"/>
        </w:rPr>
        <w:t xml:space="preserve">. </w:t>
      </w:r>
    </w:p>
    <w:p w14:paraId="20391850" w14:textId="77777777" w:rsidR="009D6198" w:rsidRPr="0027150A" w:rsidRDefault="009D6198" w:rsidP="009D6198">
      <w:pPr>
        <w:pStyle w:val="Ttulo4"/>
        <w:spacing w:before="0"/>
        <w:jc w:val="both"/>
        <w:rPr>
          <w:rFonts w:ascii="Arial" w:hAnsi="Arial" w:cs="Arial"/>
          <w:sz w:val="22"/>
          <w:szCs w:val="22"/>
        </w:rPr>
      </w:pPr>
      <w:r w:rsidRPr="0027150A">
        <w:rPr>
          <w:rFonts w:ascii="Arial" w:hAnsi="Arial" w:cs="Arial"/>
          <w:sz w:val="22"/>
          <w:szCs w:val="22"/>
        </w:rPr>
        <w:t>5.3. Prazo para Substituição e Correção de Defeitos</w:t>
      </w:r>
    </w:p>
    <w:p w14:paraId="49666697" w14:textId="77777777" w:rsidR="009D6198" w:rsidRPr="0027150A" w:rsidRDefault="009D6198" w:rsidP="000122C6">
      <w:pPr>
        <w:pStyle w:val="NormalWeb"/>
        <w:numPr>
          <w:ilvl w:val="0"/>
          <w:numId w:val="24"/>
        </w:numPr>
        <w:spacing w:before="0" w:beforeAutospacing="0"/>
        <w:jc w:val="both"/>
        <w:rPr>
          <w:rFonts w:ascii="Arial" w:hAnsi="Arial" w:cs="Arial"/>
          <w:sz w:val="22"/>
          <w:szCs w:val="22"/>
        </w:rPr>
      </w:pPr>
      <w:r w:rsidRPr="0027150A">
        <w:rPr>
          <w:rStyle w:val="citation-1721"/>
          <w:rFonts w:ascii="Arial" w:hAnsi="Arial" w:cs="Arial"/>
          <w:b/>
          <w:bCs/>
          <w:sz w:val="22"/>
          <w:szCs w:val="22"/>
        </w:rPr>
        <w:t>5.3.1.</w:t>
      </w:r>
      <w:r w:rsidRPr="0027150A">
        <w:rPr>
          <w:rStyle w:val="citation-1721"/>
          <w:rFonts w:ascii="Arial" w:hAnsi="Arial" w:cs="Arial"/>
          <w:sz w:val="22"/>
          <w:szCs w:val="22"/>
        </w:rPr>
        <w:t xml:space="preserve"> O prazo máximo para a correção, saneamento de bugs, readequação ou substituição de serviço com incorreção ou defeito técnico será de até </w:t>
      </w:r>
      <w:r w:rsidRPr="0027150A">
        <w:rPr>
          <w:rStyle w:val="citation-1721"/>
          <w:rFonts w:ascii="Arial" w:hAnsi="Arial" w:cs="Arial"/>
          <w:b/>
          <w:bCs/>
          <w:sz w:val="22"/>
          <w:szCs w:val="22"/>
        </w:rPr>
        <w:t>24 (vinte e quatro) horas</w:t>
      </w:r>
      <w:r w:rsidRPr="0027150A">
        <w:rPr>
          <w:rStyle w:val="citation-1721"/>
          <w:rFonts w:ascii="Arial" w:hAnsi="Arial" w:cs="Arial"/>
          <w:sz w:val="22"/>
          <w:szCs w:val="22"/>
        </w:rPr>
        <w:t>, contadas a partir da notificação formal encaminhada pelo Fiscal do Contrato</w:t>
      </w:r>
      <w:r w:rsidRPr="0027150A">
        <w:rPr>
          <w:rFonts w:ascii="Arial" w:hAnsi="Arial" w:cs="Arial"/>
          <w:sz w:val="22"/>
          <w:szCs w:val="22"/>
        </w:rPr>
        <w:t xml:space="preserve">. </w:t>
      </w:r>
    </w:p>
    <w:p w14:paraId="787A8B2A" w14:textId="77777777" w:rsidR="009D6198" w:rsidRPr="0027150A" w:rsidRDefault="009D6198" w:rsidP="009D6198">
      <w:pPr>
        <w:pStyle w:val="Ttulo4"/>
        <w:spacing w:before="0"/>
        <w:jc w:val="both"/>
        <w:rPr>
          <w:rFonts w:ascii="Arial" w:hAnsi="Arial" w:cs="Arial"/>
          <w:sz w:val="22"/>
          <w:szCs w:val="22"/>
        </w:rPr>
      </w:pPr>
      <w:r w:rsidRPr="0027150A">
        <w:rPr>
          <w:rFonts w:ascii="Arial" w:hAnsi="Arial" w:cs="Arial"/>
          <w:sz w:val="22"/>
          <w:szCs w:val="22"/>
        </w:rPr>
        <w:t>5.4. Requisitos Específicos e Engenharia da Solução</w:t>
      </w:r>
    </w:p>
    <w:p w14:paraId="1039C212"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5.4.1. Website e Diário Oficial - Planejamento e Implantação Inicial</w:t>
      </w:r>
    </w:p>
    <w:p w14:paraId="12D6F11A" w14:textId="77777777" w:rsidR="009D6198" w:rsidRPr="0027150A" w:rsidRDefault="009D6198" w:rsidP="000122C6">
      <w:pPr>
        <w:pStyle w:val="NormalWeb"/>
        <w:numPr>
          <w:ilvl w:val="0"/>
          <w:numId w:val="25"/>
        </w:numPr>
        <w:spacing w:before="0" w:beforeAutospacing="0"/>
        <w:jc w:val="both"/>
        <w:rPr>
          <w:rFonts w:ascii="Arial" w:hAnsi="Arial" w:cs="Arial"/>
          <w:sz w:val="22"/>
          <w:szCs w:val="22"/>
        </w:rPr>
      </w:pPr>
      <w:r w:rsidRPr="0027150A">
        <w:rPr>
          <w:rStyle w:val="citation-1720"/>
          <w:rFonts w:ascii="Arial" w:hAnsi="Arial" w:cs="Arial"/>
          <w:sz w:val="22"/>
          <w:szCs w:val="22"/>
        </w:rPr>
        <w:t>A etapa inicial envolve o mapeamento das necessidades da Administração, a definição dos parâmetros técnicos da solução de hospedagem e manutenção, a migração segura e íntegra do acervo de dados e do domínio atual, além da configuração da estrutura do site nos servidores da contratada</w:t>
      </w:r>
      <w:r w:rsidRPr="0027150A">
        <w:rPr>
          <w:rFonts w:ascii="Arial" w:hAnsi="Arial" w:cs="Arial"/>
          <w:sz w:val="22"/>
          <w:szCs w:val="22"/>
        </w:rPr>
        <w:t xml:space="preserve">. </w:t>
      </w:r>
      <w:r w:rsidRPr="0027150A">
        <w:rPr>
          <w:rStyle w:val="citation-1719"/>
          <w:rFonts w:ascii="Arial" w:hAnsi="Arial" w:cs="Arial"/>
          <w:sz w:val="22"/>
          <w:szCs w:val="22"/>
        </w:rPr>
        <w:t>Devem ser garantidas a integridade dos dados, a continuidade absoluta do serviço e a implementação de boas práticas de segurança da informação</w:t>
      </w:r>
      <w:r w:rsidRPr="0027150A">
        <w:rPr>
          <w:rFonts w:ascii="Arial" w:hAnsi="Arial" w:cs="Arial"/>
          <w:sz w:val="22"/>
          <w:szCs w:val="22"/>
        </w:rPr>
        <w:t xml:space="preserve">. </w:t>
      </w:r>
    </w:p>
    <w:p w14:paraId="5AEC2DA3"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5.4.2. Website e Diário Oficial - Operação Contínua e Hospedagem</w:t>
      </w:r>
    </w:p>
    <w:p w14:paraId="319FB316" w14:textId="77777777" w:rsidR="009D6198" w:rsidRPr="0027150A" w:rsidRDefault="009D6198" w:rsidP="000122C6">
      <w:pPr>
        <w:pStyle w:val="NormalWeb"/>
        <w:numPr>
          <w:ilvl w:val="0"/>
          <w:numId w:val="26"/>
        </w:numPr>
        <w:spacing w:before="0" w:beforeAutospacing="0"/>
        <w:jc w:val="both"/>
        <w:rPr>
          <w:rFonts w:ascii="Arial" w:hAnsi="Arial" w:cs="Arial"/>
          <w:sz w:val="22"/>
          <w:szCs w:val="22"/>
        </w:rPr>
      </w:pPr>
      <w:r w:rsidRPr="0027150A">
        <w:rPr>
          <w:rStyle w:val="citation-1718"/>
          <w:rFonts w:ascii="Arial" w:hAnsi="Arial" w:cs="Arial"/>
          <w:sz w:val="22"/>
          <w:szCs w:val="22"/>
        </w:rPr>
        <w:t>Compreende a hospedagem em ambiente de nuvem seguro (</w:t>
      </w:r>
      <w:r w:rsidRPr="0027150A">
        <w:rPr>
          <w:rStyle w:val="citation-1718"/>
          <w:rFonts w:ascii="Arial" w:hAnsi="Arial" w:cs="Arial"/>
          <w:i/>
          <w:iCs/>
          <w:sz w:val="22"/>
          <w:szCs w:val="22"/>
        </w:rPr>
        <w:t xml:space="preserve">cloud </w:t>
      </w:r>
      <w:proofErr w:type="spellStart"/>
      <w:r w:rsidRPr="0027150A">
        <w:rPr>
          <w:rStyle w:val="citation-1718"/>
          <w:rFonts w:ascii="Arial" w:hAnsi="Arial" w:cs="Arial"/>
          <w:i/>
          <w:iCs/>
          <w:sz w:val="22"/>
          <w:szCs w:val="22"/>
        </w:rPr>
        <w:t>computing</w:t>
      </w:r>
      <w:proofErr w:type="spellEnd"/>
      <w:r w:rsidRPr="0027150A">
        <w:rPr>
          <w:rStyle w:val="citation-1718"/>
          <w:rFonts w:ascii="Arial" w:hAnsi="Arial" w:cs="Arial"/>
          <w:sz w:val="22"/>
          <w:szCs w:val="22"/>
        </w:rPr>
        <w:t>), redundante e de alta disponibilidade, munido de monitoramento proativo de estabilidade</w:t>
      </w:r>
      <w:r w:rsidRPr="0027150A">
        <w:rPr>
          <w:rFonts w:ascii="Arial" w:hAnsi="Arial" w:cs="Arial"/>
          <w:sz w:val="22"/>
          <w:szCs w:val="22"/>
        </w:rPr>
        <w:t xml:space="preserve">. </w:t>
      </w:r>
      <w:r w:rsidRPr="0027150A">
        <w:rPr>
          <w:rStyle w:val="citation-1717"/>
          <w:rFonts w:ascii="Arial" w:hAnsi="Arial" w:cs="Arial"/>
          <w:sz w:val="22"/>
          <w:szCs w:val="22"/>
        </w:rPr>
        <w:t>Envolve a execução contínua de manutenções corretivas e preventivas na plataforma, atualização de patches, visando à melhoria contínua do desempenho, velocidade de renderização e estabilidade do sistema</w:t>
      </w:r>
      <w:r w:rsidRPr="0027150A">
        <w:rPr>
          <w:rFonts w:ascii="Arial" w:hAnsi="Arial" w:cs="Arial"/>
          <w:sz w:val="22"/>
          <w:szCs w:val="22"/>
        </w:rPr>
        <w:t xml:space="preserve">. </w:t>
      </w:r>
    </w:p>
    <w:p w14:paraId="56A629E8"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5.4.3. Níveis de Suporte Técnico e Central de Atendimento</w:t>
      </w:r>
    </w:p>
    <w:p w14:paraId="3FA29E18" w14:textId="77777777" w:rsidR="009D6198" w:rsidRPr="0027150A" w:rsidRDefault="009D6198" w:rsidP="000122C6">
      <w:pPr>
        <w:pStyle w:val="NormalWeb"/>
        <w:numPr>
          <w:ilvl w:val="0"/>
          <w:numId w:val="27"/>
        </w:numPr>
        <w:spacing w:before="0" w:beforeAutospacing="0"/>
        <w:jc w:val="both"/>
        <w:rPr>
          <w:rFonts w:ascii="Arial" w:hAnsi="Arial" w:cs="Arial"/>
          <w:sz w:val="22"/>
          <w:szCs w:val="22"/>
        </w:rPr>
      </w:pPr>
      <w:r w:rsidRPr="0027150A">
        <w:rPr>
          <w:rStyle w:val="citation-1716"/>
          <w:rFonts w:ascii="Arial" w:hAnsi="Arial" w:cs="Arial"/>
          <w:sz w:val="22"/>
          <w:szCs w:val="22"/>
        </w:rPr>
        <w:t>A contratada disponibilizará canal de atendimento unificado para resolução de problemas técnicos, apoio operacional aos servidores municipais para uso da ferramenta, parametrizações e intervenções de emergência</w:t>
      </w:r>
      <w:r w:rsidRPr="0027150A">
        <w:rPr>
          <w:rFonts w:ascii="Arial" w:hAnsi="Arial" w:cs="Arial"/>
          <w:sz w:val="22"/>
          <w:szCs w:val="22"/>
        </w:rPr>
        <w:t xml:space="preserve">. </w:t>
      </w:r>
      <w:r w:rsidRPr="0027150A">
        <w:rPr>
          <w:rStyle w:val="citation-1715"/>
          <w:rFonts w:ascii="Arial" w:hAnsi="Arial" w:cs="Arial"/>
          <w:sz w:val="22"/>
          <w:szCs w:val="22"/>
        </w:rPr>
        <w:t>O prazo para resposta e resolução de chamados comuns obedecerá ao horário comercial da Prefeitura, enquanto falhas de indisponibilidade deverão ser tratadas imediatamente em regime integral</w:t>
      </w:r>
      <w:r w:rsidRPr="0027150A">
        <w:rPr>
          <w:rFonts w:ascii="Arial" w:hAnsi="Arial" w:cs="Arial"/>
          <w:sz w:val="22"/>
          <w:szCs w:val="22"/>
        </w:rPr>
        <w:t xml:space="preserve">. </w:t>
      </w:r>
    </w:p>
    <w:p w14:paraId="5C97DF60"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5.4.4. Gestão de Segurança da Informação e Conformidade Legal</w:t>
      </w:r>
    </w:p>
    <w:p w14:paraId="49614BDA" w14:textId="77777777" w:rsidR="009D6198" w:rsidRPr="0027150A" w:rsidRDefault="009D6198" w:rsidP="000122C6">
      <w:pPr>
        <w:pStyle w:val="NormalWeb"/>
        <w:numPr>
          <w:ilvl w:val="0"/>
          <w:numId w:val="28"/>
        </w:numPr>
        <w:spacing w:before="0" w:beforeAutospacing="0"/>
        <w:jc w:val="both"/>
        <w:rPr>
          <w:rFonts w:ascii="Arial" w:hAnsi="Arial" w:cs="Arial"/>
          <w:sz w:val="22"/>
          <w:szCs w:val="22"/>
        </w:rPr>
      </w:pPr>
      <w:r w:rsidRPr="0027150A">
        <w:rPr>
          <w:rStyle w:val="citation-1714"/>
          <w:rFonts w:ascii="Arial" w:hAnsi="Arial" w:cs="Arial"/>
          <w:sz w:val="22"/>
          <w:szCs w:val="22"/>
        </w:rPr>
        <w:t>Durante todo o ciclo de vigência do contrato, a solução deverá assegurar a confidencialidade, integridade, disponibilidade e autenticidade das informações institucionais tratadas</w:t>
      </w:r>
      <w:r w:rsidRPr="0027150A">
        <w:rPr>
          <w:rFonts w:ascii="Arial" w:hAnsi="Arial" w:cs="Arial"/>
          <w:sz w:val="22"/>
          <w:szCs w:val="22"/>
        </w:rPr>
        <w:t xml:space="preserve">. </w:t>
      </w:r>
      <w:r w:rsidRPr="0027150A">
        <w:rPr>
          <w:rStyle w:val="citation-1713"/>
          <w:rFonts w:ascii="Arial" w:hAnsi="Arial" w:cs="Arial"/>
          <w:sz w:val="22"/>
          <w:szCs w:val="22"/>
        </w:rPr>
        <w:t>Isso abrange o fornecimento e renovação de certificados válidos SSL/TLS, criptografia de tráfego HTTPS, proteção ativa contra ataques de negação de serviço (</w:t>
      </w:r>
      <w:proofErr w:type="spellStart"/>
      <w:r w:rsidRPr="0027150A">
        <w:rPr>
          <w:rStyle w:val="citation-1713"/>
          <w:rFonts w:ascii="Arial" w:hAnsi="Arial" w:cs="Arial"/>
          <w:sz w:val="22"/>
          <w:szCs w:val="22"/>
        </w:rPr>
        <w:t>DDoS</w:t>
      </w:r>
      <w:proofErr w:type="spellEnd"/>
      <w:r w:rsidRPr="0027150A">
        <w:rPr>
          <w:rStyle w:val="citation-1713"/>
          <w:rFonts w:ascii="Arial" w:hAnsi="Arial" w:cs="Arial"/>
          <w:sz w:val="22"/>
          <w:szCs w:val="22"/>
        </w:rPr>
        <w:t xml:space="preserve">), tentativas de </w:t>
      </w:r>
      <w:proofErr w:type="spellStart"/>
      <w:r w:rsidRPr="0027150A">
        <w:rPr>
          <w:rStyle w:val="citation-1713"/>
          <w:rFonts w:ascii="Arial" w:hAnsi="Arial" w:cs="Arial"/>
          <w:sz w:val="22"/>
          <w:szCs w:val="22"/>
        </w:rPr>
        <w:t>phishing</w:t>
      </w:r>
      <w:proofErr w:type="spellEnd"/>
      <w:r w:rsidRPr="0027150A">
        <w:rPr>
          <w:rStyle w:val="citation-1713"/>
          <w:rFonts w:ascii="Arial" w:hAnsi="Arial" w:cs="Arial"/>
          <w:sz w:val="22"/>
          <w:szCs w:val="22"/>
        </w:rPr>
        <w:t xml:space="preserve">, proteção de dados contra vazamentos e salvaguarda de backups automatizados periódicos, atendendo plenamente às exigências da </w:t>
      </w:r>
      <w:r w:rsidRPr="0027150A">
        <w:rPr>
          <w:rStyle w:val="citation-1713"/>
          <w:rFonts w:ascii="Arial" w:hAnsi="Arial" w:cs="Arial"/>
          <w:b/>
          <w:bCs/>
          <w:sz w:val="22"/>
          <w:szCs w:val="22"/>
        </w:rPr>
        <w:t>LGPD</w:t>
      </w:r>
      <w:r w:rsidRPr="0027150A">
        <w:rPr>
          <w:rStyle w:val="citation-1713"/>
          <w:rFonts w:ascii="Arial" w:hAnsi="Arial" w:cs="Arial"/>
          <w:sz w:val="22"/>
          <w:szCs w:val="22"/>
        </w:rPr>
        <w:t xml:space="preserve"> (Lei nº 13.709/2018) e da </w:t>
      </w:r>
      <w:r w:rsidRPr="0027150A">
        <w:rPr>
          <w:rStyle w:val="citation-1713"/>
          <w:rFonts w:ascii="Arial" w:hAnsi="Arial" w:cs="Arial"/>
          <w:b/>
          <w:bCs/>
          <w:sz w:val="22"/>
          <w:szCs w:val="22"/>
        </w:rPr>
        <w:t>LAI</w:t>
      </w:r>
      <w:r w:rsidRPr="0027150A">
        <w:rPr>
          <w:rStyle w:val="citation-1713"/>
          <w:rFonts w:ascii="Arial" w:hAnsi="Arial" w:cs="Arial"/>
          <w:sz w:val="22"/>
          <w:szCs w:val="22"/>
        </w:rPr>
        <w:t xml:space="preserve"> (Lei nº 12.527/2011)</w:t>
      </w:r>
      <w:r w:rsidRPr="0027150A">
        <w:rPr>
          <w:rFonts w:ascii="Arial" w:hAnsi="Arial" w:cs="Arial"/>
          <w:sz w:val="22"/>
          <w:szCs w:val="22"/>
        </w:rPr>
        <w:t xml:space="preserve">. </w:t>
      </w:r>
    </w:p>
    <w:p w14:paraId="34A7CC34"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5.4.5. Restrições e Padrões Tecnológicos de Mercado</w:t>
      </w:r>
    </w:p>
    <w:p w14:paraId="2451B0D9" w14:textId="77777777" w:rsidR="009D6198" w:rsidRPr="0027150A" w:rsidRDefault="009D6198" w:rsidP="000122C6">
      <w:pPr>
        <w:pStyle w:val="NormalWeb"/>
        <w:numPr>
          <w:ilvl w:val="0"/>
          <w:numId w:val="29"/>
        </w:numPr>
        <w:spacing w:before="0" w:beforeAutospacing="0"/>
        <w:jc w:val="both"/>
        <w:rPr>
          <w:rFonts w:ascii="Arial" w:hAnsi="Arial" w:cs="Arial"/>
          <w:sz w:val="22"/>
          <w:szCs w:val="22"/>
        </w:rPr>
      </w:pPr>
      <w:r w:rsidRPr="0027150A">
        <w:rPr>
          <w:rStyle w:val="citation-1712"/>
          <w:rFonts w:ascii="Arial" w:hAnsi="Arial" w:cs="Arial"/>
          <w:sz w:val="22"/>
          <w:szCs w:val="22"/>
        </w:rPr>
        <w:lastRenderedPageBreak/>
        <w:t>A contratada deverá empregar, obrigatoriamente, tecnologias atuais, seguras e consolidadas no mercado de engenharia de software para o ecossistema digital da Prefeitura Municipal de Douradina/MS</w:t>
      </w:r>
      <w:r w:rsidRPr="0027150A">
        <w:rPr>
          <w:rFonts w:ascii="Arial" w:hAnsi="Arial" w:cs="Arial"/>
          <w:sz w:val="22"/>
          <w:szCs w:val="22"/>
        </w:rPr>
        <w:t xml:space="preserve">. </w:t>
      </w:r>
    </w:p>
    <w:p w14:paraId="6CFA3305" w14:textId="77777777" w:rsidR="009D6198" w:rsidRPr="0027150A" w:rsidRDefault="009D6198" w:rsidP="000122C6">
      <w:pPr>
        <w:pStyle w:val="NormalWeb"/>
        <w:numPr>
          <w:ilvl w:val="0"/>
          <w:numId w:val="29"/>
        </w:numPr>
        <w:spacing w:before="0" w:beforeAutospacing="0"/>
        <w:jc w:val="both"/>
        <w:rPr>
          <w:rFonts w:ascii="Arial" w:hAnsi="Arial" w:cs="Arial"/>
          <w:sz w:val="22"/>
          <w:szCs w:val="22"/>
        </w:rPr>
      </w:pPr>
      <w:r w:rsidRPr="0027150A">
        <w:rPr>
          <w:rStyle w:val="citation-1711"/>
          <w:rFonts w:ascii="Arial" w:hAnsi="Arial" w:cs="Arial"/>
          <w:b/>
          <w:bCs/>
          <w:sz w:val="22"/>
          <w:szCs w:val="22"/>
        </w:rPr>
        <w:t xml:space="preserve">Fica expressamente vedada a utilização de sistemas de gerenciamento de conteúdo (CMS) gratuitos e de código aberto (como </w:t>
      </w:r>
      <w:proofErr w:type="spellStart"/>
      <w:r w:rsidRPr="0027150A">
        <w:rPr>
          <w:rStyle w:val="citation-1711"/>
          <w:rFonts w:ascii="Arial" w:hAnsi="Arial" w:cs="Arial"/>
          <w:b/>
          <w:bCs/>
          <w:sz w:val="22"/>
          <w:szCs w:val="22"/>
        </w:rPr>
        <w:t>WordPress</w:t>
      </w:r>
      <w:proofErr w:type="spellEnd"/>
      <w:r w:rsidRPr="0027150A">
        <w:rPr>
          <w:rStyle w:val="citation-1711"/>
          <w:rFonts w:ascii="Arial" w:hAnsi="Arial" w:cs="Arial"/>
          <w:b/>
          <w:bCs/>
          <w:sz w:val="22"/>
          <w:szCs w:val="22"/>
        </w:rPr>
        <w:t xml:space="preserve">, </w:t>
      </w:r>
      <w:proofErr w:type="spellStart"/>
      <w:r w:rsidRPr="0027150A">
        <w:rPr>
          <w:rStyle w:val="citation-1711"/>
          <w:rFonts w:ascii="Arial" w:hAnsi="Arial" w:cs="Arial"/>
          <w:b/>
          <w:bCs/>
          <w:sz w:val="22"/>
          <w:szCs w:val="22"/>
        </w:rPr>
        <w:t>Joomla</w:t>
      </w:r>
      <w:proofErr w:type="spellEnd"/>
      <w:r w:rsidRPr="0027150A">
        <w:rPr>
          <w:rStyle w:val="citation-1711"/>
          <w:rFonts w:ascii="Arial" w:hAnsi="Arial" w:cs="Arial"/>
          <w:b/>
          <w:bCs/>
          <w:sz w:val="22"/>
          <w:szCs w:val="22"/>
        </w:rPr>
        <w:t xml:space="preserve">, </w:t>
      </w:r>
      <w:proofErr w:type="spellStart"/>
      <w:r w:rsidRPr="0027150A">
        <w:rPr>
          <w:rStyle w:val="citation-1711"/>
          <w:rFonts w:ascii="Arial" w:hAnsi="Arial" w:cs="Arial"/>
          <w:b/>
          <w:bCs/>
          <w:sz w:val="22"/>
          <w:szCs w:val="22"/>
        </w:rPr>
        <w:t>Drupal</w:t>
      </w:r>
      <w:proofErr w:type="spellEnd"/>
      <w:r w:rsidRPr="0027150A">
        <w:rPr>
          <w:rStyle w:val="citation-1711"/>
          <w:rFonts w:ascii="Arial" w:hAnsi="Arial" w:cs="Arial"/>
          <w:b/>
          <w:bCs/>
          <w:sz w:val="22"/>
          <w:szCs w:val="22"/>
        </w:rPr>
        <w:t xml:space="preserve"> ou similares)</w:t>
      </w:r>
      <w:r w:rsidRPr="0027150A">
        <w:rPr>
          <w:rStyle w:val="citation-1711"/>
          <w:rFonts w:ascii="Arial" w:hAnsi="Arial" w:cs="Arial"/>
          <w:sz w:val="22"/>
          <w:szCs w:val="22"/>
        </w:rPr>
        <w:t>, devido às recorrentes vulnerabilidades de segurança e riscos de invasão associados</w:t>
      </w:r>
      <w:r w:rsidRPr="0027150A">
        <w:rPr>
          <w:rFonts w:ascii="Arial" w:hAnsi="Arial" w:cs="Arial"/>
          <w:sz w:val="22"/>
          <w:szCs w:val="22"/>
        </w:rPr>
        <w:t xml:space="preserve">. </w:t>
      </w:r>
    </w:p>
    <w:p w14:paraId="55843DE0" w14:textId="77777777" w:rsidR="009D6198" w:rsidRPr="0027150A" w:rsidRDefault="009D6198" w:rsidP="000122C6">
      <w:pPr>
        <w:pStyle w:val="NormalWeb"/>
        <w:numPr>
          <w:ilvl w:val="0"/>
          <w:numId w:val="29"/>
        </w:numPr>
        <w:spacing w:before="0" w:beforeAutospacing="0"/>
        <w:jc w:val="both"/>
        <w:rPr>
          <w:rFonts w:ascii="Arial" w:hAnsi="Arial" w:cs="Arial"/>
          <w:sz w:val="22"/>
          <w:szCs w:val="22"/>
        </w:rPr>
      </w:pPr>
      <w:r w:rsidRPr="0027150A">
        <w:rPr>
          <w:rStyle w:val="citation-1710"/>
          <w:rFonts w:ascii="Arial" w:hAnsi="Arial" w:cs="Arial"/>
          <w:sz w:val="22"/>
          <w:szCs w:val="22"/>
        </w:rPr>
        <w:t xml:space="preserve">Todo o código-fonte gerado de forma exclusiva para o projeto deverá ser </w:t>
      </w:r>
      <w:proofErr w:type="spellStart"/>
      <w:r w:rsidRPr="0027150A">
        <w:rPr>
          <w:rStyle w:val="citation-1710"/>
          <w:rFonts w:ascii="Arial" w:hAnsi="Arial" w:cs="Arial"/>
          <w:sz w:val="22"/>
          <w:szCs w:val="22"/>
        </w:rPr>
        <w:t>versionado</w:t>
      </w:r>
      <w:proofErr w:type="spellEnd"/>
      <w:r w:rsidRPr="0027150A">
        <w:rPr>
          <w:rStyle w:val="citation-1710"/>
          <w:rFonts w:ascii="Arial" w:hAnsi="Arial" w:cs="Arial"/>
          <w:sz w:val="22"/>
          <w:szCs w:val="22"/>
        </w:rPr>
        <w:t xml:space="preserve"> em repositório privado no GitHub (ou equivalente), mantendo-se uma </w:t>
      </w:r>
      <w:proofErr w:type="spellStart"/>
      <w:r w:rsidRPr="0027150A">
        <w:rPr>
          <w:rStyle w:val="citation-1710"/>
          <w:rFonts w:ascii="Arial" w:hAnsi="Arial" w:cs="Arial"/>
          <w:i/>
          <w:iCs/>
          <w:sz w:val="22"/>
          <w:szCs w:val="22"/>
        </w:rPr>
        <w:t>branch</w:t>
      </w:r>
      <w:proofErr w:type="spellEnd"/>
      <w:r w:rsidRPr="0027150A">
        <w:rPr>
          <w:rStyle w:val="citation-1710"/>
          <w:rFonts w:ascii="Arial" w:hAnsi="Arial" w:cs="Arial"/>
          <w:sz w:val="22"/>
          <w:szCs w:val="22"/>
        </w:rPr>
        <w:t xml:space="preserve"> específica de testes à qual o Município terá acesso para fins de auditoria e validação</w:t>
      </w:r>
      <w:r w:rsidRPr="0027150A">
        <w:rPr>
          <w:rFonts w:ascii="Arial" w:hAnsi="Arial" w:cs="Arial"/>
          <w:sz w:val="22"/>
          <w:szCs w:val="22"/>
        </w:rPr>
        <w:t xml:space="preserve">. </w:t>
      </w:r>
    </w:p>
    <w:p w14:paraId="4D46AC57" w14:textId="77777777" w:rsidR="009D6198" w:rsidRPr="0027150A" w:rsidRDefault="009D6198" w:rsidP="000122C6">
      <w:pPr>
        <w:pStyle w:val="NormalWeb"/>
        <w:numPr>
          <w:ilvl w:val="0"/>
          <w:numId w:val="29"/>
        </w:numPr>
        <w:spacing w:before="0" w:beforeAutospacing="0"/>
        <w:jc w:val="both"/>
        <w:rPr>
          <w:rFonts w:ascii="Arial" w:hAnsi="Arial" w:cs="Arial"/>
          <w:sz w:val="22"/>
          <w:szCs w:val="22"/>
        </w:rPr>
      </w:pPr>
      <w:r w:rsidRPr="0027150A">
        <w:rPr>
          <w:rStyle w:val="citation-1709"/>
          <w:rFonts w:ascii="Arial" w:hAnsi="Arial" w:cs="Arial"/>
          <w:b/>
          <w:bCs/>
          <w:sz w:val="22"/>
          <w:szCs w:val="22"/>
        </w:rPr>
        <w:t>Cessão de Propriedade Intelectual:</w:t>
      </w:r>
      <w:r w:rsidRPr="0027150A">
        <w:rPr>
          <w:rStyle w:val="citation-1709"/>
          <w:rFonts w:ascii="Arial" w:hAnsi="Arial" w:cs="Arial"/>
          <w:sz w:val="22"/>
          <w:szCs w:val="22"/>
        </w:rPr>
        <w:t xml:space="preserve"> Ao término do contrato ou em caso de extinção, a contratada cederá integralmente ao Município, sem custos, os códigos-fonte, os scripts desenvolvidos e o banco de dados completo em formato aberto e utilizável (SQL/CSV), em conformidade com a Lei nº 9.610/1998</w:t>
      </w:r>
      <w:r w:rsidRPr="0027150A">
        <w:rPr>
          <w:rFonts w:ascii="Arial" w:hAnsi="Arial" w:cs="Arial"/>
          <w:sz w:val="22"/>
          <w:szCs w:val="22"/>
        </w:rPr>
        <w:t xml:space="preserve">. </w:t>
      </w:r>
    </w:p>
    <w:p w14:paraId="2B4E6A03"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5.4.6. Layout, Identidade Visual e Responsividade</w:t>
      </w:r>
    </w:p>
    <w:p w14:paraId="7A45B7D9" w14:textId="77777777" w:rsidR="009D6198" w:rsidRPr="0027150A" w:rsidRDefault="009D6198" w:rsidP="000122C6">
      <w:pPr>
        <w:pStyle w:val="NormalWeb"/>
        <w:numPr>
          <w:ilvl w:val="0"/>
          <w:numId w:val="30"/>
        </w:numPr>
        <w:spacing w:before="0" w:beforeAutospacing="0"/>
        <w:jc w:val="both"/>
        <w:rPr>
          <w:rFonts w:ascii="Arial" w:hAnsi="Arial" w:cs="Arial"/>
          <w:sz w:val="22"/>
          <w:szCs w:val="22"/>
        </w:rPr>
      </w:pPr>
      <w:r w:rsidRPr="0027150A">
        <w:rPr>
          <w:rStyle w:val="citation-1708"/>
          <w:rFonts w:ascii="Arial" w:hAnsi="Arial" w:cs="Arial"/>
          <w:sz w:val="22"/>
          <w:szCs w:val="22"/>
        </w:rPr>
        <w:t>O portal e o sistema de publicações legais deverão apresentar layout 100% responsivo (compatível nativamente com smartphones, tablets e desktops) e aderente às cores, tipografias, brasão e manual de identidade visual oficial do Município de Douradina/MS</w:t>
      </w:r>
      <w:r w:rsidRPr="0027150A">
        <w:rPr>
          <w:rFonts w:ascii="Arial" w:hAnsi="Arial" w:cs="Arial"/>
          <w:sz w:val="22"/>
          <w:szCs w:val="22"/>
        </w:rPr>
        <w:t xml:space="preserve">. </w:t>
      </w:r>
      <w:r w:rsidRPr="0027150A">
        <w:rPr>
          <w:rStyle w:val="citation-1707"/>
          <w:rFonts w:ascii="Arial" w:hAnsi="Arial" w:cs="Arial"/>
          <w:sz w:val="22"/>
          <w:szCs w:val="22"/>
        </w:rPr>
        <w:t>Alterações e adaptações gráficas solicitadas pela Assessoria de Comunicação ou pelo Fiscal deverão ser executadas pela contratada sem qualquer ônus financeiro adicional para a Administração</w:t>
      </w:r>
      <w:r w:rsidRPr="0027150A">
        <w:rPr>
          <w:rFonts w:ascii="Arial" w:hAnsi="Arial" w:cs="Arial"/>
          <w:sz w:val="22"/>
          <w:szCs w:val="22"/>
        </w:rPr>
        <w:t xml:space="preserve">. </w:t>
      </w:r>
    </w:p>
    <w:p w14:paraId="5FAAF9F7" w14:textId="77777777" w:rsidR="009D6198" w:rsidRPr="0027150A" w:rsidRDefault="009D6198" w:rsidP="009D6198">
      <w:pPr>
        <w:pStyle w:val="Ttulo5"/>
        <w:spacing w:before="0"/>
        <w:jc w:val="both"/>
        <w:rPr>
          <w:rFonts w:ascii="Arial" w:hAnsi="Arial" w:cs="Arial"/>
          <w:sz w:val="22"/>
          <w:szCs w:val="22"/>
        </w:rPr>
      </w:pPr>
      <w:r w:rsidRPr="0027150A">
        <w:rPr>
          <w:rFonts w:ascii="Arial" w:hAnsi="Arial" w:cs="Arial"/>
          <w:sz w:val="22"/>
          <w:szCs w:val="22"/>
        </w:rPr>
        <w:t>5.4.7. Desenvolvimento de Novas Ferramentas, Módulos e Funcionalidades</w:t>
      </w:r>
    </w:p>
    <w:p w14:paraId="3D445591" w14:textId="77777777" w:rsidR="009D6198" w:rsidRPr="0027150A" w:rsidRDefault="009D6198" w:rsidP="000122C6">
      <w:pPr>
        <w:pStyle w:val="NormalWeb"/>
        <w:numPr>
          <w:ilvl w:val="0"/>
          <w:numId w:val="31"/>
        </w:numPr>
        <w:spacing w:before="0" w:beforeAutospacing="0"/>
        <w:jc w:val="both"/>
        <w:rPr>
          <w:rFonts w:ascii="Arial" w:hAnsi="Arial" w:cs="Arial"/>
          <w:sz w:val="22"/>
          <w:szCs w:val="22"/>
        </w:rPr>
      </w:pPr>
      <w:r w:rsidRPr="0027150A">
        <w:rPr>
          <w:rStyle w:val="citation-1706"/>
          <w:rFonts w:ascii="Arial" w:hAnsi="Arial" w:cs="Arial"/>
          <w:sz w:val="22"/>
          <w:szCs w:val="22"/>
        </w:rPr>
        <w:t>A contratada deverá garantir que a solução possua arquitetura modular que permita a implementação e expansão de ferramentas de transparência, gestão e comunicação ao longo do contrato, englobando sem ônus</w:t>
      </w:r>
      <w:r w:rsidRPr="0027150A">
        <w:rPr>
          <w:rFonts w:ascii="Arial" w:hAnsi="Arial" w:cs="Arial"/>
          <w:sz w:val="22"/>
          <w:szCs w:val="22"/>
        </w:rPr>
        <w:t xml:space="preserve">: </w:t>
      </w:r>
    </w:p>
    <w:p w14:paraId="0193778B" w14:textId="77777777" w:rsidR="009D6198" w:rsidRPr="0027150A" w:rsidRDefault="009D6198" w:rsidP="000122C6">
      <w:pPr>
        <w:pStyle w:val="NormalWeb"/>
        <w:numPr>
          <w:ilvl w:val="1"/>
          <w:numId w:val="31"/>
        </w:numPr>
        <w:spacing w:before="0" w:beforeAutospacing="0"/>
        <w:jc w:val="both"/>
        <w:rPr>
          <w:rFonts w:ascii="Arial" w:hAnsi="Arial" w:cs="Arial"/>
          <w:sz w:val="22"/>
          <w:szCs w:val="22"/>
        </w:rPr>
      </w:pPr>
      <w:r w:rsidRPr="0027150A">
        <w:rPr>
          <w:rStyle w:val="citation-1705"/>
          <w:rFonts w:ascii="Arial" w:hAnsi="Arial" w:cs="Arial"/>
          <w:sz w:val="22"/>
          <w:szCs w:val="22"/>
        </w:rPr>
        <w:t xml:space="preserve">Formulários personalizados de ouvidoria digital e </w:t>
      </w:r>
      <w:proofErr w:type="spellStart"/>
      <w:r w:rsidRPr="0027150A">
        <w:rPr>
          <w:rStyle w:val="citation-1705"/>
          <w:rFonts w:ascii="Arial" w:hAnsi="Arial" w:cs="Arial"/>
          <w:sz w:val="22"/>
          <w:szCs w:val="22"/>
        </w:rPr>
        <w:t>e-SIC</w:t>
      </w:r>
      <w:proofErr w:type="spellEnd"/>
      <w:r w:rsidRPr="0027150A">
        <w:rPr>
          <w:rFonts w:ascii="Arial" w:hAnsi="Arial" w:cs="Arial"/>
          <w:sz w:val="22"/>
          <w:szCs w:val="22"/>
        </w:rPr>
        <w:t xml:space="preserve">; </w:t>
      </w:r>
    </w:p>
    <w:p w14:paraId="115DB723" w14:textId="77777777" w:rsidR="009D6198" w:rsidRPr="0027150A" w:rsidRDefault="009D6198" w:rsidP="000122C6">
      <w:pPr>
        <w:pStyle w:val="NormalWeb"/>
        <w:numPr>
          <w:ilvl w:val="1"/>
          <w:numId w:val="31"/>
        </w:numPr>
        <w:spacing w:before="0" w:beforeAutospacing="0"/>
        <w:jc w:val="both"/>
        <w:rPr>
          <w:rFonts w:ascii="Arial" w:hAnsi="Arial" w:cs="Arial"/>
          <w:sz w:val="22"/>
          <w:szCs w:val="22"/>
        </w:rPr>
      </w:pPr>
      <w:r w:rsidRPr="0027150A">
        <w:rPr>
          <w:rStyle w:val="citation-1704"/>
          <w:rFonts w:ascii="Arial" w:hAnsi="Arial" w:cs="Arial"/>
          <w:sz w:val="22"/>
          <w:szCs w:val="22"/>
        </w:rPr>
        <w:t xml:space="preserve">Sistema de gerenciamento e Biblioteca Digital de Leis e Documentos Públicos, com motor de busca interna avançado e filtros por ano, categoria e palavra-chave, independente do navegador (sem </w:t>
      </w:r>
      <w:proofErr w:type="spellStart"/>
      <w:r w:rsidRPr="0027150A">
        <w:rPr>
          <w:rStyle w:val="citation-1704"/>
          <w:rFonts w:ascii="Arial" w:hAnsi="Arial" w:cs="Arial"/>
          <w:sz w:val="22"/>
          <w:szCs w:val="22"/>
        </w:rPr>
        <w:t>Ctrl+F</w:t>
      </w:r>
      <w:proofErr w:type="spellEnd"/>
      <w:r w:rsidRPr="0027150A">
        <w:rPr>
          <w:rStyle w:val="citation-1704"/>
          <w:rFonts w:ascii="Arial" w:hAnsi="Arial" w:cs="Arial"/>
          <w:sz w:val="22"/>
          <w:szCs w:val="22"/>
        </w:rPr>
        <w:t>)</w:t>
      </w:r>
      <w:r w:rsidRPr="0027150A">
        <w:rPr>
          <w:rFonts w:ascii="Arial" w:hAnsi="Arial" w:cs="Arial"/>
          <w:sz w:val="22"/>
          <w:szCs w:val="22"/>
        </w:rPr>
        <w:t xml:space="preserve">; </w:t>
      </w:r>
    </w:p>
    <w:p w14:paraId="53477090" w14:textId="77777777" w:rsidR="009D6198" w:rsidRPr="0027150A" w:rsidRDefault="009D6198" w:rsidP="000122C6">
      <w:pPr>
        <w:pStyle w:val="NormalWeb"/>
        <w:numPr>
          <w:ilvl w:val="1"/>
          <w:numId w:val="31"/>
        </w:numPr>
        <w:spacing w:before="0" w:beforeAutospacing="0"/>
        <w:jc w:val="both"/>
        <w:rPr>
          <w:rFonts w:ascii="Arial" w:hAnsi="Arial" w:cs="Arial"/>
          <w:sz w:val="22"/>
          <w:szCs w:val="22"/>
        </w:rPr>
      </w:pPr>
      <w:r w:rsidRPr="0027150A">
        <w:rPr>
          <w:rStyle w:val="citation-1703"/>
          <w:rFonts w:ascii="Arial" w:hAnsi="Arial" w:cs="Arial"/>
          <w:sz w:val="22"/>
          <w:szCs w:val="22"/>
        </w:rPr>
        <w:t>Módulo de notícias evoluído com inserção de hiperlinks, galerias de fotos de obras e vídeos integrados</w:t>
      </w:r>
      <w:r w:rsidRPr="0027150A">
        <w:rPr>
          <w:rFonts w:ascii="Arial" w:hAnsi="Arial" w:cs="Arial"/>
          <w:sz w:val="22"/>
          <w:szCs w:val="22"/>
        </w:rPr>
        <w:t xml:space="preserve">; </w:t>
      </w:r>
    </w:p>
    <w:p w14:paraId="76B62827" w14:textId="77777777" w:rsidR="009D6198" w:rsidRPr="0027150A" w:rsidRDefault="009D6198" w:rsidP="000122C6">
      <w:pPr>
        <w:pStyle w:val="NormalWeb"/>
        <w:numPr>
          <w:ilvl w:val="1"/>
          <w:numId w:val="31"/>
        </w:numPr>
        <w:spacing w:before="0" w:beforeAutospacing="0"/>
        <w:jc w:val="both"/>
        <w:rPr>
          <w:rFonts w:ascii="Arial" w:hAnsi="Arial" w:cs="Arial"/>
          <w:sz w:val="22"/>
          <w:szCs w:val="22"/>
        </w:rPr>
      </w:pPr>
      <w:r w:rsidRPr="0027150A">
        <w:rPr>
          <w:rStyle w:val="citation-1702"/>
          <w:rFonts w:ascii="Arial" w:hAnsi="Arial" w:cs="Arial"/>
          <w:sz w:val="22"/>
          <w:szCs w:val="22"/>
        </w:rPr>
        <w:t>Ferramentas nativas de acessibilidade digital (navegação por teclado, alto contraste, redimensionamento de fontes e janela de tradução em Libras), atendendo à Lei nº 13.146/2015</w:t>
      </w:r>
      <w:r w:rsidRPr="0027150A">
        <w:rPr>
          <w:rFonts w:ascii="Arial" w:hAnsi="Arial" w:cs="Arial"/>
          <w:sz w:val="22"/>
          <w:szCs w:val="22"/>
        </w:rPr>
        <w:t xml:space="preserve">; </w:t>
      </w:r>
    </w:p>
    <w:p w14:paraId="452F4E9D" w14:textId="77777777" w:rsidR="009D6198" w:rsidRPr="0027150A" w:rsidRDefault="009D6198" w:rsidP="000122C6">
      <w:pPr>
        <w:pStyle w:val="NormalWeb"/>
        <w:numPr>
          <w:ilvl w:val="1"/>
          <w:numId w:val="31"/>
        </w:numPr>
        <w:spacing w:before="0" w:beforeAutospacing="0" w:after="0"/>
        <w:jc w:val="both"/>
        <w:rPr>
          <w:rFonts w:ascii="Arial" w:hAnsi="Arial" w:cs="Arial"/>
          <w:sz w:val="22"/>
          <w:szCs w:val="22"/>
        </w:rPr>
      </w:pPr>
      <w:r w:rsidRPr="0027150A">
        <w:rPr>
          <w:rStyle w:val="citation-1701"/>
          <w:rFonts w:ascii="Arial" w:hAnsi="Arial" w:cs="Arial"/>
          <w:sz w:val="22"/>
          <w:szCs w:val="22"/>
        </w:rPr>
        <w:t>Recursos colaborativos internos (integração de agendas setoriais, compartilhamento de pastas de documentos e expansão de drive virtual corporativo)</w:t>
      </w:r>
      <w:r w:rsidRPr="0027150A">
        <w:rPr>
          <w:rFonts w:ascii="Arial" w:hAnsi="Arial" w:cs="Arial"/>
          <w:sz w:val="22"/>
          <w:szCs w:val="22"/>
        </w:rPr>
        <w:t xml:space="preserve">. </w:t>
      </w:r>
    </w:p>
    <w:p w14:paraId="42E7ACFC"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 xml:space="preserve">5.5. Garantia, manutenção e assistência técnica </w:t>
      </w:r>
    </w:p>
    <w:p w14:paraId="4CE4121E"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b/>
          <w:bCs/>
          <w:color w:val="000000"/>
        </w:rPr>
        <w:t xml:space="preserve"> </w:t>
      </w:r>
      <w:r w:rsidRPr="0027150A">
        <w:rPr>
          <w:rFonts w:ascii="Arial" w:hAnsi="Arial" w:cs="Arial"/>
          <w:color w:val="000000"/>
        </w:rPr>
        <w:t>O prazo de garantia é aquele estabelecido na Lei nº 8.078, de 11 de setembro</w:t>
      </w:r>
    </w:p>
    <w:p w14:paraId="6497E92E"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de 1990 (Código de Defesa do Consumidor).</w:t>
      </w:r>
    </w:p>
    <w:p w14:paraId="32D97336" w14:textId="77777777" w:rsidR="009D6198" w:rsidRPr="0027150A" w:rsidRDefault="009D6198" w:rsidP="009D6198">
      <w:pPr>
        <w:autoSpaceDE w:val="0"/>
        <w:autoSpaceDN w:val="0"/>
        <w:adjustRightInd w:val="0"/>
        <w:jc w:val="both"/>
        <w:rPr>
          <w:rFonts w:ascii="Arial" w:hAnsi="Arial" w:cs="Arial"/>
          <w:color w:val="000000"/>
        </w:rPr>
      </w:pPr>
    </w:p>
    <w:p w14:paraId="5B25AEDD"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color w:val="000000"/>
        </w:rPr>
        <w:t xml:space="preserve">5.5.9 A CONTRATADA obriga-se: </w:t>
      </w:r>
    </w:p>
    <w:p w14:paraId="4FB242BB"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a) Manter em sigilo todas as informações que lhes forem passadas e não puderem ser exteriorizadas; </w:t>
      </w:r>
    </w:p>
    <w:p w14:paraId="04B6CFBC"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b) Entregar com presteza, e com base na legislação vigorante, os serviços objeto da contratação; </w:t>
      </w:r>
    </w:p>
    <w:p w14:paraId="744C23EE"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lastRenderedPageBreak/>
        <w:t xml:space="preserve">c) Não ter, entre seus sócios, servidor ou cargos comissionados da Prefeitura Municipal, em observância ao disposto na Lei n. 14.133/21; </w:t>
      </w:r>
    </w:p>
    <w:p w14:paraId="280B49FD"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d) Disponibilizar o(s) profissional (</w:t>
      </w:r>
      <w:proofErr w:type="spellStart"/>
      <w:r w:rsidRPr="0027150A">
        <w:rPr>
          <w:rFonts w:ascii="Arial" w:hAnsi="Arial" w:cs="Arial"/>
          <w:color w:val="000000"/>
        </w:rPr>
        <w:t>is</w:t>
      </w:r>
      <w:proofErr w:type="spellEnd"/>
      <w:r w:rsidRPr="0027150A">
        <w:rPr>
          <w:rFonts w:ascii="Arial" w:hAnsi="Arial" w:cs="Arial"/>
          <w:color w:val="000000"/>
        </w:rPr>
        <w:t xml:space="preserve">) necessário(s) à prestação dos serviços; </w:t>
      </w:r>
    </w:p>
    <w:p w14:paraId="5422315F"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e) Manter durante a execução do contrato todas as condições de habilitação e qualificação exigidas no ato que tiver autorizado a contratação; </w:t>
      </w:r>
    </w:p>
    <w:p w14:paraId="3ECCE7C6"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f) Aceitar nas mesmas condições contratuais os acréscimos ou supressões que se fizerem necessárias, decorrentes de modificações de quantitativos, projetos ou especificações, até o limite de 25% (vinte e cinco por cento) do valor contratual atualizado, de acordo com o Art. 125 da Lei Federal n. 14.133/21; </w:t>
      </w:r>
    </w:p>
    <w:p w14:paraId="55E45DBC"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g) Comunicar a CONTRATANTE, tempestivamente e por escrito, quaisquer alterações ou acontecimentos que impeçam, mesmo temporariamente, de cumprir seus deveres e responsabilidade relativos à execução do instrumento contratual, total ou parcialmente, por motivo de caso fortuito ou força maior; </w:t>
      </w:r>
    </w:p>
    <w:p w14:paraId="34ECE817"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h) Assinar e retirar o instrumento contratual, no prazo de até 05 (cinco) dias úteis, contados do recebimento da convocação formal; </w:t>
      </w:r>
    </w:p>
    <w:p w14:paraId="7F907851"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i) Responsabilizar-se, integralmente, por todos os tributos, taxas e contribuições (inclusive para fiscais), que direta ou indiretamente, incidam ou vierem a incidir na presente contratação; </w:t>
      </w:r>
    </w:p>
    <w:p w14:paraId="6464C3F1"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j) Responsabilizar-se pelos atrasos e/ou prejuízos decorrentes da paralisação parcial ou total na entrega dos serviços; </w:t>
      </w:r>
    </w:p>
    <w:p w14:paraId="08BDF2F5"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k) Responsabilizar-se única e exclusivamente quanto a quaisquer ônus e obrigações concernentes às legislações sociais, trabalhistas, fiscais, securitárias, previdenciárias, comerciais e de qualquer outra natureza, bem como quanto a quaisquer despesas advindas, decorrentes ou relacionadas à execução do objeto do presente instrumento; </w:t>
      </w:r>
    </w:p>
    <w:p w14:paraId="7A1E64E3"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l) Cumprir as exigências de reserva de cargos prevista em lei, bem como em outras normas específicas, para pessoa com deficiência, para reabilitado da Previdência Social e para aprendiz (art. 92, XVII da Lei 14.133/2021); </w:t>
      </w:r>
    </w:p>
    <w:p w14:paraId="7B114808"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m) Entregar os serviços conforme especificações do Termo de Referência. </w:t>
      </w:r>
    </w:p>
    <w:p w14:paraId="61054694" w14:textId="77777777" w:rsidR="009D6198" w:rsidRPr="0027150A" w:rsidRDefault="009D6198" w:rsidP="009D6198">
      <w:pPr>
        <w:autoSpaceDE w:val="0"/>
        <w:autoSpaceDN w:val="0"/>
        <w:adjustRightInd w:val="0"/>
        <w:jc w:val="both"/>
        <w:rPr>
          <w:rFonts w:ascii="Arial" w:hAnsi="Arial" w:cs="Arial"/>
          <w:color w:val="000000"/>
        </w:rPr>
      </w:pPr>
    </w:p>
    <w:p w14:paraId="2271765B"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5.5.10 A CONTRATANTE obriga-se a: </w:t>
      </w:r>
    </w:p>
    <w:p w14:paraId="75D64BAF"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a) Proporcionar à Contratada as condições necessárias a fim de que se possa desempenhar normalmente o Contrato; </w:t>
      </w:r>
    </w:p>
    <w:p w14:paraId="3922757B"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b) Disponibilizar os mecanismos necessários para análises das informações oficiais que demandam análise pela contratada; </w:t>
      </w:r>
    </w:p>
    <w:p w14:paraId="7A01C1B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Efetuar o recebimento dos serviços, procedendo o pagamento em até 30 (trinta) dias após a liquidação, mediante apresentação da Nota Fiscal devidamente atestada</w:t>
      </w:r>
    </w:p>
    <w:p w14:paraId="3071F8CD"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pelo fiscal designado;  </w:t>
      </w:r>
    </w:p>
    <w:p w14:paraId="1F62B09C"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d) Notificar, formal e tempestivamente, a contratada sobre as irregularidades observadas no cumprimento do contrato; </w:t>
      </w:r>
    </w:p>
    <w:p w14:paraId="281E05DF"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e) Notificar a contratada, por escrito e com antecedência, sobre multas, penalidades e quaisquer débitos de sua responsabilidade; </w:t>
      </w:r>
    </w:p>
    <w:p w14:paraId="22D4148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f) Fiscalizar o presente contrato nos termos legais disponíveis; </w:t>
      </w:r>
    </w:p>
    <w:p w14:paraId="3D236032"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g) Designar um servidor de seu quadro de pessoal para o exercício da função de Fiscal de Contrato, nos termos do artigo 117, da Lei Federal n. 14.133/21; </w:t>
      </w:r>
    </w:p>
    <w:p w14:paraId="112E3502" w14:textId="77777777" w:rsidR="009D6198"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h) Rejeitar o objeto do contrato por terceiros, no todo ou em parte, sem autorização. </w:t>
      </w:r>
    </w:p>
    <w:p w14:paraId="34B45536" w14:textId="77777777" w:rsidR="009D6198" w:rsidRPr="00327C9C" w:rsidRDefault="009D6198" w:rsidP="009D6198">
      <w:pPr>
        <w:pStyle w:val="Ttulo4"/>
        <w:jc w:val="both"/>
        <w:rPr>
          <w:rFonts w:ascii="Arial" w:hAnsi="Arial" w:cs="Arial"/>
          <w:sz w:val="22"/>
          <w:szCs w:val="22"/>
        </w:rPr>
      </w:pPr>
      <w:r w:rsidRPr="00327C9C">
        <w:rPr>
          <w:rFonts w:ascii="Arial" w:hAnsi="Arial" w:cs="Arial"/>
          <w:sz w:val="22"/>
          <w:szCs w:val="22"/>
        </w:rPr>
        <w:lastRenderedPageBreak/>
        <w:t>5.</w:t>
      </w:r>
      <w:r>
        <w:rPr>
          <w:rFonts w:ascii="Arial" w:hAnsi="Arial" w:cs="Arial"/>
          <w:sz w:val="22"/>
          <w:szCs w:val="22"/>
        </w:rPr>
        <w:t>6</w:t>
      </w:r>
      <w:r w:rsidRPr="00327C9C">
        <w:rPr>
          <w:rFonts w:ascii="Arial" w:hAnsi="Arial" w:cs="Arial"/>
          <w:sz w:val="22"/>
          <w:szCs w:val="22"/>
        </w:rPr>
        <w:t>. Da Conformidade Legal e Adequação aos Órgãos de Controle</w:t>
      </w:r>
    </w:p>
    <w:p w14:paraId="0535B709"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.1.</w:t>
      </w:r>
      <w:r w:rsidRPr="00327C9C">
        <w:rPr>
          <w:rFonts w:ascii="Arial" w:hAnsi="Arial" w:cs="Arial"/>
          <w:sz w:val="22"/>
          <w:szCs w:val="22"/>
        </w:rPr>
        <w:t xml:space="preserve"> Durante toda a vigência contratual, a CONTRATADA deverá realizar, sem qualquer ônus financeiro adicional para o Município de Douradina/MS, os ajustes ordinários necessários à manutenção da conformidade do sítio eletrônico, do Diário Oficial Eletrônico e dos módulos associados perante a legislação vigente.</w:t>
      </w:r>
    </w:p>
    <w:p w14:paraId="78BB9382"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.2.</w:t>
      </w:r>
      <w:r w:rsidRPr="00327C9C">
        <w:rPr>
          <w:rFonts w:ascii="Arial" w:hAnsi="Arial" w:cs="Arial"/>
          <w:sz w:val="22"/>
          <w:szCs w:val="22"/>
        </w:rPr>
        <w:t xml:space="preserve"> A obrigação abrange o estrito atendimento às normas de transparência pública (Lei de Acesso à Informação - Lei nº 12.527/2011), publicidade dos atos oficiais, acessibilidade digital (Lei nº 13.146/2015), proteção de dados (LGPD - Lei nº 13.709/2018) e resoluções emitidas pelo Tribunal de Contas do Estado de Mato Grosso do Sul (TCE/MS) e demais órgãos de controle.</w:t>
      </w:r>
    </w:p>
    <w:p w14:paraId="4F16C7C1"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6</w:t>
      </w:r>
      <w:r w:rsidRPr="00327C9C">
        <w:rPr>
          <w:rFonts w:ascii="Arial" w:hAnsi="Arial" w:cs="Arial"/>
          <w:b/>
          <w:bCs/>
          <w:sz w:val="22"/>
          <w:szCs w:val="22"/>
        </w:rPr>
        <w:t>.3.</w:t>
      </w:r>
      <w:r w:rsidRPr="00327C9C">
        <w:rPr>
          <w:rFonts w:ascii="Arial" w:hAnsi="Arial" w:cs="Arial"/>
          <w:sz w:val="22"/>
          <w:szCs w:val="22"/>
        </w:rPr>
        <w:t xml:space="preserve"> Consideram-se ajustes ordinários de manutenção da conformidade, sendo de execução obrigatória pela contratada:</w:t>
      </w:r>
    </w:p>
    <w:p w14:paraId="37FA15C0"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a)</w:t>
      </w:r>
      <w:r w:rsidRPr="00327C9C">
        <w:rPr>
          <w:rFonts w:ascii="Arial" w:hAnsi="Arial" w:cs="Arial"/>
          <w:sz w:val="22"/>
          <w:szCs w:val="22"/>
        </w:rPr>
        <w:t xml:space="preserve"> Criação, alteração, exclusão ou reorganização de menus, páginas informativas institucionais, botões de acesso rápido, banners informativos, atalhos visuais e links de redirecionamento;</w:t>
      </w:r>
    </w:p>
    <w:p w14:paraId="10212A0A"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b)</w:t>
      </w:r>
      <w:r w:rsidRPr="00327C9C">
        <w:rPr>
          <w:rFonts w:ascii="Arial" w:hAnsi="Arial" w:cs="Arial"/>
          <w:sz w:val="22"/>
          <w:szCs w:val="22"/>
        </w:rPr>
        <w:t xml:space="preserve"> Inclusão, alteração, parametrização ou adequação de formulários eletrônicos simples de coleta de dados ou ouvidoria;</w:t>
      </w:r>
    </w:p>
    <w:p w14:paraId="63567974"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c)</w:t>
      </w:r>
      <w:r w:rsidRPr="00327C9C">
        <w:rPr>
          <w:rFonts w:ascii="Arial" w:hAnsi="Arial" w:cs="Arial"/>
          <w:sz w:val="22"/>
          <w:szCs w:val="22"/>
        </w:rPr>
        <w:t xml:space="preserve"> Ajustes de nomenclatura, layout gráfico, campos de preenchimento, categorização de arquivos, filtros de pesquisa interna e organização geral de conteúdos mapeados;</w:t>
      </w:r>
    </w:p>
    <w:p w14:paraId="077E3D59"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d)</w:t>
      </w:r>
      <w:r w:rsidRPr="00327C9C">
        <w:rPr>
          <w:rFonts w:ascii="Arial" w:hAnsi="Arial" w:cs="Arial"/>
          <w:sz w:val="22"/>
          <w:szCs w:val="22"/>
        </w:rPr>
        <w:t xml:space="preserve"> Adequação corretiva e evolutiva de páginas e módulos já existentes para atender a apontamentos, matrizes de fiscalização ou recomendações formais expedidas pelo controle interno ou externo;</w:t>
      </w:r>
    </w:p>
    <w:p w14:paraId="11042985"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e)</w:t>
      </w:r>
      <w:r w:rsidRPr="00327C9C">
        <w:rPr>
          <w:rFonts w:ascii="Arial" w:hAnsi="Arial" w:cs="Arial"/>
          <w:sz w:val="22"/>
          <w:szCs w:val="22"/>
        </w:rPr>
        <w:t xml:space="preserve"> Disponibilização de áreas específicas e estruturadas para a inserção de relatórios de gestão fiscal, dados de pessoal (Folha de Pagamento), termos de convênios, editais de licitação, contratos e links oficiais para sistemas integrados de arrecadação;</w:t>
      </w:r>
    </w:p>
    <w:p w14:paraId="67B990E8"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f)</w:t>
      </w:r>
      <w:r w:rsidRPr="00327C9C">
        <w:rPr>
          <w:rFonts w:ascii="Arial" w:hAnsi="Arial" w:cs="Arial"/>
          <w:sz w:val="22"/>
          <w:szCs w:val="22"/>
        </w:rPr>
        <w:t xml:space="preserve"> Correção imediata de falhas de acesso, problemas de visualização em dispositivos móveis (responsividade), vulnerabilidades de segurança, usabilidade e navegabilidade do usuário.</w:t>
      </w:r>
    </w:p>
    <w:p w14:paraId="54F8F9F5" w14:textId="77777777" w:rsidR="009D6198" w:rsidRPr="00327C9C" w:rsidRDefault="009D6198" w:rsidP="009D6198">
      <w:pPr>
        <w:pStyle w:val="Ttulo4"/>
        <w:jc w:val="both"/>
        <w:rPr>
          <w:rFonts w:ascii="Arial" w:hAnsi="Arial" w:cs="Arial"/>
          <w:sz w:val="22"/>
          <w:szCs w:val="22"/>
        </w:rPr>
      </w:pPr>
      <w:r w:rsidRPr="00327C9C">
        <w:rPr>
          <w:rFonts w:ascii="Arial" w:hAnsi="Arial" w:cs="Arial"/>
          <w:sz w:val="22"/>
          <w:szCs w:val="22"/>
        </w:rPr>
        <w:t>5.</w:t>
      </w:r>
      <w:r>
        <w:rPr>
          <w:rFonts w:ascii="Arial" w:hAnsi="Arial" w:cs="Arial"/>
          <w:sz w:val="22"/>
          <w:szCs w:val="22"/>
        </w:rPr>
        <w:t>7</w:t>
      </w:r>
      <w:r w:rsidRPr="00327C9C">
        <w:rPr>
          <w:rFonts w:ascii="Arial" w:hAnsi="Arial" w:cs="Arial"/>
          <w:sz w:val="22"/>
          <w:szCs w:val="22"/>
        </w:rPr>
        <w:t>. Das Demandas Extraordinárias e Limites de Alteração Escopo</w:t>
      </w:r>
    </w:p>
    <w:p w14:paraId="6E9A187F"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7</w:t>
      </w:r>
      <w:r w:rsidRPr="00327C9C">
        <w:rPr>
          <w:rFonts w:ascii="Arial" w:hAnsi="Arial" w:cs="Arial"/>
          <w:b/>
          <w:bCs/>
          <w:sz w:val="22"/>
          <w:szCs w:val="22"/>
        </w:rPr>
        <w:t>.1.</w:t>
      </w:r>
      <w:r w:rsidRPr="00327C9C">
        <w:rPr>
          <w:rFonts w:ascii="Arial" w:hAnsi="Arial" w:cs="Arial"/>
          <w:sz w:val="22"/>
          <w:szCs w:val="22"/>
        </w:rPr>
        <w:t xml:space="preserve"> As demandas solicitadas pela Administração que sabidamente excederem os ajustes ordinários de manutenção, parametrização e conformidade legal descritos no item 5.5.3 — envolvendo o desenvolvimento de sistemas complexos novos do zero, arquiteturas hibridas de banco de dados autônomos ou ampliação substancial do objeto — deverão ser submetidas à análise formal da Administração.</w:t>
      </w:r>
    </w:p>
    <w:p w14:paraId="28AAC0F1"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7</w:t>
      </w:r>
      <w:r w:rsidRPr="00327C9C">
        <w:rPr>
          <w:rFonts w:ascii="Arial" w:hAnsi="Arial" w:cs="Arial"/>
          <w:b/>
          <w:bCs/>
          <w:sz w:val="22"/>
          <w:szCs w:val="22"/>
        </w:rPr>
        <w:t>.2.</w:t>
      </w:r>
      <w:r w:rsidRPr="00327C9C">
        <w:rPr>
          <w:rFonts w:ascii="Arial" w:hAnsi="Arial" w:cs="Arial"/>
          <w:sz w:val="22"/>
          <w:szCs w:val="22"/>
        </w:rPr>
        <w:t xml:space="preserve"> Configurada a natureza extraordinária da demanda e demonstrado o interesse público e a compatibilidade técnica com a engenharia da solução, o Município processará a alteração contratual nos termos das regras fixadas no Capítulo I do Título IV da Lei Federal nº 14.133/2021, condicionada à verificação de disponibilidade orçamentária e financeira.</w:t>
      </w:r>
    </w:p>
    <w:p w14:paraId="39B89A51" w14:textId="77777777" w:rsidR="009D6198" w:rsidRPr="00327C9C" w:rsidRDefault="009D6198" w:rsidP="009D6198">
      <w:pPr>
        <w:pStyle w:val="Ttulo4"/>
        <w:jc w:val="both"/>
        <w:rPr>
          <w:rFonts w:ascii="Arial" w:hAnsi="Arial" w:cs="Arial"/>
          <w:sz w:val="22"/>
          <w:szCs w:val="22"/>
        </w:rPr>
      </w:pPr>
      <w:r w:rsidRPr="00327C9C">
        <w:rPr>
          <w:rFonts w:ascii="Arial" w:hAnsi="Arial" w:cs="Arial"/>
          <w:sz w:val="22"/>
          <w:szCs w:val="22"/>
        </w:rPr>
        <w:lastRenderedPageBreak/>
        <w:t>5.</w:t>
      </w:r>
      <w:r>
        <w:rPr>
          <w:rFonts w:ascii="Arial" w:hAnsi="Arial" w:cs="Arial"/>
          <w:sz w:val="22"/>
          <w:szCs w:val="22"/>
        </w:rPr>
        <w:t>8</w:t>
      </w:r>
      <w:r w:rsidRPr="00327C9C">
        <w:rPr>
          <w:rFonts w:ascii="Arial" w:hAnsi="Arial" w:cs="Arial"/>
          <w:sz w:val="22"/>
          <w:szCs w:val="22"/>
        </w:rPr>
        <w:t>. Da Delimitação de Responsabilidades sobre Dados e Estrutura</w:t>
      </w:r>
    </w:p>
    <w:p w14:paraId="7A04FB2D"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.1.</w:t>
      </w:r>
      <w:r w:rsidRPr="00327C9C">
        <w:rPr>
          <w:rFonts w:ascii="Arial" w:hAnsi="Arial" w:cs="Arial"/>
          <w:sz w:val="22"/>
          <w:szCs w:val="22"/>
        </w:rPr>
        <w:t xml:space="preserve"> A CONTRATADA será a </w:t>
      </w:r>
      <w:r w:rsidRPr="00F10C27">
        <w:rPr>
          <w:rFonts w:ascii="Arial" w:hAnsi="Arial" w:cs="Arial"/>
          <w:sz w:val="22"/>
          <w:szCs w:val="22"/>
        </w:rPr>
        <w:t>exclusiva responsável pela infraestrutura técnica</w:t>
      </w:r>
      <w:r w:rsidRPr="00327C9C">
        <w:rPr>
          <w:rFonts w:ascii="Arial" w:hAnsi="Arial" w:cs="Arial"/>
          <w:sz w:val="22"/>
          <w:szCs w:val="22"/>
        </w:rPr>
        <w:t>, códigos-fonte, estabilidade de hospedagem em nuvem, configuração lógica dos módulos, criação dos campos de dados, formulários digitais, menus de navegação, segurança SSL/TLS e ferramentas operacionais que sustentam o portal.</w:t>
      </w:r>
    </w:p>
    <w:p w14:paraId="2C24E0D0"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.2.</w:t>
      </w:r>
      <w:r w:rsidRPr="00327C9C">
        <w:rPr>
          <w:rFonts w:ascii="Arial" w:hAnsi="Arial" w:cs="Arial"/>
          <w:sz w:val="22"/>
          <w:szCs w:val="22"/>
        </w:rPr>
        <w:t xml:space="preserve"> A CONTRATANTE (Prefeitura Municipal) será a </w:t>
      </w:r>
      <w:r w:rsidRPr="00F10C27">
        <w:rPr>
          <w:rFonts w:ascii="Arial" w:hAnsi="Arial" w:cs="Arial"/>
          <w:sz w:val="22"/>
          <w:szCs w:val="22"/>
        </w:rPr>
        <w:t>exclusiva responsável por fornecer, validar e publicar o conteúdo institucional</w:t>
      </w:r>
      <w:r w:rsidRPr="00327C9C">
        <w:rPr>
          <w:rFonts w:ascii="Arial" w:hAnsi="Arial" w:cs="Arial"/>
          <w:sz w:val="22"/>
          <w:szCs w:val="22"/>
        </w:rPr>
        <w:t xml:space="preserve"> e os dados oficiais (atos administrativos, decretos, dados brutos de folha de pagamento, convênios e relatórios quadrimestrais), garantindo a fidedignidade jurídica das informações inseridas.</w:t>
      </w:r>
    </w:p>
    <w:p w14:paraId="1DD161F5"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.3.</w:t>
      </w:r>
      <w:r w:rsidRPr="00327C9C">
        <w:rPr>
          <w:rFonts w:ascii="Arial" w:hAnsi="Arial" w:cs="Arial"/>
          <w:sz w:val="22"/>
          <w:szCs w:val="22"/>
        </w:rPr>
        <w:t xml:space="preserve"> Fica estabelecido que o portal institucional servirá como a </w:t>
      </w:r>
      <w:r w:rsidRPr="00F10C27">
        <w:rPr>
          <w:rFonts w:ascii="Arial" w:hAnsi="Arial" w:cs="Arial"/>
          <w:sz w:val="22"/>
          <w:szCs w:val="22"/>
        </w:rPr>
        <w:t>central unificada de serviços e transparência pública do Município</w:t>
      </w:r>
      <w:r w:rsidRPr="00327C9C">
        <w:rPr>
          <w:rFonts w:ascii="Arial" w:hAnsi="Arial" w:cs="Arial"/>
          <w:sz w:val="22"/>
          <w:szCs w:val="22"/>
        </w:rPr>
        <w:t>, devendo a CONTRATADA disponibilizar na página inicial, de forma clara, harmônica e em locais de destaque, os módulos nativos e os links de redirecionamento seguro para os seguintes canais oficiais:</w:t>
      </w:r>
    </w:p>
    <w:p w14:paraId="04A7B80B"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a)</w:t>
      </w:r>
      <w:r w:rsidRPr="00327C9C">
        <w:rPr>
          <w:rFonts w:ascii="Arial" w:hAnsi="Arial" w:cs="Arial"/>
          <w:sz w:val="22"/>
          <w:szCs w:val="22"/>
        </w:rPr>
        <w:t xml:space="preserve"> Ouvidoria Geral do Município e Serviço de Informação ao Cidadão (SIC / </w:t>
      </w:r>
      <w:proofErr w:type="spellStart"/>
      <w:r w:rsidRPr="00327C9C">
        <w:rPr>
          <w:rFonts w:ascii="Arial" w:hAnsi="Arial" w:cs="Arial"/>
          <w:sz w:val="22"/>
          <w:szCs w:val="22"/>
        </w:rPr>
        <w:t>e-SIC</w:t>
      </w:r>
      <w:proofErr w:type="spellEnd"/>
      <w:r w:rsidRPr="00327C9C">
        <w:rPr>
          <w:rFonts w:ascii="Arial" w:hAnsi="Arial" w:cs="Arial"/>
          <w:sz w:val="22"/>
          <w:szCs w:val="22"/>
        </w:rPr>
        <w:t>);</w:t>
      </w:r>
    </w:p>
    <w:p w14:paraId="314C2EC7"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b)</w:t>
      </w:r>
      <w:r w:rsidRPr="00327C9C">
        <w:rPr>
          <w:rFonts w:ascii="Arial" w:hAnsi="Arial" w:cs="Arial"/>
          <w:sz w:val="22"/>
          <w:szCs w:val="22"/>
        </w:rPr>
        <w:t xml:space="preserve"> Portal da Transparência Municipal (Receitas, Despesas, Licitações, Contratos e Pessoal);</w:t>
      </w:r>
    </w:p>
    <w:p w14:paraId="52AB4549"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c)</w:t>
      </w:r>
      <w:r w:rsidRPr="00327C9C">
        <w:rPr>
          <w:rFonts w:ascii="Arial" w:hAnsi="Arial" w:cs="Arial"/>
          <w:sz w:val="22"/>
          <w:szCs w:val="22"/>
        </w:rPr>
        <w:t xml:space="preserve"> Seção dedicada às Publicações Oficiais e Acervo Histórico do Diário Oficial Eletrônico;</w:t>
      </w:r>
    </w:p>
    <w:p w14:paraId="0F8DD5D1"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d)</w:t>
      </w:r>
      <w:r w:rsidRPr="00327C9C">
        <w:rPr>
          <w:rFonts w:ascii="Arial" w:hAnsi="Arial" w:cs="Arial"/>
          <w:sz w:val="22"/>
          <w:szCs w:val="22"/>
        </w:rPr>
        <w:t xml:space="preserve"> Espaço específico para Transparência da Folha de Pagamento e Relatórios de Convênios Federais/Estaduais;</w:t>
      </w:r>
    </w:p>
    <w:p w14:paraId="4F5073AA" w14:textId="77777777" w:rsidR="009D6198" w:rsidRPr="00327C9C" w:rsidRDefault="009D6198" w:rsidP="009D6198">
      <w:pPr>
        <w:pStyle w:val="NormalWeb"/>
        <w:jc w:val="both"/>
        <w:rPr>
          <w:rFonts w:ascii="Arial" w:hAnsi="Arial" w:cs="Arial"/>
          <w:sz w:val="22"/>
          <w:szCs w:val="22"/>
        </w:rPr>
      </w:pPr>
      <w:r w:rsidRPr="00327C9C">
        <w:rPr>
          <w:rFonts w:ascii="Arial" w:hAnsi="Arial" w:cs="Arial"/>
          <w:b/>
          <w:bCs/>
          <w:sz w:val="22"/>
          <w:szCs w:val="22"/>
        </w:rPr>
        <w:t>e)</w:t>
      </w:r>
      <w:r w:rsidRPr="00327C9C">
        <w:rPr>
          <w:rFonts w:ascii="Arial" w:hAnsi="Arial" w:cs="Arial"/>
          <w:sz w:val="22"/>
          <w:szCs w:val="22"/>
        </w:rPr>
        <w:t xml:space="preserve"> Central de Atendimento Virtual ao Contribuinte / Relação Híbrida com o Sistema Tributário (</w:t>
      </w:r>
      <w:proofErr w:type="spellStart"/>
      <w:r w:rsidRPr="00327C9C">
        <w:rPr>
          <w:rFonts w:ascii="Arial" w:hAnsi="Arial" w:cs="Arial"/>
          <w:sz w:val="22"/>
          <w:szCs w:val="22"/>
        </w:rPr>
        <w:t>e-CAC</w:t>
      </w:r>
      <w:proofErr w:type="spellEnd"/>
      <w:r w:rsidRPr="00327C9C">
        <w:rPr>
          <w:rFonts w:ascii="Arial" w:hAnsi="Arial" w:cs="Arial"/>
          <w:sz w:val="22"/>
          <w:szCs w:val="22"/>
        </w:rPr>
        <w:t xml:space="preserve"> / Emissão de Certidões e Guias de IPTU/ISS).</w:t>
      </w:r>
    </w:p>
    <w:p w14:paraId="5C721833" w14:textId="77777777" w:rsidR="009D6198" w:rsidRDefault="009D6198" w:rsidP="009D6198">
      <w:pPr>
        <w:pStyle w:val="NormalWeb"/>
        <w:jc w:val="both"/>
        <w:rPr>
          <w:rFonts w:ascii="Arial" w:hAnsi="Arial" w:cs="Arial"/>
          <w:sz w:val="22"/>
          <w:szCs w:val="22"/>
        </w:rPr>
      </w:pPr>
      <w:r w:rsidRPr="00327C9C">
        <w:rPr>
          <w:rFonts w:ascii="Arial" w:hAnsi="Arial" w:cs="Arial"/>
          <w:b/>
          <w:bCs/>
          <w:sz w:val="22"/>
          <w:szCs w:val="22"/>
        </w:rPr>
        <w:t>5.</w:t>
      </w:r>
      <w:r>
        <w:rPr>
          <w:rFonts w:ascii="Arial" w:hAnsi="Arial" w:cs="Arial"/>
          <w:b/>
          <w:bCs/>
          <w:sz w:val="22"/>
          <w:szCs w:val="22"/>
        </w:rPr>
        <w:t>8</w:t>
      </w:r>
      <w:r w:rsidRPr="00327C9C">
        <w:rPr>
          <w:rFonts w:ascii="Arial" w:hAnsi="Arial" w:cs="Arial"/>
          <w:b/>
          <w:bCs/>
          <w:sz w:val="22"/>
          <w:szCs w:val="22"/>
        </w:rPr>
        <w:t>.4.</w:t>
      </w:r>
      <w:r w:rsidRPr="00327C9C">
        <w:rPr>
          <w:rFonts w:ascii="Arial" w:hAnsi="Arial" w:cs="Arial"/>
          <w:sz w:val="22"/>
          <w:szCs w:val="22"/>
        </w:rPr>
        <w:t xml:space="preserve"> A CONTRATADA não poderá invocar omissão ou recusar-se a disponibilizar a estrutura técnica de suporte, página, campo ou link necessários ao cumprimento das obrigações legais contidas no item 5.7.3, sob pena de imediata caracterização de descumprimento contratual e aplicação das sanções legais.</w:t>
      </w:r>
    </w:p>
    <w:p w14:paraId="20173565" w14:textId="77777777" w:rsidR="009D6198" w:rsidRPr="00550397" w:rsidRDefault="009D6198" w:rsidP="009D6198">
      <w:pPr>
        <w:pStyle w:val="NormalWeb"/>
        <w:jc w:val="both"/>
        <w:rPr>
          <w:rFonts w:ascii="Arial" w:hAnsi="Arial" w:cs="Arial"/>
          <w:sz w:val="22"/>
          <w:szCs w:val="22"/>
        </w:rPr>
      </w:pPr>
      <w:r w:rsidRPr="00550397">
        <w:rPr>
          <w:rFonts w:ascii="Arial" w:hAnsi="Arial" w:cs="Arial"/>
          <w:b/>
          <w:bCs/>
          <w:sz w:val="22"/>
          <w:szCs w:val="22"/>
        </w:rPr>
        <w:t>5.9. Da Rotina Operacional, Prazos e Responsabilidades do Diário Oficial Eletrônico</w:t>
      </w:r>
    </w:p>
    <w:p w14:paraId="35682781" w14:textId="77777777" w:rsidR="009D6198" w:rsidRPr="00550397" w:rsidRDefault="009D6198" w:rsidP="009D6198">
      <w:pPr>
        <w:pStyle w:val="NormalWeb"/>
        <w:jc w:val="both"/>
        <w:rPr>
          <w:rFonts w:ascii="Arial" w:hAnsi="Arial" w:cs="Arial"/>
          <w:sz w:val="22"/>
          <w:szCs w:val="22"/>
        </w:rPr>
      </w:pPr>
      <w:r w:rsidRPr="00550397">
        <w:rPr>
          <w:rFonts w:ascii="Arial" w:hAnsi="Arial" w:cs="Arial"/>
          <w:b/>
          <w:bCs/>
          <w:sz w:val="22"/>
          <w:szCs w:val="22"/>
        </w:rPr>
        <w:t>5.9.1. Escopo da Prestação de Serviço:</w:t>
      </w:r>
      <w:r w:rsidRPr="00550397">
        <w:rPr>
          <w:rFonts w:ascii="Arial" w:hAnsi="Arial" w:cs="Arial"/>
          <w:sz w:val="22"/>
          <w:szCs w:val="22"/>
        </w:rPr>
        <w:t xml:space="preserve"> A empresa futura contratada será integral e exclusivamente responsável tanto pela disponibilização, hospedagem, manutenção e suporte técnico da plataforma/sistema eletrônico do Diário Oficial, quanto pela execução diária de toda a rotina operacional de preparação, diagramação, conferência técnica visual e publicação efetiva das edições oficiais do Município de Douradina/MS.</w:t>
      </w:r>
    </w:p>
    <w:p w14:paraId="77C04219" w14:textId="77777777" w:rsidR="009D6198" w:rsidRPr="00550397" w:rsidRDefault="009D6198" w:rsidP="009D6198">
      <w:pPr>
        <w:pStyle w:val="NormalWeb"/>
        <w:jc w:val="both"/>
        <w:rPr>
          <w:rFonts w:ascii="Arial" w:hAnsi="Arial" w:cs="Arial"/>
          <w:sz w:val="22"/>
          <w:szCs w:val="22"/>
        </w:rPr>
      </w:pPr>
      <w:r w:rsidRPr="00550397">
        <w:rPr>
          <w:rFonts w:ascii="Arial" w:hAnsi="Arial" w:cs="Arial"/>
          <w:b/>
          <w:bCs/>
          <w:sz w:val="22"/>
          <w:szCs w:val="22"/>
        </w:rPr>
        <w:t>5.9.2. Da Volumetria e Quantidade Estimada:</w:t>
      </w:r>
      <w:r w:rsidRPr="00550397">
        <w:rPr>
          <w:rFonts w:ascii="Arial" w:hAnsi="Arial" w:cs="Arial"/>
          <w:sz w:val="22"/>
          <w:szCs w:val="22"/>
        </w:rPr>
        <w:t xml:space="preserve"> Estima-se a publicação de 240 (duzentas e quarenta) edições ordinárias por ano, considerando a rotina regular de publicações diárias em dias úteis, sem prejuízo da realização de edições extraordinárias sempre que a necessidade da Administração Pública assim o exigir, independentemente do volume de páginas ou de atos administrativos consolidados por edição.</w:t>
      </w:r>
    </w:p>
    <w:p w14:paraId="25B4A8CD" w14:textId="77777777" w:rsidR="009D6198" w:rsidRPr="00550397" w:rsidRDefault="009D6198" w:rsidP="009D6198">
      <w:pPr>
        <w:pStyle w:val="NormalWeb"/>
        <w:jc w:val="both"/>
        <w:rPr>
          <w:rFonts w:ascii="Arial" w:hAnsi="Arial" w:cs="Arial"/>
          <w:sz w:val="22"/>
          <w:szCs w:val="22"/>
        </w:rPr>
      </w:pPr>
      <w:r w:rsidRPr="00550397">
        <w:rPr>
          <w:rFonts w:ascii="Arial" w:hAnsi="Arial" w:cs="Arial"/>
          <w:b/>
          <w:bCs/>
          <w:sz w:val="22"/>
          <w:szCs w:val="22"/>
        </w:rPr>
        <w:t>5.9.3. Do Fluxo de Responsabilidades e Conferência de Conteúdo:</w:t>
      </w:r>
      <w:r w:rsidRPr="00550397">
        <w:rPr>
          <w:rFonts w:ascii="Arial" w:hAnsi="Arial" w:cs="Arial"/>
          <w:sz w:val="22"/>
          <w:szCs w:val="22"/>
        </w:rPr>
        <w:t xml:space="preserve"> a) </w:t>
      </w:r>
      <w:r w:rsidRPr="00550397">
        <w:rPr>
          <w:rFonts w:ascii="Arial" w:hAnsi="Arial" w:cs="Arial"/>
          <w:b/>
          <w:bCs/>
          <w:sz w:val="22"/>
          <w:szCs w:val="22"/>
        </w:rPr>
        <w:t>Envio das Matérias:</w:t>
      </w:r>
      <w:r w:rsidRPr="00550397">
        <w:rPr>
          <w:rFonts w:ascii="Arial" w:hAnsi="Arial" w:cs="Arial"/>
          <w:sz w:val="22"/>
          <w:szCs w:val="22"/>
        </w:rPr>
        <w:t xml:space="preserve"> Os atos oficiais e matérias legislativas ou administrativas serão redigidos, </w:t>
      </w:r>
      <w:r w:rsidRPr="00550397">
        <w:rPr>
          <w:rFonts w:ascii="Arial" w:hAnsi="Arial" w:cs="Arial"/>
          <w:sz w:val="22"/>
          <w:szCs w:val="22"/>
        </w:rPr>
        <w:lastRenderedPageBreak/>
        <w:t xml:space="preserve">digitalizados e </w:t>
      </w:r>
      <w:r w:rsidRPr="00281443">
        <w:rPr>
          <w:rFonts w:ascii="Arial" w:hAnsi="Arial" w:cs="Arial"/>
          <w:sz w:val="22"/>
          <w:szCs w:val="22"/>
        </w:rPr>
        <w:t xml:space="preserve">encaminhados pelas secretarias municipais demandantes à contratada em formato digital aberto; b) Diagramação e Preparação: A contratada executará a formatação, paginação, diagramação padronizada e a verificação técnica visual das edições, vedada a inserção de elementos que descaracterizem a impessoalidade do Diário Oficial; c) Conferência Legal do Conteúdo: A conferência final, validação jurídica e autorização formal do conteúdo oficial antes da publicação final em rede competem exclusiva e </w:t>
      </w:r>
      <w:proofErr w:type="spellStart"/>
      <w:r w:rsidRPr="00281443">
        <w:rPr>
          <w:rFonts w:ascii="Arial" w:hAnsi="Arial" w:cs="Arial"/>
          <w:sz w:val="22"/>
          <w:szCs w:val="22"/>
        </w:rPr>
        <w:t>indelegavelmente</w:t>
      </w:r>
      <w:proofErr w:type="spellEnd"/>
      <w:r w:rsidRPr="00281443">
        <w:rPr>
          <w:rFonts w:ascii="Arial" w:hAnsi="Arial" w:cs="Arial"/>
          <w:sz w:val="22"/>
          <w:szCs w:val="22"/>
        </w:rPr>
        <w:t xml:space="preserve"> aos Secretários Municipais de cada pasta emitente ou autoridade expressamente delegada pela Administração, os quais atestarão a fidedignidade dos atos normativos enviados; d) Publicação Eletrônica: Após a validação e autorização do conteúdo, a contratada</w:t>
      </w:r>
      <w:r w:rsidRPr="00550397">
        <w:rPr>
          <w:rFonts w:ascii="Arial" w:hAnsi="Arial" w:cs="Arial"/>
          <w:sz w:val="22"/>
          <w:szCs w:val="22"/>
        </w:rPr>
        <w:t xml:space="preserve"> realizará a assinatura digital com certificado ICP-Brasil e efetuará a inserção e indexação imediata da edição no sítio oficial de transparência do Diário Oficial do Município (</w:t>
      </w:r>
      <w:hyperlink r:id="rId12" w:tgtFrame="_blank" w:history="1">
        <w:r w:rsidRPr="00550397">
          <w:rPr>
            <w:rStyle w:val="Hyperlink"/>
            <w:rFonts w:ascii="Arial" w:hAnsi="Arial" w:cs="Arial"/>
            <w:sz w:val="22"/>
            <w:szCs w:val="22"/>
          </w:rPr>
          <w:t>https://www.publicacoesmunicipais.inf.br/transparencia/douradina/diario-oficial</w:t>
        </w:r>
      </w:hyperlink>
      <w:r w:rsidRPr="00550397">
        <w:rPr>
          <w:rFonts w:ascii="Arial" w:hAnsi="Arial" w:cs="Arial"/>
          <w:sz w:val="22"/>
          <w:szCs w:val="22"/>
        </w:rPr>
        <w:t>).</w:t>
      </w:r>
    </w:p>
    <w:p w14:paraId="1EBC93B8" w14:textId="77777777" w:rsidR="009D6198" w:rsidRDefault="009D6198" w:rsidP="009D6198">
      <w:pPr>
        <w:pStyle w:val="NormalWeb"/>
        <w:jc w:val="both"/>
        <w:rPr>
          <w:rFonts w:ascii="Arial" w:hAnsi="Arial" w:cs="Arial"/>
          <w:sz w:val="22"/>
          <w:szCs w:val="22"/>
        </w:rPr>
      </w:pPr>
      <w:r w:rsidRPr="00550397">
        <w:rPr>
          <w:rFonts w:ascii="Arial" w:hAnsi="Arial" w:cs="Arial"/>
          <w:b/>
          <w:bCs/>
          <w:sz w:val="22"/>
          <w:szCs w:val="22"/>
        </w:rPr>
        <w:t>5.9.4. Da Rotina Diária e dos Prazos Operacionais:</w:t>
      </w:r>
      <w:r w:rsidRPr="00550397">
        <w:rPr>
          <w:rFonts w:ascii="Arial" w:hAnsi="Arial" w:cs="Arial"/>
          <w:sz w:val="22"/>
          <w:szCs w:val="22"/>
        </w:rPr>
        <w:t xml:space="preserve"> a) O fechamento do lote diário de matérias ordinárias enviadas pela Prefeitura ocorrerá até as 13:00 horas de cada dia útil; b) A contratada terá o prazo máximo de até 4 (quatro) horas, contadas a partir do recebimento dos atos brutos, para disponibilizar o espelho/boneca da edição diagramada para a conferência e aprovação dos Secretários Municipais; c) Uma vez emitido o de acordo/autorização formal pelo Secretário Municipal competente, a contratada deverá realizar a publicação eletrônica e disponibilização online da edição no portal em até 2 (duas) horas; d) As edições ordinárias do Diário Oficial deverão estar integralmente disponíveis na rede até as 19:00 horas do respectivo dia de veiculação; e) </w:t>
      </w:r>
      <w:r w:rsidRPr="00550397">
        <w:rPr>
          <w:rFonts w:ascii="Arial" w:hAnsi="Arial" w:cs="Arial"/>
          <w:b/>
          <w:bCs/>
          <w:sz w:val="22"/>
          <w:szCs w:val="22"/>
        </w:rPr>
        <w:t>Matérias Extraordinárias e Emergenciais:</w:t>
      </w:r>
      <w:r w:rsidRPr="00550397">
        <w:rPr>
          <w:rFonts w:ascii="Arial" w:hAnsi="Arial" w:cs="Arial"/>
          <w:sz w:val="22"/>
          <w:szCs w:val="22"/>
        </w:rPr>
        <w:t xml:space="preserve"> Atos oficiais cuja urgência exija publicação imediata (prazos recursais, licitações, decretos de emergência) deverão ser diagramados e publicados pela contratada no prazo máximo e improrrogável de até 2 (duas) horas, a contar do envio pela Administração, operando sob regime de plantão inclusive aos finais de semana e feriados.</w:t>
      </w:r>
    </w:p>
    <w:p w14:paraId="437BCC1D" w14:textId="77777777" w:rsidR="009D6198" w:rsidRPr="006415AD" w:rsidRDefault="009D6198" w:rsidP="009D6198">
      <w:pPr>
        <w:pStyle w:val="NormalWeb"/>
        <w:spacing w:before="0" w:beforeAutospacing="0"/>
        <w:jc w:val="both"/>
        <w:rPr>
          <w:rFonts w:ascii="Arial" w:hAnsi="Arial" w:cs="Arial"/>
          <w:sz w:val="22"/>
          <w:szCs w:val="22"/>
        </w:rPr>
      </w:pPr>
      <w:r w:rsidRPr="006415AD">
        <w:rPr>
          <w:rFonts w:ascii="Arial" w:hAnsi="Arial" w:cs="Arial"/>
          <w:b/>
          <w:bCs/>
          <w:sz w:val="22"/>
          <w:szCs w:val="22"/>
        </w:rPr>
        <w:t>5.10. Dos Serviços de Infraestrutura e Gestão de E-mails Corporativos</w:t>
      </w:r>
    </w:p>
    <w:p w14:paraId="7F525F4E" w14:textId="77777777" w:rsidR="009D6198" w:rsidRPr="006415AD" w:rsidRDefault="009D6198" w:rsidP="009D6198">
      <w:pPr>
        <w:pStyle w:val="NormalWeb"/>
        <w:spacing w:before="0" w:beforeAutospacing="0"/>
        <w:jc w:val="both"/>
        <w:rPr>
          <w:rFonts w:ascii="Arial" w:hAnsi="Arial" w:cs="Arial"/>
          <w:sz w:val="22"/>
          <w:szCs w:val="22"/>
        </w:rPr>
      </w:pPr>
      <w:r w:rsidRPr="006415AD">
        <w:rPr>
          <w:rFonts w:ascii="Arial" w:hAnsi="Arial" w:cs="Arial"/>
          <w:b/>
          <w:bCs/>
          <w:sz w:val="22"/>
          <w:szCs w:val="22"/>
        </w:rPr>
        <w:t>5.10.1. Escopo das Obrigações de Correio Eletrônico:</w:t>
      </w:r>
      <w:r w:rsidRPr="006415AD">
        <w:rPr>
          <w:rFonts w:ascii="Arial" w:hAnsi="Arial" w:cs="Arial"/>
          <w:sz w:val="22"/>
          <w:szCs w:val="22"/>
        </w:rPr>
        <w:t xml:space="preserve"> A contratada será responsável pela migração técnica completa da base atual, administração ativa, hospedagem em servidores de alta estabilidade, fornecimento de interface de webmail, suporte técnico especializado para configuração nas estações de trabalho e execução de rotinas automáticas de backup de segurança para todas as contas de e-mail institucional da Prefeitura Municipal de Douradina/MS (extensão @douradina.ms.gov.br). </w:t>
      </w:r>
    </w:p>
    <w:p w14:paraId="161F2D52" w14:textId="77777777" w:rsidR="009D6198" w:rsidRPr="006415AD" w:rsidRDefault="009D6198" w:rsidP="009D6198">
      <w:pPr>
        <w:pStyle w:val="NormalWeb"/>
        <w:spacing w:before="0" w:beforeAutospacing="0"/>
        <w:jc w:val="both"/>
        <w:rPr>
          <w:rFonts w:ascii="Arial" w:hAnsi="Arial" w:cs="Arial"/>
          <w:sz w:val="22"/>
          <w:szCs w:val="22"/>
        </w:rPr>
      </w:pPr>
      <w:r w:rsidRPr="006415AD">
        <w:rPr>
          <w:rFonts w:ascii="Arial" w:hAnsi="Arial" w:cs="Arial"/>
          <w:b/>
          <w:bCs/>
          <w:sz w:val="22"/>
          <w:szCs w:val="22"/>
        </w:rPr>
        <w:t>5.10.2. Parâmetros Mínimos de Atendimento e Volumetria:</w:t>
      </w:r>
      <w:r w:rsidRPr="006415AD">
        <w:rPr>
          <w:rFonts w:ascii="Arial" w:hAnsi="Arial" w:cs="Arial"/>
          <w:sz w:val="22"/>
          <w:szCs w:val="22"/>
        </w:rPr>
        <w:t xml:space="preserve"> a) A plataforma contratada deverá suportar o dimensionamento de até 80 (oitenta) contas de e-mail individuais ou setoriais, garantindo o funcionamento ininterrupto da infraestrutura existente de mais de 60 contas atualmente operadas pela municipalidade; b) Cada conta de e-mail deverá dispor de cota de armazenamento individual condizente com a natureza administrativa das secretarias, munida de painel de controle centralizado para a criação, bloqueio ou alteração de senhas por requisição do Fiscal do Contrato; c) </w:t>
      </w:r>
      <w:r w:rsidRPr="006415AD">
        <w:rPr>
          <w:rFonts w:ascii="Arial" w:hAnsi="Arial" w:cs="Arial"/>
          <w:b/>
          <w:bCs/>
          <w:sz w:val="22"/>
          <w:szCs w:val="22"/>
        </w:rPr>
        <w:t>Migração de Ativos:</w:t>
      </w:r>
      <w:r w:rsidRPr="006415AD">
        <w:rPr>
          <w:rFonts w:ascii="Arial" w:hAnsi="Arial" w:cs="Arial"/>
          <w:sz w:val="22"/>
          <w:szCs w:val="22"/>
        </w:rPr>
        <w:t xml:space="preserve"> A contratada deverá executar a migração segura de todas as contas ativas e de suas respectivas caixas de mensagens históricas armazenadas, sem ocasionar indisponibilidade ou perda de comunicações oficiais durante a transição tecnológica; d) </w:t>
      </w:r>
      <w:r w:rsidRPr="006415AD">
        <w:rPr>
          <w:rFonts w:ascii="Arial" w:hAnsi="Arial" w:cs="Arial"/>
          <w:b/>
          <w:bCs/>
          <w:sz w:val="22"/>
          <w:szCs w:val="22"/>
        </w:rPr>
        <w:t>Segurança da Informação (LGPD):</w:t>
      </w:r>
      <w:r w:rsidRPr="006415AD">
        <w:rPr>
          <w:rFonts w:ascii="Arial" w:hAnsi="Arial" w:cs="Arial"/>
          <w:sz w:val="22"/>
          <w:szCs w:val="22"/>
        </w:rPr>
        <w:t xml:space="preserve"> Os servidores de e-mail deverão contar com camadas ativas de proteção contra vírus, tentativas de </w:t>
      </w:r>
      <w:proofErr w:type="spellStart"/>
      <w:r w:rsidRPr="006415AD">
        <w:rPr>
          <w:rFonts w:ascii="Arial" w:hAnsi="Arial" w:cs="Arial"/>
          <w:sz w:val="22"/>
          <w:szCs w:val="22"/>
        </w:rPr>
        <w:t>phishing</w:t>
      </w:r>
      <w:proofErr w:type="spellEnd"/>
      <w:r w:rsidRPr="006415AD">
        <w:rPr>
          <w:rFonts w:ascii="Arial" w:hAnsi="Arial" w:cs="Arial"/>
          <w:sz w:val="22"/>
          <w:szCs w:val="22"/>
        </w:rPr>
        <w:t xml:space="preserve">, filtros eficientes de spam e criptografia de tráfego de dados, garantindo o sigilo das comunicações administrativas nos termos da Lei Geral de Proteção de Dados (Lei nº 13.709/2018). </w:t>
      </w:r>
    </w:p>
    <w:p w14:paraId="451A718A"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color w:val="000000"/>
        </w:rPr>
        <w:lastRenderedPageBreak/>
        <w:t xml:space="preserve"> </w:t>
      </w:r>
      <w:r w:rsidRPr="0027150A">
        <w:rPr>
          <w:rFonts w:ascii="Arial" w:hAnsi="Arial" w:cs="Arial"/>
          <w:b/>
          <w:bCs/>
          <w:color w:val="000000"/>
        </w:rPr>
        <w:t>6. MODELO DE GESTÃO DO CONTRATO</w:t>
      </w:r>
    </w:p>
    <w:p w14:paraId="2282914D" w14:textId="77777777" w:rsidR="009D6198" w:rsidRPr="0027150A" w:rsidRDefault="009D6198" w:rsidP="009D6198">
      <w:pPr>
        <w:pStyle w:val="Ttulo4"/>
        <w:jc w:val="both"/>
        <w:rPr>
          <w:rFonts w:ascii="Arial" w:hAnsi="Arial" w:cs="Arial"/>
          <w:sz w:val="22"/>
          <w:szCs w:val="22"/>
        </w:rPr>
      </w:pPr>
      <w:r w:rsidRPr="0027150A">
        <w:rPr>
          <w:rFonts w:ascii="Arial" w:hAnsi="Arial" w:cs="Arial"/>
          <w:sz w:val="22"/>
          <w:szCs w:val="22"/>
        </w:rPr>
        <w:t>6.1. Das Diretrizes Gerais de Fiscalização e Execução</w:t>
      </w:r>
    </w:p>
    <w:p w14:paraId="060D0C78" w14:textId="77777777" w:rsidR="009D6198" w:rsidRPr="0027150A" w:rsidRDefault="009D6198" w:rsidP="000122C6">
      <w:pPr>
        <w:pStyle w:val="NormalWeb"/>
        <w:numPr>
          <w:ilvl w:val="0"/>
          <w:numId w:val="32"/>
        </w:numPr>
        <w:jc w:val="both"/>
        <w:rPr>
          <w:rFonts w:ascii="Arial" w:hAnsi="Arial" w:cs="Arial"/>
          <w:sz w:val="22"/>
          <w:szCs w:val="22"/>
        </w:rPr>
      </w:pPr>
      <w:r w:rsidRPr="0027150A">
        <w:rPr>
          <w:rFonts w:ascii="Arial" w:hAnsi="Arial" w:cs="Arial"/>
          <w:b/>
          <w:bCs/>
          <w:sz w:val="22"/>
          <w:szCs w:val="22"/>
        </w:rPr>
        <w:t>6.1.1.</w:t>
      </w:r>
      <w:r w:rsidRPr="0027150A">
        <w:rPr>
          <w:rFonts w:ascii="Arial" w:hAnsi="Arial" w:cs="Arial"/>
          <w:sz w:val="22"/>
          <w:szCs w:val="22"/>
        </w:rPr>
        <w:t xml:space="preserve"> O contrato decorrente desta contratação direta deverá ser executado fielmente pelas partes, de acordo com as cláusulas avençadas e as normas da Lei Federal nº 14.133/2021, respondendo cada qual pelas consequências de sua inexecução total ou parcial.</w:t>
      </w:r>
    </w:p>
    <w:p w14:paraId="3DA414BC" w14:textId="77777777" w:rsidR="009D6198" w:rsidRPr="0027150A" w:rsidRDefault="009D6198" w:rsidP="000122C6">
      <w:pPr>
        <w:pStyle w:val="NormalWeb"/>
        <w:numPr>
          <w:ilvl w:val="0"/>
          <w:numId w:val="32"/>
        </w:numPr>
        <w:jc w:val="both"/>
        <w:rPr>
          <w:rFonts w:ascii="Arial" w:hAnsi="Arial" w:cs="Arial"/>
          <w:sz w:val="22"/>
          <w:szCs w:val="22"/>
        </w:rPr>
      </w:pPr>
      <w:r w:rsidRPr="0027150A">
        <w:rPr>
          <w:rFonts w:ascii="Arial" w:hAnsi="Arial" w:cs="Arial"/>
          <w:b/>
          <w:bCs/>
          <w:sz w:val="22"/>
          <w:szCs w:val="22"/>
        </w:rPr>
        <w:t>6.1.2.</w:t>
      </w:r>
      <w:r w:rsidRPr="0027150A">
        <w:rPr>
          <w:rFonts w:ascii="Arial" w:hAnsi="Arial" w:cs="Arial"/>
          <w:sz w:val="22"/>
          <w:szCs w:val="22"/>
        </w:rPr>
        <w:t xml:space="preserve"> Em caso de impedimento, ordem de paralisação ou suspensão do contrato, serão adotadas as providências administrativas e legais de acordo com o Decreto Municipal vigente aplicável à matéria.</w:t>
      </w:r>
    </w:p>
    <w:p w14:paraId="5ABC5287" w14:textId="77777777" w:rsidR="009D6198" w:rsidRPr="0027150A" w:rsidRDefault="009D6198" w:rsidP="000122C6">
      <w:pPr>
        <w:pStyle w:val="NormalWeb"/>
        <w:numPr>
          <w:ilvl w:val="0"/>
          <w:numId w:val="32"/>
        </w:numPr>
        <w:jc w:val="both"/>
        <w:rPr>
          <w:rFonts w:ascii="Arial" w:hAnsi="Arial" w:cs="Arial"/>
          <w:sz w:val="22"/>
          <w:szCs w:val="22"/>
        </w:rPr>
      </w:pPr>
      <w:r w:rsidRPr="0027150A">
        <w:rPr>
          <w:rFonts w:ascii="Arial" w:hAnsi="Arial" w:cs="Arial"/>
          <w:b/>
          <w:bCs/>
          <w:sz w:val="22"/>
          <w:szCs w:val="22"/>
        </w:rPr>
        <w:t>6.1.3.</w:t>
      </w:r>
      <w:r w:rsidRPr="0027150A">
        <w:rPr>
          <w:rFonts w:ascii="Arial" w:hAnsi="Arial" w:cs="Arial"/>
          <w:sz w:val="22"/>
          <w:szCs w:val="22"/>
        </w:rPr>
        <w:t xml:space="preserve"> As comunicações oficiais entre o Município de Douradina/MS e a CONTRATADA serão realizadas prioritariamente por escrito, admitindo-se e oficializando-se o uso de correio eletrônico (e-mail institucional) para este fim, ressalvados os atos que exijam formalidade cartorária ou publicação legal.</w:t>
      </w:r>
    </w:p>
    <w:p w14:paraId="05B6E3E8" w14:textId="77777777" w:rsidR="009D6198" w:rsidRPr="0027150A" w:rsidRDefault="009D6198" w:rsidP="000122C6">
      <w:pPr>
        <w:pStyle w:val="NormalWeb"/>
        <w:numPr>
          <w:ilvl w:val="0"/>
          <w:numId w:val="32"/>
        </w:numPr>
        <w:jc w:val="both"/>
        <w:rPr>
          <w:rFonts w:ascii="Arial" w:hAnsi="Arial" w:cs="Arial"/>
          <w:sz w:val="22"/>
          <w:szCs w:val="22"/>
        </w:rPr>
      </w:pPr>
      <w:r w:rsidRPr="0027150A">
        <w:rPr>
          <w:rFonts w:ascii="Arial" w:hAnsi="Arial" w:cs="Arial"/>
          <w:b/>
          <w:bCs/>
          <w:sz w:val="22"/>
          <w:szCs w:val="22"/>
        </w:rPr>
        <w:t>6.1.4.</w:t>
      </w:r>
      <w:r w:rsidRPr="0027150A">
        <w:rPr>
          <w:rFonts w:ascii="Arial" w:hAnsi="Arial" w:cs="Arial"/>
          <w:sz w:val="22"/>
          <w:szCs w:val="22"/>
        </w:rPr>
        <w:t xml:space="preserve"> A Administração Municipal poderá convocar, a qualquer momento, o representante legal ou o preposto da empresa para a adoção de providências técnicas ou operacionais que devam ser cumpridas de imediato, sob pena de caracterização de mora contratual.</w:t>
      </w:r>
    </w:p>
    <w:p w14:paraId="5451ED1C" w14:textId="77777777" w:rsidR="009D6198" w:rsidRPr="0027150A" w:rsidRDefault="009D6198" w:rsidP="009D6198">
      <w:pPr>
        <w:pStyle w:val="Ttulo4"/>
        <w:jc w:val="both"/>
        <w:rPr>
          <w:rFonts w:ascii="Arial" w:hAnsi="Arial" w:cs="Arial"/>
          <w:sz w:val="22"/>
          <w:szCs w:val="22"/>
        </w:rPr>
      </w:pPr>
      <w:r w:rsidRPr="0027150A">
        <w:rPr>
          <w:rFonts w:ascii="Arial" w:hAnsi="Arial" w:cs="Arial"/>
          <w:sz w:val="22"/>
          <w:szCs w:val="22"/>
        </w:rPr>
        <w:t>6.2. Dos Atores da Fiscalização Municipal</w:t>
      </w:r>
    </w:p>
    <w:p w14:paraId="66021CFE"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A execução do contrato será acompanhada e fiscalizada por servidores públicos especialmente designados por ato formal da autoridade máxima da CONTRATANTE, dentre os servidores efetivos do quadro permanente, em estrita observância ao art. 7º e ao art. 117 da Lei nº 14.133/2021, compreendendo a seguinte estrutura de governança:</w:t>
      </w:r>
    </w:p>
    <w:p w14:paraId="7A1F2399" w14:textId="77777777" w:rsidR="009D6198" w:rsidRPr="0027150A" w:rsidRDefault="009D6198" w:rsidP="000122C6">
      <w:pPr>
        <w:pStyle w:val="NormalWeb"/>
        <w:numPr>
          <w:ilvl w:val="0"/>
          <w:numId w:val="33"/>
        </w:numPr>
        <w:jc w:val="both"/>
        <w:rPr>
          <w:rFonts w:ascii="Arial" w:hAnsi="Arial" w:cs="Arial"/>
          <w:sz w:val="22"/>
          <w:szCs w:val="22"/>
        </w:rPr>
      </w:pPr>
      <w:r w:rsidRPr="0027150A">
        <w:rPr>
          <w:rFonts w:ascii="Arial" w:hAnsi="Arial" w:cs="Arial"/>
          <w:b/>
          <w:bCs/>
          <w:sz w:val="22"/>
          <w:szCs w:val="22"/>
        </w:rPr>
        <w:t>a) Gestor do Contrato:</w:t>
      </w:r>
    </w:p>
    <w:p w14:paraId="17A590EE"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Responsável pela coordenação geral dos aspectos administrativos, financeiros e jurídicos da contratação.</w:t>
      </w:r>
    </w:p>
    <w:p w14:paraId="45B5C71D"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Compete-lhe acompanhar o cronograma de empenhos, a regularidade dos pagamentos, o controle de vigência, a análise de reajustes e a formalização de termos aditivos ou apostilamentos.</w:t>
      </w:r>
    </w:p>
    <w:p w14:paraId="69A47667"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Verificará periodicamente a manutenção das condições de habilitação e regularidade fiscal da CONTRATADA antes de cada adimplemento financeiro.</w:t>
      </w:r>
    </w:p>
    <w:p w14:paraId="655F4992" w14:textId="77777777" w:rsidR="009D6198" w:rsidRPr="0027150A" w:rsidRDefault="009D6198" w:rsidP="000122C6">
      <w:pPr>
        <w:pStyle w:val="NormalWeb"/>
        <w:numPr>
          <w:ilvl w:val="0"/>
          <w:numId w:val="33"/>
        </w:numPr>
        <w:jc w:val="both"/>
        <w:rPr>
          <w:rFonts w:ascii="Arial" w:hAnsi="Arial" w:cs="Arial"/>
          <w:sz w:val="22"/>
          <w:szCs w:val="22"/>
        </w:rPr>
      </w:pPr>
      <w:r w:rsidRPr="0027150A">
        <w:rPr>
          <w:rFonts w:ascii="Arial" w:hAnsi="Arial" w:cs="Arial"/>
          <w:b/>
          <w:bCs/>
          <w:sz w:val="22"/>
          <w:szCs w:val="22"/>
        </w:rPr>
        <w:t>b) Fiscal do Contrato (Técnico e Administrativo):</w:t>
      </w:r>
    </w:p>
    <w:p w14:paraId="1396656C"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Responsável pelo acompanhamento diário, direto e minucioso da execução dos serviços de engenharia de software, hospedagem e suporte do Portal Institucional e Diário Oficial.</w:t>
      </w:r>
    </w:p>
    <w:p w14:paraId="0BBD8B9F"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Compete-lhe aferir a estabilidade da plataforma (</w:t>
      </w:r>
      <w:proofErr w:type="spellStart"/>
      <w:r w:rsidRPr="0027150A">
        <w:rPr>
          <w:rFonts w:ascii="Arial" w:hAnsi="Arial" w:cs="Arial"/>
          <w:i/>
          <w:iCs/>
          <w:sz w:val="22"/>
          <w:szCs w:val="22"/>
        </w:rPr>
        <w:t>uptime</w:t>
      </w:r>
      <w:proofErr w:type="spellEnd"/>
      <w:r w:rsidRPr="0027150A">
        <w:rPr>
          <w:rFonts w:ascii="Arial" w:hAnsi="Arial" w:cs="Arial"/>
          <w:sz w:val="22"/>
          <w:szCs w:val="22"/>
        </w:rPr>
        <w:t xml:space="preserve">), monitorar o cumprimento do Acordo de Nível de Serviço (SLA de 24 horas para incidentes críticos) e validar as novas ferramentas e atualizações desenvolvidas na </w:t>
      </w:r>
      <w:proofErr w:type="spellStart"/>
      <w:r w:rsidRPr="0027150A">
        <w:rPr>
          <w:rFonts w:ascii="Arial" w:hAnsi="Arial" w:cs="Arial"/>
          <w:i/>
          <w:iCs/>
          <w:sz w:val="22"/>
          <w:szCs w:val="22"/>
        </w:rPr>
        <w:t>branch</w:t>
      </w:r>
      <w:proofErr w:type="spellEnd"/>
      <w:r w:rsidRPr="0027150A">
        <w:rPr>
          <w:rFonts w:ascii="Arial" w:hAnsi="Arial" w:cs="Arial"/>
          <w:sz w:val="22"/>
          <w:szCs w:val="22"/>
        </w:rPr>
        <w:t xml:space="preserve"> de testes.</w:t>
      </w:r>
    </w:p>
    <w:p w14:paraId="01A20CC3"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Anotará no histórico de gerenciamento do contrato todas as ocorrências, falhas ou bugs observados, emitindo notificações formais à CONTRATADA com a estipulação de prazos para a correção das irregularidades.</w:t>
      </w:r>
    </w:p>
    <w:p w14:paraId="40D03895" w14:textId="77777777" w:rsidR="009D6198" w:rsidRPr="0027150A" w:rsidRDefault="009D6198" w:rsidP="000122C6">
      <w:pPr>
        <w:pStyle w:val="NormalWeb"/>
        <w:numPr>
          <w:ilvl w:val="1"/>
          <w:numId w:val="33"/>
        </w:numPr>
        <w:jc w:val="both"/>
        <w:rPr>
          <w:rFonts w:ascii="Arial" w:hAnsi="Arial" w:cs="Arial"/>
          <w:sz w:val="22"/>
          <w:szCs w:val="22"/>
        </w:rPr>
      </w:pPr>
      <w:r w:rsidRPr="0027150A">
        <w:rPr>
          <w:rFonts w:ascii="Arial" w:hAnsi="Arial" w:cs="Arial"/>
          <w:sz w:val="22"/>
          <w:szCs w:val="22"/>
        </w:rPr>
        <w:t>Informará ao Gestor do Contrato, em tempo hábil, qualquer situação que demandar decisão ou adoção de medidas administrativas que extrapolem sua competência técnica fiscalizatória.</w:t>
      </w:r>
    </w:p>
    <w:p w14:paraId="0F177843" w14:textId="77777777" w:rsidR="009D6198" w:rsidRPr="0027150A" w:rsidRDefault="009D6198" w:rsidP="009D6198">
      <w:pPr>
        <w:pStyle w:val="Ttulo4"/>
        <w:jc w:val="both"/>
        <w:rPr>
          <w:rFonts w:ascii="Arial" w:hAnsi="Arial" w:cs="Arial"/>
          <w:sz w:val="22"/>
          <w:szCs w:val="22"/>
        </w:rPr>
      </w:pPr>
      <w:r w:rsidRPr="0027150A">
        <w:rPr>
          <w:rFonts w:ascii="Arial" w:hAnsi="Arial" w:cs="Arial"/>
          <w:sz w:val="22"/>
          <w:szCs w:val="22"/>
        </w:rPr>
        <w:lastRenderedPageBreak/>
        <w:t>6.3. Do Preposto da Contratada</w:t>
      </w:r>
    </w:p>
    <w:p w14:paraId="126D4FE6" w14:textId="77777777" w:rsidR="009D6198" w:rsidRPr="0027150A" w:rsidRDefault="009D6198" w:rsidP="000122C6">
      <w:pPr>
        <w:pStyle w:val="NormalWeb"/>
        <w:numPr>
          <w:ilvl w:val="0"/>
          <w:numId w:val="34"/>
        </w:numPr>
        <w:jc w:val="both"/>
        <w:rPr>
          <w:rFonts w:ascii="Arial" w:hAnsi="Arial" w:cs="Arial"/>
          <w:sz w:val="22"/>
          <w:szCs w:val="22"/>
        </w:rPr>
      </w:pPr>
      <w:r w:rsidRPr="0027150A">
        <w:rPr>
          <w:rFonts w:ascii="Arial" w:hAnsi="Arial" w:cs="Arial"/>
          <w:b/>
          <w:bCs/>
          <w:sz w:val="22"/>
          <w:szCs w:val="22"/>
        </w:rPr>
        <w:t>6.3.1.</w:t>
      </w:r>
      <w:r w:rsidRPr="0027150A">
        <w:rPr>
          <w:rFonts w:ascii="Arial" w:hAnsi="Arial" w:cs="Arial"/>
          <w:sz w:val="22"/>
          <w:szCs w:val="22"/>
        </w:rPr>
        <w:t xml:space="preserve"> Em estrita observância ao art. 118 da Lei Federal nº 14.133/2021, a CONTRATADA indicará e manterá, durante todo o período de vigência contratual, um Preposto formalmente designado.</w:t>
      </w:r>
    </w:p>
    <w:p w14:paraId="069EEED1" w14:textId="77777777" w:rsidR="009D6198" w:rsidRPr="0027150A" w:rsidRDefault="009D6198" w:rsidP="000122C6">
      <w:pPr>
        <w:pStyle w:val="NormalWeb"/>
        <w:numPr>
          <w:ilvl w:val="0"/>
          <w:numId w:val="34"/>
        </w:numPr>
        <w:jc w:val="both"/>
        <w:rPr>
          <w:rFonts w:ascii="Arial" w:hAnsi="Arial" w:cs="Arial"/>
          <w:sz w:val="22"/>
          <w:szCs w:val="22"/>
        </w:rPr>
      </w:pPr>
      <w:r w:rsidRPr="0027150A">
        <w:rPr>
          <w:rFonts w:ascii="Arial" w:hAnsi="Arial" w:cs="Arial"/>
          <w:b/>
          <w:bCs/>
          <w:sz w:val="22"/>
          <w:szCs w:val="22"/>
        </w:rPr>
        <w:t>6.3.2.</w:t>
      </w:r>
      <w:r w:rsidRPr="0027150A">
        <w:rPr>
          <w:rFonts w:ascii="Arial" w:hAnsi="Arial" w:cs="Arial"/>
          <w:sz w:val="22"/>
          <w:szCs w:val="22"/>
        </w:rPr>
        <w:t xml:space="preserve"> O Preposto representará a empresa perante a Administração Municipal, atuando como ponto focal técnico-operacional para o recebimento de Ordens de Serviço, chamados emergenciais, notificações e agendamento de manutenções preventivas.</w:t>
      </w:r>
    </w:p>
    <w:p w14:paraId="1A3C8D9D" w14:textId="77777777" w:rsidR="009D6198" w:rsidRPr="0027150A" w:rsidRDefault="009D6198" w:rsidP="000122C6">
      <w:pPr>
        <w:pStyle w:val="NormalWeb"/>
        <w:numPr>
          <w:ilvl w:val="0"/>
          <w:numId w:val="34"/>
        </w:numPr>
        <w:jc w:val="both"/>
        <w:rPr>
          <w:rFonts w:ascii="Arial" w:hAnsi="Arial" w:cs="Arial"/>
          <w:sz w:val="22"/>
          <w:szCs w:val="22"/>
        </w:rPr>
      </w:pPr>
      <w:r w:rsidRPr="0027150A">
        <w:rPr>
          <w:rFonts w:ascii="Arial" w:hAnsi="Arial" w:cs="Arial"/>
          <w:b/>
          <w:bCs/>
          <w:sz w:val="22"/>
          <w:szCs w:val="22"/>
        </w:rPr>
        <w:t>6.3.3.</w:t>
      </w:r>
      <w:r w:rsidRPr="0027150A">
        <w:rPr>
          <w:rFonts w:ascii="Arial" w:hAnsi="Arial" w:cs="Arial"/>
          <w:sz w:val="22"/>
          <w:szCs w:val="22"/>
        </w:rPr>
        <w:t xml:space="preserve"> A indicação do Preposto, contendo nome completo, CPF, telefone direto e e-mail corporativo, deverá ser apresentada por escrito ao Município no prazo máximo de até 05 (cinco) dias úteis, contados da assinatura do instrumento contratual ou da retirada da Nota de Empenho.</w:t>
      </w:r>
    </w:p>
    <w:p w14:paraId="201170AA" w14:textId="77777777" w:rsidR="009D6198" w:rsidRPr="0027150A" w:rsidRDefault="009D6198" w:rsidP="009D6198">
      <w:pPr>
        <w:pStyle w:val="Ttulo4"/>
        <w:jc w:val="both"/>
        <w:rPr>
          <w:rFonts w:ascii="Arial" w:hAnsi="Arial" w:cs="Arial"/>
          <w:sz w:val="22"/>
          <w:szCs w:val="22"/>
        </w:rPr>
      </w:pPr>
      <w:r w:rsidRPr="0027150A">
        <w:rPr>
          <w:rFonts w:ascii="Arial" w:hAnsi="Arial" w:cs="Arial"/>
          <w:sz w:val="22"/>
          <w:szCs w:val="22"/>
        </w:rPr>
        <w:t>6.4. Do Recebimento do Objeto</w:t>
      </w:r>
    </w:p>
    <w:p w14:paraId="581BFF2D" w14:textId="77777777" w:rsidR="009D6198" w:rsidRPr="0027150A" w:rsidRDefault="009D6198" w:rsidP="000122C6">
      <w:pPr>
        <w:pStyle w:val="NormalWeb"/>
        <w:numPr>
          <w:ilvl w:val="0"/>
          <w:numId w:val="35"/>
        </w:numPr>
        <w:tabs>
          <w:tab w:val="clear" w:pos="360"/>
          <w:tab w:val="num" w:pos="142"/>
        </w:tabs>
        <w:spacing w:before="0" w:beforeAutospacing="0"/>
        <w:ind w:left="0" w:firstLine="0"/>
        <w:jc w:val="both"/>
        <w:rPr>
          <w:rFonts w:ascii="Arial" w:hAnsi="Arial" w:cs="Arial"/>
          <w:sz w:val="22"/>
          <w:szCs w:val="22"/>
        </w:rPr>
      </w:pPr>
      <w:r w:rsidRPr="0027150A">
        <w:rPr>
          <w:rFonts w:ascii="Arial" w:hAnsi="Arial" w:cs="Arial"/>
          <w:b/>
          <w:bCs/>
          <w:sz w:val="22"/>
          <w:szCs w:val="22"/>
        </w:rPr>
        <w:t>6.4.1. Para a Etapa de Implantação, Configuração e Parametrização (Serviço Único):</w:t>
      </w:r>
    </w:p>
    <w:p w14:paraId="45193DE2"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31"/>
          <w:rFonts w:ascii="Arial" w:hAnsi="Arial" w:cs="Arial"/>
          <w:b/>
          <w:bCs/>
          <w:sz w:val="22"/>
          <w:szCs w:val="22"/>
        </w:rPr>
        <w:t>Provisoriamente:</w:t>
      </w:r>
      <w:r w:rsidRPr="0027150A">
        <w:rPr>
          <w:rStyle w:val="citation-1031"/>
          <w:rFonts w:ascii="Arial" w:hAnsi="Arial" w:cs="Arial"/>
          <w:sz w:val="22"/>
          <w:szCs w:val="22"/>
        </w:rPr>
        <w:t xml:space="preserve"> Mediante termo circunstanciado emitido pelo Fiscal do Contrato em até 3 (três) dias úteis após a comunicação escrita da CONTRATADA informando a conclusão da ativação e testes operacionais</w:t>
      </w:r>
      <w:r w:rsidRPr="0027150A">
        <w:rPr>
          <w:rStyle w:val="citation-1030"/>
          <w:rFonts w:ascii="Arial" w:hAnsi="Arial" w:cs="Arial"/>
          <w:sz w:val="22"/>
          <w:szCs w:val="22"/>
        </w:rPr>
        <w:t>, para efeito de posterior verificação e auditoria de conformidade técnica das ferramentas, layout e ferramentas de acessibilidade</w:t>
      </w:r>
      <w:r w:rsidRPr="0027150A">
        <w:rPr>
          <w:rFonts w:ascii="Arial" w:hAnsi="Arial" w:cs="Arial"/>
          <w:sz w:val="22"/>
          <w:szCs w:val="22"/>
        </w:rPr>
        <w:t xml:space="preserve">. </w:t>
      </w:r>
    </w:p>
    <w:p w14:paraId="7467ED73"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29"/>
          <w:rFonts w:ascii="Arial" w:hAnsi="Arial" w:cs="Arial"/>
          <w:b/>
          <w:bCs/>
          <w:sz w:val="22"/>
          <w:szCs w:val="22"/>
        </w:rPr>
        <w:t>Definitivamente:</w:t>
      </w:r>
      <w:r w:rsidRPr="0027150A">
        <w:rPr>
          <w:rStyle w:val="citation-1029"/>
          <w:rFonts w:ascii="Arial" w:hAnsi="Arial" w:cs="Arial"/>
          <w:sz w:val="22"/>
          <w:szCs w:val="22"/>
        </w:rPr>
        <w:t xml:space="preserve"> Em até 15 (quinze) dias corridos contados do recebimento provisório</w:t>
      </w:r>
      <w:r w:rsidRPr="0027150A">
        <w:rPr>
          <w:rStyle w:val="citation-1028"/>
          <w:rFonts w:ascii="Arial" w:hAnsi="Arial" w:cs="Arial"/>
          <w:sz w:val="22"/>
          <w:szCs w:val="22"/>
        </w:rPr>
        <w:t xml:space="preserve">, mediante termo circunstanciado assinado pelas </w:t>
      </w:r>
      <w:proofErr w:type="gramStart"/>
      <w:r w:rsidRPr="0027150A">
        <w:rPr>
          <w:rStyle w:val="citation-1028"/>
          <w:rFonts w:ascii="Arial" w:hAnsi="Arial" w:cs="Arial"/>
          <w:sz w:val="22"/>
          <w:szCs w:val="22"/>
        </w:rPr>
        <w:t xml:space="preserve">partes </w:t>
      </w:r>
      <w:r w:rsidRPr="0027150A">
        <w:rPr>
          <w:rStyle w:val="citation-1027"/>
          <w:rFonts w:ascii="Arial" w:hAnsi="Arial" w:cs="Arial"/>
          <w:sz w:val="22"/>
          <w:szCs w:val="22"/>
        </w:rPr>
        <w:t>,</w:t>
      </w:r>
      <w:proofErr w:type="gramEnd"/>
      <w:r w:rsidRPr="0027150A">
        <w:rPr>
          <w:rStyle w:val="citation-1027"/>
          <w:rFonts w:ascii="Arial" w:hAnsi="Arial" w:cs="Arial"/>
          <w:sz w:val="22"/>
          <w:szCs w:val="22"/>
        </w:rPr>
        <w:t xml:space="preserve"> após o decurso do prazo de observação e homologação que comprove a integral adequação e homologação das funcionalidades do Portal Institucional e do Diário Oficial Eletrônico aos termos contratuais e requisitos de segurança estabelecidos</w:t>
      </w:r>
      <w:r w:rsidRPr="0027150A">
        <w:rPr>
          <w:rFonts w:ascii="Arial" w:hAnsi="Arial" w:cs="Arial"/>
          <w:sz w:val="22"/>
          <w:szCs w:val="22"/>
        </w:rPr>
        <w:t xml:space="preserve">. </w:t>
      </w:r>
    </w:p>
    <w:p w14:paraId="520D59A0" w14:textId="77777777" w:rsidR="009D6198" w:rsidRPr="0027150A" w:rsidRDefault="009D6198" w:rsidP="000122C6">
      <w:pPr>
        <w:pStyle w:val="NormalWeb"/>
        <w:numPr>
          <w:ilvl w:val="0"/>
          <w:numId w:val="35"/>
        </w:numPr>
        <w:tabs>
          <w:tab w:val="clear" w:pos="360"/>
          <w:tab w:val="num" w:pos="142"/>
        </w:tabs>
        <w:spacing w:before="0" w:beforeAutospacing="0"/>
        <w:jc w:val="both"/>
        <w:rPr>
          <w:rFonts w:ascii="Arial" w:hAnsi="Arial" w:cs="Arial"/>
          <w:sz w:val="22"/>
          <w:szCs w:val="22"/>
        </w:rPr>
      </w:pPr>
      <w:r w:rsidRPr="0027150A">
        <w:rPr>
          <w:rFonts w:ascii="Arial" w:hAnsi="Arial" w:cs="Arial"/>
          <w:b/>
          <w:bCs/>
          <w:sz w:val="22"/>
          <w:szCs w:val="22"/>
        </w:rPr>
        <w:t>6.4.2. Para a Etapa de Operação Contínua, Hospedagem e Suporte Técnico (Prestação Mensal):</w:t>
      </w:r>
    </w:p>
    <w:p w14:paraId="65342AE9"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26"/>
          <w:rFonts w:ascii="Arial" w:hAnsi="Arial" w:cs="Arial"/>
          <w:sz w:val="22"/>
          <w:szCs w:val="22"/>
        </w:rPr>
        <w:t>O recebimento dar-se-á mensalmente</w:t>
      </w:r>
      <w:r w:rsidRPr="0027150A">
        <w:rPr>
          <w:rStyle w:val="citation-1025"/>
          <w:rFonts w:ascii="Arial" w:hAnsi="Arial" w:cs="Arial"/>
          <w:sz w:val="22"/>
          <w:szCs w:val="22"/>
        </w:rPr>
        <w:t xml:space="preserve">, de forma direta e </w:t>
      </w:r>
      <w:r w:rsidRPr="0027150A">
        <w:rPr>
          <w:rStyle w:val="citation-1025"/>
          <w:rFonts w:ascii="Arial" w:hAnsi="Arial" w:cs="Arial"/>
          <w:b/>
          <w:bCs/>
          <w:sz w:val="22"/>
          <w:szCs w:val="22"/>
        </w:rPr>
        <w:t>definitiva</w:t>
      </w:r>
      <w:r w:rsidRPr="0027150A">
        <w:rPr>
          <w:rStyle w:val="citation-1025"/>
          <w:rFonts w:ascii="Arial" w:hAnsi="Arial" w:cs="Arial"/>
          <w:sz w:val="22"/>
          <w:szCs w:val="22"/>
        </w:rPr>
        <w:t xml:space="preserve"> por meio de atesto formal na Nota Fiscal de serviços emitida pela CONTRATADA</w:t>
      </w:r>
      <w:r w:rsidRPr="0027150A">
        <w:rPr>
          <w:rStyle w:val="citation-1024"/>
          <w:rFonts w:ascii="Arial" w:hAnsi="Arial" w:cs="Arial"/>
          <w:sz w:val="22"/>
          <w:szCs w:val="22"/>
        </w:rPr>
        <w:t>, após a efetiva verificação pelo Fiscal do Contrato acerca da manutenção da disponibilidade do portal (</w:t>
      </w:r>
      <w:proofErr w:type="spellStart"/>
      <w:r w:rsidRPr="0027150A">
        <w:rPr>
          <w:rStyle w:val="citation-1024"/>
          <w:rFonts w:ascii="Arial" w:hAnsi="Arial" w:cs="Arial"/>
          <w:sz w:val="22"/>
          <w:szCs w:val="22"/>
        </w:rPr>
        <w:t>uptime</w:t>
      </w:r>
      <w:proofErr w:type="spellEnd"/>
      <w:r w:rsidRPr="0027150A">
        <w:rPr>
          <w:rStyle w:val="citation-1024"/>
          <w:rFonts w:ascii="Arial" w:hAnsi="Arial" w:cs="Arial"/>
          <w:sz w:val="22"/>
          <w:szCs w:val="22"/>
        </w:rPr>
        <w:t>), realização de backups periódicos e cumprimento dos chamados de suporte técnico dentro do horário e prazos estipulados</w:t>
      </w:r>
      <w:r w:rsidRPr="0027150A">
        <w:rPr>
          <w:rFonts w:ascii="Arial" w:hAnsi="Arial" w:cs="Arial"/>
          <w:sz w:val="22"/>
          <w:szCs w:val="22"/>
        </w:rPr>
        <w:t xml:space="preserve">. </w:t>
      </w:r>
    </w:p>
    <w:p w14:paraId="1D5F1A0B" w14:textId="77777777" w:rsidR="009D6198" w:rsidRPr="0027150A" w:rsidRDefault="009D6198" w:rsidP="000122C6">
      <w:pPr>
        <w:pStyle w:val="NormalWeb"/>
        <w:numPr>
          <w:ilvl w:val="0"/>
          <w:numId w:val="35"/>
        </w:numPr>
        <w:tabs>
          <w:tab w:val="clear" w:pos="360"/>
          <w:tab w:val="num" w:pos="142"/>
        </w:tabs>
        <w:spacing w:before="0" w:beforeAutospacing="0"/>
        <w:jc w:val="both"/>
        <w:rPr>
          <w:rFonts w:ascii="Arial" w:hAnsi="Arial" w:cs="Arial"/>
          <w:sz w:val="22"/>
          <w:szCs w:val="22"/>
        </w:rPr>
      </w:pPr>
      <w:r w:rsidRPr="0027150A">
        <w:rPr>
          <w:rFonts w:ascii="Arial" w:hAnsi="Arial" w:cs="Arial"/>
          <w:b/>
          <w:bCs/>
          <w:sz w:val="22"/>
          <w:szCs w:val="22"/>
        </w:rPr>
        <w:t>6.4.3. Das Disposições Gerais de Recebimento:</w:t>
      </w:r>
    </w:p>
    <w:p w14:paraId="6476D2F6"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23"/>
          <w:rFonts w:ascii="Arial" w:hAnsi="Arial" w:cs="Arial"/>
          <w:sz w:val="22"/>
          <w:szCs w:val="22"/>
        </w:rPr>
        <w:t>O prazo para recebimento definitivo poderá ser excepcionalmente prorrogado, de forma justificada, por igual período, quando houver necessidade de diligências ou auditorias de código para a aferição do atendimento das exigências contratuais</w:t>
      </w:r>
      <w:r w:rsidRPr="0027150A">
        <w:rPr>
          <w:rFonts w:ascii="Arial" w:hAnsi="Arial" w:cs="Arial"/>
          <w:sz w:val="22"/>
          <w:szCs w:val="22"/>
        </w:rPr>
        <w:t xml:space="preserve">. </w:t>
      </w:r>
    </w:p>
    <w:p w14:paraId="3D8825B2"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Fonts w:ascii="Arial" w:hAnsi="Arial" w:cs="Arial"/>
          <w:sz w:val="22"/>
          <w:szCs w:val="22"/>
        </w:rPr>
        <w:t xml:space="preserve">No caso de controvérsia sobre a execução do objeto, quanto à qualidade ou conformidade das ferramentas desenvolvidas, observar-se-á o teor do art. </w:t>
      </w:r>
      <w:r w:rsidRPr="0027150A">
        <w:rPr>
          <w:rStyle w:val="citation-1022"/>
          <w:rFonts w:ascii="Arial" w:hAnsi="Arial" w:cs="Arial"/>
          <w:sz w:val="22"/>
          <w:szCs w:val="22"/>
        </w:rPr>
        <w:t xml:space="preserve">143 da Lei nº 14.133/2021, comunicando-se à empresa para emissão de Nota Fiscal no que </w:t>
      </w:r>
      <w:proofErr w:type="spellStart"/>
      <w:r w:rsidRPr="0027150A">
        <w:rPr>
          <w:rStyle w:val="citation-1022"/>
          <w:rFonts w:ascii="Arial" w:hAnsi="Arial" w:cs="Arial"/>
          <w:sz w:val="22"/>
          <w:szCs w:val="22"/>
        </w:rPr>
        <w:t>pertine</w:t>
      </w:r>
      <w:proofErr w:type="spellEnd"/>
      <w:r w:rsidRPr="0027150A">
        <w:rPr>
          <w:rStyle w:val="citation-1022"/>
          <w:rFonts w:ascii="Arial" w:hAnsi="Arial" w:cs="Arial"/>
          <w:sz w:val="22"/>
          <w:szCs w:val="22"/>
        </w:rPr>
        <w:t xml:space="preserve"> à parcela incontroversa da execução dos serviços, para efeito de liquidação e pagamento</w:t>
      </w:r>
      <w:r w:rsidRPr="0027150A">
        <w:rPr>
          <w:rFonts w:ascii="Arial" w:hAnsi="Arial" w:cs="Arial"/>
          <w:sz w:val="22"/>
          <w:szCs w:val="22"/>
        </w:rPr>
        <w:t xml:space="preserve">. </w:t>
      </w:r>
    </w:p>
    <w:p w14:paraId="2B1B00F2"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21"/>
          <w:rFonts w:ascii="Arial" w:hAnsi="Arial" w:cs="Arial"/>
          <w:sz w:val="22"/>
          <w:szCs w:val="22"/>
        </w:rPr>
        <w:t>O prazo para a solução, pela CONTRATADA, de inconsistências encontradas na execução das ferramentas ou de saneamento do documento fiscal, verificadas pela CONTRATANTE durante a análise prévia à liquidação da despesa, não será computado para os fins do recebimento definitivo</w:t>
      </w:r>
      <w:r w:rsidRPr="0027150A">
        <w:rPr>
          <w:rFonts w:ascii="Arial" w:hAnsi="Arial" w:cs="Arial"/>
          <w:sz w:val="22"/>
          <w:szCs w:val="22"/>
        </w:rPr>
        <w:t xml:space="preserve">. </w:t>
      </w:r>
    </w:p>
    <w:p w14:paraId="4600113D"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20"/>
          <w:rFonts w:ascii="Arial" w:hAnsi="Arial" w:cs="Arial"/>
          <w:sz w:val="22"/>
          <w:szCs w:val="22"/>
        </w:rPr>
        <w:t>O recebimento provisório ou definitivo não excluirá a responsabilidade civil pela solidez, segurança da informação e estabilidade da plataforma, nem a responsabilidade ético-profissional pela perfeita execução do contrato</w:t>
      </w:r>
      <w:r w:rsidRPr="0027150A">
        <w:rPr>
          <w:rFonts w:ascii="Arial" w:hAnsi="Arial" w:cs="Arial"/>
          <w:sz w:val="22"/>
          <w:szCs w:val="22"/>
        </w:rPr>
        <w:t xml:space="preserve">. </w:t>
      </w:r>
    </w:p>
    <w:p w14:paraId="0BA23C63"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19"/>
          <w:rFonts w:ascii="Arial" w:hAnsi="Arial" w:cs="Arial"/>
          <w:sz w:val="22"/>
          <w:szCs w:val="22"/>
        </w:rPr>
        <w:t xml:space="preserve">Os serviços e ferramentas desenvolvidos deverão ser rejeitados, no todo ou em parte, quando em desacordo com as especificações técnicas, níveis de segurança </w:t>
      </w:r>
      <w:r w:rsidRPr="0027150A">
        <w:rPr>
          <w:rStyle w:val="citation-1019"/>
          <w:rFonts w:ascii="Arial" w:hAnsi="Arial" w:cs="Arial"/>
          <w:sz w:val="22"/>
          <w:szCs w:val="22"/>
        </w:rPr>
        <w:lastRenderedPageBreak/>
        <w:t>(SSL/TLS) ou exigências da LGPD/LAI</w:t>
      </w:r>
      <w:r w:rsidRPr="0027150A">
        <w:rPr>
          <w:rStyle w:val="citation-1018"/>
          <w:rFonts w:ascii="Arial" w:hAnsi="Arial" w:cs="Arial"/>
          <w:sz w:val="22"/>
          <w:szCs w:val="22"/>
        </w:rPr>
        <w:t xml:space="preserve">, devendo ser corrigidos ou readequados no prazo improrrogável de </w:t>
      </w:r>
      <w:r w:rsidRPr="0027150A">
        <w:rPr>
          <w:rStyle w:val="citation-1018"/>
          <w:rFonts w:ascii="Arial" w:hAnsi="Arial" w:cs="Arial"/>
          <w:b/>
          <w:bCs/>
          <w:sz w:val="22"/>
          <w:szCs w:val="22"/>
        </w:rPr>
        <w:t>24 (vinte e quatro) horas</w:t>
      </w:r>
      <w:r w:rsidRPr="0027150A">
        <w:rPr>
          <w:rStyle w:val="citation-1017"/>
          <w:rFonts w:ascii="Arial" w:hAnsi="Arial" w:cs="Arial"/>
          <w:sz w:val="22"/>
          <w:szCs w:val="22"/>
        </w:rPr>
        <w:t>, a contar da notificação da CONTRATADA, às suas inteiras expensas, sem prejuízo da aplicação das penalidades administrativas cabíveis</w:t>
      </w:r>
      <w:r w:rsidRPr="0027150A">
        <w:rPr>
          <w:rFonts w:ascii="Arial" w:hAnsi="Arial" w:cs="Arial"/>
          <w:sz w:val="22"/>
          <w:szCs w:val="22"/>
        </w:rPr>
        <w:t xml:space="preserve">. </w:t>
      </w:r>
    </w:p>
    <w:p w14:paraId="69F352AA" w14:textId="77777777" w:rsidR="009D6198" w:rsidRPr="0027150A" w:rsidRDefault="009D6198" w:rsidP="000122C6">
      <w:pPr>
        <w:pStyle w:val="NormalWeb"/>
        <w:numPr>
          <w:ilvl w:val="1"/>
          <w:numId w:val="35"/>
        </w:numPr>
        <w:tabs>
          <w:tab w:val="num" w:pos="142"/>
        </w:tabs>
        <w:spacing w:before="0" w:beforeAutospacing="0"/>
        <w:jc w:val="both"/>
        <w:rPr>
          <w:rFonts w:ascii="Arial" w:hAnsi="Arial" w:cs="Arial"/>
          <w:sz w:val="22"/>
          <w:szCs w:val="22"/>
        </w:rPr>
      </w:pPr>
      <w:r w:rsidRPr="0027150A">
        <w:rPr>
          <w:rStyle w:val="citation-1016"/>
          <w:rFonts w:ascii="Arial" w:hAnsi="Arial" w:cs="Arial"/>
          <w:sz w:val="22"/>
          <w:szCs w:val="22"/>
        </w:rPr>
        <w:t>Fica expressamente afastada a hipótese de recebimento provisório concomitante ao definitivo em regime de pronto pagamento</w:t>
      </w:r>
      <w:r w:rsidRPr="0027150A">
        <w:rPr>
          <w:rStyle w:val="citation-1015"/>
          <w:rFonts w:ascii="Arial" w:hAnsi="Arial" w:cs="Arial"/>
          <w:sz w:val="22"/>
          <w:szCs w:val="22"/>
        </w:rPr>
        <w:t>, tendo em vista a complexidade técnica, o regime de prestação contínua do objeto e a necessidade de verificação minuciosa dos parâmetros de segurança da infraestrutura de hospedagem e dos códigos-fonte desenvolvidos</w:t>
      </w:r>
      <w:r w:rsidRPr="0027150A">
        <w:rPr>
          <w:rFonts w:ascii="Arial" w:hAnsi="Arial" w:cs="Arial"/>
          <w:sz w:val="22"/>
          <w:szCs w:val="22"/>
        </w:rPr>
        <w:t>.</w:t>
      </w:r>
    </w:p>
    <w:p w14:paraId="36B74682"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7. PAGAMENTO</w:t>
      </w:r>
    </w:p>
    <w:p w14:paraId="3018C1A5"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Recebida a Nota Fiscal ou documento de cobrança equivalente, o pagamento ocorrerá no prazo máximo de até 30 (trinta) dias, para fins de liquidação.</w:t>
      </w:r>
    </w:p>
    <w:p w14:paraId="40C9974E" w14:textId="77777777" w:rsidR="009D6198" w:rsidRPr="0027150A" w:rsidRDefault="009D6198" w:rsidP="009D6198">
      <w:pPr>
        <w:autoSpaceDE w:val="0"/>
        <w:autoSpaceDN w:val="0"/>
        <w:adjustRightInd w:val="0"/>
        <w:jc w:val="both"/>
        <w:rPr>
          <w:rFonts w:ascii="Arial" w:hAnsi="Arial" w:cs="Arial"/>
          <w:color w:val="000000"/>
        </w:rPr>
      </w:pPr>
    </w:p>
    <w:p w14:paraId="10BE664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Para fins de liquidação, o setor competente deverá verificar se a nota fiscal ou instrumento de cobrança equivalente apresentado expressa os elementos necessários e essenciais do documento, tais como:</w:t>
      </w:r>
    </w:p>
    <w:p w14:paraId="73675F14" w14:textId="77777777" w:rsidR="009D6198" w:rsidRPr="0027150A" w:rsidRDefault="009D6198" w:rsidP="009D6198">
      <w:pPr>
        <w:autoSpaceDE w:val="0"/>
        <w:autoSpaceDN w:val="0"/>
        <w:adjustRightInd w:val="0"/>
        <w:jc w:val="both"/>
        <w:rPr>
          <w:rFonts w:ascii="Arial" w:hAnsi="Arial" w:cs="Arial"/>
          <w:color w:val="000000"/>
        </w:rPr>
      </w:pPr>
    </w:p>
    <w:p w14:paraId="5FB76A9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o prazo de validade;</w:t>
      </w:r>
    </w:p>
    <w:p w14:paraId="1A80108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a data da emissão;</w:t>
      </w:r>
    </w:p>
    <w:p w14:paraId="3E06A1F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os dados do contrato e do órgão contratante;</w:t>
      </w:r>
    </w:p>
    <w:p w14:paraId="1F809744"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d) o valor a pagar; e</w:t>
      </w:r>
    </w:p>
    <w:p w14:paraId="2337BBF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e) marca do produto </w:t>
      </w:r>
      <w:r w:rsidRPr="0027150A">
        <w:rPr>
          <w:rFonts w:ascii="Arial" w:hAnsi="Arial" w:cs="Arial"/>
          <w:i/>
          <w:iCs/>
          <w:color w:val="000000"/>
        </w:rPr>
        <w:t>(nos casos de fornecimento);</w:t>
      </w:r>
    </w:p>
    <w:p w14:paraId="2C327EF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f) eventual destaque do valor de retenções tributárias cabíveis.</w:t>
      </w:r>
    </w:p>
    <w:p w14:paraId="283CD4B2" w14:textId="77777777" w:rsidR="009D6198" w:rsidRPr="0027150A" w:rsidRDefault="009D6198" w:rsidP="009D6198">
      <w:pPr>
        <w:autoSpaceDE w:val="0"/>
        <w:autoSpaceDN w:val="0"/>
        <w:adjustRightInd w:val="0"/>
        <w:jc w:val="both"/>
        <w:rPr>
          <w:rFonts w:ascii="Arial" w:hAnsi="Arial" w:cs="Arial"/>
          <w:color w:val="000000"/>
        </w:rPr>
      </w:pPr>
    </w:p>
    <w:p w14:paraId="40B86EC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7E7EB862" w14:textId="77777777" w:rsidR="009D6198" w:rsidRPr="0027150A" w:rsidRDefault="009D6198" w:rsidP="009D6198">
      <w:pPr>
        <w:autoSpaceDE w:val="0"/>
        <w:autoSpaceDN w:val="0"/>
        <w:adjustRightInd w:val="0"/>
        <w:jc w:val="both"/>
        <w:rPr>
          <w:rFonts w:ascii="Arial" w:hAnsi="Arial" w:cs="Arial"/>
          <w:color w:val="000000"/>
        </w:rPr>
      </w:pPr>
    </w:p>
    <w:p w14:paraId="5E747D9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O prazo para pagamento somente terá início após a apresentação correta da Nota Fiscal e demais documentos exigidos, devidamente conferidos pelo setor competente. Caso haja qualquer irregularidade, o prazo ficará suspenso até a regularização, reiniciando-se apenas após o saneamento, sem ônus ao Contratante.</w:t>
      </w:r>
    </w:p>
    <w:p w14:paraId="3603CD2C" w14:textId="77777777" w:rsidR="009D6198" w:rsidRPr="0027150A" w:rsidRDefault="009D6198" w:rsidP="009D6198">
      <w:pPr>
        <w:autoSpaceDE w:val="0"/>
        <w:autoSpaceDN w:val="0"/>
        <w:adjustRightInd w:val="0"/>
        <w:jc w:val="both"/>
        <w:rPr>
          <w:rFonts w:ascii="Arial" w:hAnsi="Arial" w:cs="Arial"/>
          <w:color w:val="000000"/>
        </w:rPr>
      </w:pPr>
    </w:p>
    <w:p w14:paraId="4AE2E25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nota fiscal ou instrumento de cobrança equivalente deverá ser obrigatoriamente acompanhado da comprovação da regularidade fiscal e trabalhista.</w:t>
      </w:r>
    </w:p>
    <w:p w14:paraId="7D12A0EF" w14:textId="77777777" w:rsidR="009D6198" w:rsidRPr="0027150A" w:rsidRDefault="009D6198" w:rsidP="009D6198">
      <w:pPr>
        <w:autoSpaceDE w:val="0"/>
        <w:autoSpaceDN w:val="0"/>
        <w:adjustRightInd w:val="0"/>
        <w:jc w:val="both"/>
        <w:rPr>
          <w:rFonts w:ascii="Arial" w:hAnsi="Arial" w:cs="Arial"/>
          <w:color w:val="000081"/>
        </w:rPr>
      </w:pPr>
    </w:p>
    <w:p w14:paraId="4EB4F5E5" w14:textId="77777777" w:rsidR="009D6198" w:rsidRPr="0027150A" w:rsidRDefault="009D6198" w:rsidP="009D6198">
      <w:pPr>
        <w:pStyle w:val="PargrafodaLista"/>
        <w:ind w:left="0"/>
        <w:jc w:val="both"/>
        <w:rPr>
          <w:rFonts w:ascii="Arial" w:hAnsi="Arial" w:cs="Arial"/>
          <w:color w:val="000000"/>
        </w:rPr>
      </w:pPr>
      <w:r w:rsidRPr="0027150A">
        <w:rPr>
          <w:rFonts w:ascii="Arial" w:hAnsi="Arial" w:cs="Arial"/>
        </w:rPr>
        <w:t>No caso de atraso pela CONTRATANTE, os valores devidos à CONTRATADA serão atualizados monetariamente entre o termo final de pagamento até a data de sua efetiva realização, mediante aplicação do Índice de Preços ao Consumidor Amplo – IPCA, ou 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r w:rsidRPr="0027150A">
        <w:rPr>
          <w:rFonts w:ascii="Arial" w:hAnsi="Arial" w:cs="Arial"/>
          <w:color w:val="000000"/>
        </w:rPr>
        <w:t>:</w:t>
      </w:r>
    </w:p>
    <w:p w14:paraId="0F4A42D0" w14:textId="77777777" w:rsidR="009D6198" w:rsidRPr="0027150A" w:rsidRDefault="009D6198" w:rsidP="009D6198">
      <w:pPr>
        <w:pStyle w:val="PargrafodaLista"/>
        <w:ind w:left="0"/>
        <w:jc w:val="both"/>
        <w:rPr>
          <w:rFonts w:ascii="Arial" w:hAnsi="Arial" w:cs="Arial"/>
        </w:rPr>
      </w:pPr>
    </w:p>
    <w:p w14:paraId="2EF1D944" w14:textId="77777777" w:rsidR="009D6198" w:rsidRPr="0027150A" w:rsidRDefault="009D6198" w:rsidP="009D6198">
      <w:pPr>
        <w:tabs>
          <w:tab w:val="left" w:pos="1701"/>
        </w:tabs>
        <w:jc w:val="both"/>
        <w:rPr>
          <w:rFonts w:ascii="Arial" w:hAnsi="Arial" w:cs="Arial"/>
          <w:color w:val="000000"/>
        </w:rPr>
      </w:pPr>
      <w:r w:rsidRPr="0027150A">
        <w:rPr>
          <w:rFonts w:ascii="Arial" w:hAnsi="Arial" w:cs="Arial"/>
          <w:color w:val="000000"/>
        </w:rPr>
        <w:lastRenderedPageBreak/>
        <w:t>EM = I x N x VP, sendo:</w:t>
      </w:r>
    </w:p>
    <w:p w14:paraId="0F28C5EC" w14:textId="77777777" w:rsidR="009D6198" w:rsidRPr="0027150A" w:rsidRDefault="009D6198" w:rsidP="009D6198">
      <w:pPr>
        <w:tabs>
          <w:tab w:val="left" w:pos="1701"/>
        </w:tabs>
        <w:jc w:val="both"/>
        <w:rPr>
          <w:rFonts w:ascii="Arial" w:hAnsi="Arial" w:cs="Arial"/>
          <w:snapToGrid w:val="0"/>
          <w:color w:val="000000"/>
        </w:rPr>
      </w:pPr>
      <w:r w:rsidRPr="0027150A">
        <w:rPr>
          <w:rFonts w:ascii="Arial" w:hAnsi="Arial" w:cs="Arial"/>
          <w:snapToGrid w:val="0"/>
          <w:color w:val="000000"/>
        </w:rPr>
        <w:t>EM = Encargos moratórios;</w:t>
      </w:r>
    </w:p>
    <w:p w14:paraId="2A3D9566" w14:textId="77777777" w:rsidR="009D6198" w:rsidRPr="0027150A" w:rsidRDefault="009D6198" w:rsidP="009D6198">
      <w:pPr>
        <w:tabs>
          <w:tab w:val="left" w:pos="1701"/>
        </w:tabs>
        <w:jc w:val="both"/>
        <w:rPr>
          <w:rFonts w:ascii="Arial" w:hAnsi="Arial" w:cs="Arial"/>
          <w:color w:val="000000"/>
        </w:rPr>
      </w:pPr>
      <w:r w:rsidRPr="0027150A">
        <w:rPr>
          <w:rFonts w:ascii="Arial" w:hAnsi="Arial" w:cs="Arial"/>
          <w:color w:val="000000"/>
        </w:rPr>
        <w:t>N = Número de dias entre a data prevista para o pagamento e a do efetivo pagamento;</w:t>
      </w:r>
    </w:p>
    <w:p w14:paraId="17993968" w14:textId="77777777" w:rsidR="009D6198" w:rsidRPr="0027150A" w:rsidRDefault="009D6198" w:rsidP="009D6198">
      <w:pPr>
        <w:tabs>
          <w:tab w:val="left" w:pos="1701"/>
        </w:tabs>
        <w:jc w:val="both"/>
        <w:rPr>
          <w:rFonts w:ascii="Arial" w:hAnsi="Arial" w:cs="Arial"/>
          <w:color w:val="000000"/>
        </w:rPr>
      </w:pPr>
      <w:r w:rsidRPr="0027150A">
        <w:rPr>
          <w:rFonts w:ascii="Arial" w:hAnsi="Arial" w:cs="Arial"/>
          <w:color w:val="000000"/>
        </w:rPr>
        <w:t>VP = Valor da parcela a ser paga.</w:t>
      </w:r>
    </w:p>
    <w:p w14:paraId="6C3C0BF7" w14:textId="77777777" w:rsidR="009D6198" w:rsidRPr="0027150A" w:rsidRDefault="009D6198" w:rsidP="009D6198">
      <w:pPr>
        <w:tabs>
          <w:tab w:val="left" w:pos="1701"/>
        </w:tabs>
        <w:jc w:val="both"/>
        <w:rPr>
          <w:rFonts w:ascii="Arial" w:hAnsi="Arial" w:cs="Arial"/>
          <w:color w:val="000000"/>
        </w:rPr>
      </w:pPr>
      <w:r w:rsidRPr="0027150A">
        <w:rPr>
          <w:rFonts w:ascii="Arial" w:hAnsi="Arial" w:cs="Arial"/>
          <w:snapToGrid w:val="0"/>
          <w:color w:val="000000"/>
        </w:rPr>
        <w:t xml:space="preserve">I = Índice de compensação financeira = </w:t>
      </w:r>
      <w:r w:rsidRPr="0027150A">
        <w:rPr>
          <w:rFonts w:ascii="Arial" w:hAnsi="Arial" w:cs="Arial"/>
          <w:color w:val="000000"/>
        </w:rPr>
        <w:t>0,00016438, assim apurado:</w:t>
      </w:r>
    </w:p>
    <w:tbl>
      <w:tblPr>
        <w:tblW w:w="0" w:type="auto"/>
        <w:tblInd w:w="425" w:type="dxa"/>
        <w:tblLook w:val="04A0" w:firstRow="1" w:lastRow="0" w:firstColumn="1" w:lastColumn="0" w:noHBand="0" w:noVBand="1"/>
      </w:tblPr>
      <w:tblGrid>
        <w:gridCol w:w="2157"/>
        <w:gridCol w:w="579"/>
        <w:gridCol w:w="1251"/>
        <w:gridCol w:w="4660"/>
      </w:tblGrid>
      <w:tr w:rsidR="009D6198" w:rsidRPr="0027150A" w14:paraId="2F04B054" w14:textId="77777777" w:rsidTr="001B184D">
        <w:tc>
          <w:tcPr>
            <w:tcW w:w="2214" w:type="dxa"/>
            <w:vAlign w:val="center"/>
          </w:tcPr>
          <w:p w14:paraId="56A403FB" w14:textId="77777777" w:rsidR="009D6198" w:rsidRPr="0027150A" w:rsidRDefault="009D6198" w:rsidP="001B184D">
            <w:pPr>
              <w:tabs>
                <w:tab w:val="left" w:pos="1701"/>
              </w:tabs>
              <w:jc w:val="both"/>
              <w:rPr>
                <w:rFonts w:ascii="Arial" w:hAnsi="Arial" w:cs="Arial"/>
                <w:color w:val="000000"/>
              </w:rPr>
            </w:pPr>
            <w:r w:rsidRPr="0027150A">
              <w:rPr>
                <w:rFonts w:ascii="Arial" w:hAnsi="Arial" w:cs="Arial"/>
                <w:color w:val="000000"/>
              </w:rPr>
              <w:t>I = (TX)</w:t>
            </w:r>
          </w:p>
        </w:tc>
        <w:tc>
          <w:tcPr>
            <w:tcW w:w="588" w:type="dxa"/>
            <w:vAlign w:val="center"/>
          </w:tcPr>
          <w:p w14:paraId="6D399AC2" w14:textId="77777777" w:rsidR="009D6198" w:rsidRPr="0027150A" w:rsidRDefault="009D6198" w:rsidP="001B184D">
            <w:pPr>
              <w:tabs>
                <w:tab w:val="left" w:pos="1701"/>
              </w:tabs>
              <w:jc w:val="both"/>
              <w:rPr>
                <w:rFonts w:ascii="Arial" w:hAnsi="Arial" w:cs="Arial"/>
                <w:color w:val="000000"/>
              </w:rPr>
            </w:pPr>
            <w:r w:rsidRPr="0027150A">
              <w:rPr>
                <w:rFonts w:ascii="Arial" w:hAnsi="Arial" w:cs="Arial"/>
                <w:color w:val="000000"/>
              </w:rPr>
              <w:t xml:space="preserve">I = </w:t>
            </w:r>
          </w:p>
        </w:tc>
        <w:tc>
          <w:tcPr>
            <w:tcW w:w="1276" w:type="dxa"/>
            <w:tcBorders>
              <w:bottom w:val="single" w:sz="4" w:space="0" w:color="auto"/>
            </w:tcBorders>
          </w:tcPr>
          <w:p w14:paraId="55F2F7DD" w14:textId="77777777" w:rsidR="009D6198" w:rsidRPr="0027150A" w:rsidRDefault="009D6198" w:rsidP="001B184D">
            <w:pPr>
              <w:tabs>
                <w:tab w:val="left" w:pos="1701"/>
              </w:tabs>
              <w:jc w:val="both"/>
              <w:rPr>
                <w:rFonts w:ascii="Arial" w:hAnsi="Arial" w:cs="Arial"/>
                <w:color w:val="000000"/>
              </w:rPr>
            </w:pPr>
            <w:proofErr w:type="gramStart"/>
            <w:r w:rsidRPr="0027150A">
              <w:rPr>
                <w:rFonts w:ascii="Arial" w:hAnsi="Arial" w:cs="Arial"/>
                <w:color w:val="000000"/>
              </w:rPr>
              <w:t>( 6</w:t>
            </w:r>
            <w:proofErr w:type="gramEnd"/>
            <w:r w:rsidRPr="0027150A">
              <w:rPr>
                <w:rFonts w:ascii="Arial" w:hAnsi="Arial" w:cs="Arial"/>
                <w:color w:val="000000"/>
              </w:rPr>
              <w:t xml:space="preserve"> / 100 )</w:t>
            </w:r>
          </w:p>
        </w:tc>
        <w:tc>
          <w:tcPr>
            <w:tcW w:w="4784" w:type="dxa"/>
            <w:vAlign w:val="center"/>
          </w:tcPr>
          <w:p w14:paraId="651BCEFF" w14:textId="77777777" w:rsidR="009D6198" w:rsidRPr="0027150A" w:rsidRDefault="009D6198" w:rsidP="001B184D">
            <w:pPr>
              <w:tabs>
                <w:tab w:val="left" w:pos="1701"/>
              </w:tabs>
              <w:jc w:val="both"/>
              <w:rPr>
                <w:rFonts w:ascii="Arial" w:hAnsi="Arial" w:cs="Arial"/>
                <w:color w:val="000000"/>
              </w:rPr>
            </w:pPr>
            <w:r w:rsidRPr="0027150A">
              <w:rPr>
                <w:rFonts w:ascii="Arial" w:hAnsi="Arial" w:cs="Arial"/>
                <w:color w:val="000000"/>
              </w:rPr>
              <w:t>I = 0,00016438</w:t>
            </w:r>
          </w:p>
          <w:p w14:paraId="76E0F42F" w14:textId="77777777" w:rsidR="009D6198" w:rsidRPr="0027150A" w:rsidRDefault="009D6198" w:rsidP="001B184D">
            <w:pPr>
              <w:tabs>
                <w:tab w:val="left" w:pos="1701"/>
              </w:tabs>
              <w:jc w:val="both"/>
              <w:rPr>
                <w:rFonts w:ascii="Arial" w:hAnsi="Arial" w:cs="Arial"/>
                <w:color w:val="000000"/>
              </w:rPr>
            </w:pPr>
            <w:r w:rsidRPr="0027150A">
              <w:rPr>
                <w:rFonts w:ascii="Arial" w:hAnsi="Arial" w:cs="Arial"/>
                <w:color w:val="000000"/>
              </w:rPr>
              <w:t>TX = Percentual da taxa anual = 6%</w:t>
            </w:r>
          </w:p>
        </w:tc>
      </w:tr>
    </w:tbl>
    <w:p w14:paraId="61ED46BA" w14:textId="77777777" w:rsidR="009D6198" w:rsidRPr="0027150A" w:rsidRDefault="009D6198" w:rsidP="009D6198">
      <w:pPr>
        <w:pStyle w:val="NormalWeb"/>
        <w:spacing w:before="0" w:beforeAutospacing="0" w:after="0" w:afterAutospacing="0"/>
        <w:jc w:val="both"/>
        <w:rPr>
          <w:rFonts w:ascii="Arial" w:hAnsi="Arial" w:cs="Arial"/>
          <w:color w:val="000000"/>
          <w:sz w:val="22"/>
          <w:szCs w:val="22"/>
        </w:rPr>
      </w:pPr>
      <w:r w:rsidRPr="0027150A">
        <w:rPr>
          <w:rFonts w:ascii="Arial" w:hAnsi="Arial" w:cs="Arial"/>
          <w:sz w:val="22"/>
          <w:szCs w:val="22"/>
        </w:rPr>
        <w:t xml:space="preserve">                                                            365</w:t>
      </w:r>
    </w:p>
    <w:p w14:paraId="66BF40F5" w14:textId="77777777" w:rsidR="009D6198" w:rsidRPr="0027150A" w:rsidRDefault="009D6198" w:rsidP="009D6198">
      <w:pPr>
        <w:pStyle w:val="PargrafodaLista"/>
        <w:ind w:left="0"/>
        <w:jc w:val="both"/>
        <w:rPr>
          <w:rFonts w:ascii="Arial" w:hAnsi="Arial" w:cs="Arial"/>
          <w:b/>
          <w:bCs/>
        </w:rPr>
      </w:pPr>
    </w:p>
    <w:p w14:paraId="522BECB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atualização monetária por atraso no pagamento somente será devida quando o atraso não decorrer de culpa do contratado. Se o fornecedor der causa à demora — por nota fiscal incorreta, ausência de documentos ou falha no cumprimento do objeto — não haverá atualização financeira nem juros de mora.</w:t>
      </w:r>
    </w:p>
    <w:p w14:paraId="7A251007" w14:textId="77777777" w:rsidR="009D6198" w:rsidRPr="0027150A" w:rsidRDefault="009D6198" w:rsidP="009D6198">
      <w:pPr>
        <w:autoSpaceDE w:val="0"/>
        <w:autoSpaceDN w:val="0"/>
        <w:adjustRightInd w:val="0"/>
        <w:jc w:val="both"/>
        <w:rPr>
          <w:rFonts w:ascii="Arial" w:hAnsi="Arial" w:cs="Arial"/>
          <w:color w:val="000000"/>
        </w:rPr>
      </w:pPr>
    </w:p>
    <w:p w14:paraId="7AE4DDC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liquidação da despesa dependerá do atesto formal do fiscal do contrato, nos termos do art. 141 da Lei nº 14.133/2021, que deverá confirmar a entrega do objeto e a conformidade com as condições pactuadas. Sem atesto, não há liquidação e, consequentemente, não há pagamento.</w:t>
      </w:r>
    </w:p>
    <w:p w14:paraId="391D9B53" w14:textId="77777777" w:rsidR="009D6198" w:rsidRPr="0027150A" w:rsidRDefault="009D6198" w:rsidP="009D6198">
      <w:pPr>
        <w:pStyle w:val="PargrafodaLista"/>
        <w:ind w:left="0"/>
        <w:jc w:val="both"/>
        <w:rPr>
          <w:rFonts w:ascii="Arial" w:hAnsi="Arial" w:cs="Arial"/>
          <w:b/>
          <w:bCs/>
        </w:rPr>
      </w:pPr>
    </w:p>
    <w:p w14:paraId="3FDC8C41" w14:textId="77777777" w:rsidR="009D6198" w:rsidRPr="0027150A" w:rsidRDefault="009D6198" w:rsidP="009D6198">
      <w:pPr>
        <w:pStyle w:val="PargrafodaLista"/>
        <w:ind w:left="0"/>
        <w:jc w:val="both"/>
        <w:rPr>
          <w:rFonts w:ascii="Arial" w:hAnsi="Arial" w:cs="Arial"/>
        </w:rPr>
      </w:pPr>
      <w:r w:rsidRPr="0027150A">
        <w:rPr>
          <w:rFonts w:ascii="Arial" w:hAnsi="Arial" w:cs="Arial"/>
        </w:rPr>
        <w:t xml:space="preserve">O pagamento será realizado por meio de ordem bancária, para crédito em banco, agência e conta corrente indicado pela CONTRATADA. </w:t>
      </w:r>
    </w:p>
    <w:p w14:paraId="0AFD6FEF" w14:textId="77777777" w:rsidR="009D6198" w:rsidRPr="0027150A" w:rsidRDefault="009D6198" w:rsidP="009D6198">
      <w:pPr>
        <w:pStyle w:val="PargrafodaLista"/>
        <w:ind w:left="0"/>
        <w:jc w:val="both"/>
        <w:rPr>
          <w:rFonts w:ascii="Arial" w:hAnsi="Arial" w:cs="Arial"/>
        </w:rPr>
      </w:pPr>
    </w:p>
    <w:p w14:paraId="37BBE0E4" w14:textId="77777777" w:rsidR="009D6198" w:rsidRPr="0027150A" w:rsidRDefault="009D6198" w:rsidP="009D6198">
      <w:pPr>
        <w:pStyle w:val="PargrafodaLista"/>
        <w:ind w:left="0"/>
        <w:jc w:val="both"/>
        <w:rPr>
          <w:rFonts w:ascii="Arial" w:hAnsi="Arial" w:cs="Arial"/>
        </w:rPr>
      </w:pPr>
      <w:r w:rsidRPr="0027150A">
        <w:rPr>
          <w:rFonts w:ascii="Arial" w:hAnsi="Arial" w:cs="Arial"/>
        </w:rPr>
        <w:t xml:space="preserve">Será considerada data do pagamento o dia em que constar como emitida a ordem bancária para pagamento. </w:t>
      </w:r>
    </w:p>
    <w:p w14:paraId="3DAF6617" w14:textId="77777777" w:rsidR="009D6198" w:rsidRPr="0027150A" w:rsidRDefault="009D6198" w:rsidP="009D6198">
      <w:pPr>
        <w:pStyle w:val="PargrafodaLista"/>
        <w:ind w:left="0"/>
        <w:jc w:val="both"/>
        <w:rPr>
          <w:rFonts w:ascii="Arial" w:hAnsi="Arial" w:cs="Arial"/>
        </w:rPr>
      </w:pPr>
    </w:p>
    <w:p w14:paraId="0CEC6357" w14:textId="77777777" w:rsidR="009D6198" w:rsidRPr="0027150A" w:rsidRDefault="009D6198" w:rsidP="009D6198">
      <w:pPr>
        <w:pStyle w:val="PargrafodaLista"/>
        <w:ind w:left="0"/>
        <w:jc w:val="both"/>
        <w:rPr>
          <w:rFonts w:ascii="Arial" w:hAnsi="Arial" w:cs="Arial"/>
        </w:rPr>
      </w:pPr>
      <w:r w:rsidRPr="0027150A">
        <w:rPr>
          <w:rFonts w:ascii="Arial" w:hAnsi="Arial" w:cs="Arial"/>
        </w:rPr>
        <w:t>Quando do pagamento, será efetuada a retenção tributária prevista na legislação aplicável.</w:t>
      </w:r>
    </w:p>
    <w:p w14:paraId="63ABB20E" w14:textId="77777777" w:rsidR="009D6198" w:rsidRPr="0027150A" w:rsidRDefault="009D6198" w:rsidP="009D6198">
      <w:pPr>
        <w:pStyle w:val="PargrafodaLista"/>
        <w:ind w:left="0"/>
        <w:jc w:val="both"/>
        <w:rPr>
          <w:rFonts w:ascii="Arial" w:hAnsi="Arial" w:cs="Arial"/>
        </w:rPr>
      </w:pPr>
    </w:p>
    <w:p w14:paraId="4CDABECB"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8. FORMA E CRITÉRIOS DE SELEÇÃO DO FORNECEDOR</w:t>
      </w:r>
    </w:p>
    <w:p w14:paraId="7ED64750" w14:textId="77777777" w:rsidR="009D6198" w:rsidRPr="0027150A" w:rsidRDefault="009D6198" w:rsidP="009D6198">
      <w:pPr>
        <w:pStyle w:val="PargrafodaLista"/>
        <w:ind w:left="0"/>
        <w:jc w:val="both"/>
        <w:rPr>
          <w:rFonts w:ascii="Arial" w:hAnsi="Arial" w:cs="Arial"/>
          <w:b/>
          <w:bCs/>
          <w:color w:val="000000"/>
        </w:rPr>
      </w:pPr>
      <w:r w:rsidRPr="0027150A">
        <w:rPr>
          <w:rFonts w:ascii="Arial" w:hAnsi="Arial" w:cs="Arial"/>
          <w:b/>
          <w:bCs/>
          <w:color w:val="000000"/>
        </w:rPr>
        <w:t>8.1. Forma de seleção e critério de julgamento da proposta</w:t>
      </w:r>
    </w:p>
    <w:p w14:paraId="7D7AB288" w14:textId="77777777" w:rsidR="009D6198" w:rsidRPr="0027150A" w:rsidRDefault="009D6198" w:rsidP="009D6198">
      <w:pPr>
        <w:pStyle w:val="PargrafodaLista"/>
        <w:ind w:left="0"/>
        <w:jc w:val="both"/>
        <w:rPr>
          <w:rFonts w:ascii="Arial" w:hAnsi="Arial" w:cs="Arial"/>
          <w:b/>
          <w:bCs/>
          <w:color w:val="000000"/>
        </w:rPr>
      </w:pPr>
      <w:r w:rsidRPr="0027150A">
        <w:rPr>
          <w:rFonts w:ascii="Arial" w:hAnsi="Arial" w:cs="Arial"/>
          <w:b/>
          <w:bCs/>
          <w:color w:val="000000"/>
        </w:rPr>
        <w:t>8.1.1. Modalidade a ser utilizada:</w:t>
      </w:r>
    </w:p>
    <w:p w14:paraId="67200FF4" w14:textId="77777777" w:rsidR="009D6198" w:rsidRPr="0027150A" w:rsidRDefault="009D6198" w:rsidP="009D6198">
      <w:pPr>
        <w:pStyle w:val="PargrafodaLista"/>
        <w:ind w:left="0"/>
        <w:jc w:val="both"/>
        <w:rPr>
          <w:rFonts w:ascii="Arial" w:hAnsi="Arial" w:cs="Arial"/>
          <w:color w:val="000000"/>
        </w:rPr>
      </w:pPr>
      <w:r w:rsidRPr="0027150A">
        <w:rPr>
          <w:rFonts w:ascii="Arial" w:hAnsi="Arial" w:cs="Arial"/>
          <w:color w:val="000000"/>
        </w:rPr>
        <w:t>Art. 28 da Lei 14.133/2021:</w:t>
      </w:r>
    </w:p>
    <w:p w14:paraId="5410E9EB"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Pregão</w:t>
      </w:r>
    </w:p>
    <w:p w14:paraId="27EAB3E4"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Concorrência</w:t>
      </w:r>
    </w:p>
    <w:p w14:paraId="7203EB4C"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Concurso</w:t>
      </w:r>
    </w:p>
    <w:p w14:paraId="1B66A8AA"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Leilão</w:t>
      </w:r>
    </w:p>
    <w:p w14:paraId="4C614485"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Diálogo Competitivo</w:t>
      </w:r>
    </w:p>
    <w:p w14:paraId="4A8E7616" w14:textId="77777777" w:rsidR="009D6198" w:rsidRPr="0027150A" w:rsidRDefault="009D6198" w:rsidP="009D6198">
      <w:pPr>
        <w:pStyle w:val="PargrafodaLista"/>
        <w:ind w:left="0"/>
        <w:jc w:val="both"/>
        <w:rPr>
          <w:rFonts w:ascii="Arial" w:hAnsi="Arial" w:cs="Arial"/>
          <w:color w:val="000000"/>
        </w:rPr>
      </w:pPr>
    </w:p>
    <w:p w14:paraId="565506AD" w14:textId="77777777" w:rsidR="009D6198" w:rsidRPr="0027150A" w:rsidRDefault="009D6198" w:rsidP="009D6198">
      <w:pPr>
        <w:pStyle w:val="PargrafodaLista"/>
        <w:ind w:left="0"/>
        <w:jc w:val="both"/>
        <w:rPr>
          <w:rFonts w:ascii="Arial" w:hAnsi="Arial" w:cs="Arial"/>
          <w:color w:val="000000"/>
        </w:rPr>
      </w:pPr>
      <w:r w:rsidRPr="0027150A">
        <w:rPr>
          <w:rFonts w:ascii="Arial" w:hAnsi="Arial" w:cs="Arial"/>
          <w:color w:val="000000"/>
        </w:rPr>
        <w:t>Em caso de CONTRATAÇÃO DIRETA prevista nos Art. 72, 74 e 75 da Lei 14.133/2021:</w:t>
      </w:r>
    </w:p>
    <w:p w14:paraId="16EE0F24" w14:textId="77777777" w:rsidR="009D6198" w:rsidRPr="0027150A" w:rsidRDefault="009D6198" w:rsidP="009D6198">
      <w:pPr>
        <w:pStyle w:val="PargrafodaLista"/>
        <w:ind w:left="0"/>
        <w:jc w:val="both"/>
        <w:rPr>
          <w:rFonts w:ascii="Arial" w:hAnsi="Arial" w:cs="Arial"/>
          <w:color w:val="000000"/>
        </w:rPr>
      </w:pPr>
      <w:r w:rsidRPr="0027150A">
        <w:rPr>
          <w:rFonts w:ascii="Arial" w:hAnsi="Arial" w:cs="Arial"/>
          <w:color w:val="000000"/>
        </w:rPr>
        <w:t>(</w:t>
      </w:r>
      <w:proofErr w:type="gramStart"/>
      <w:r w:rsidRPr="0027150A">
        <w:rPr>
          <w:rFonts w:ascii="Arial" w:hAnsi="Arial" w:cs="Arial"/>
          <w:color w:val="000000"/>
        </w:rPr>
        <w:t>X )</w:t>
      </w:r>
      <w:proofErr w:type="gramEnd"/>
      <w:r w:rsidRPr="0027150A">
        <w:rPr>
          <w:rFonts w:ascii="Arial" w:hAnsi="Arial" w:cs="Arial"/>
          <w:color w:val="000000"/>
        </w:rPr>
        <w:t xml:space="preserve"> Dispensa – Art. 75 - É dispensável a licitação</w:t>
      </w:r>
    </w:p>
    <w:p w14:paraId="45C787F5"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Inexigibilidade - Art. 74. É inexigível a licitação quando inviável a competição – vide incisos.</w:t>
      </w:r>
    </w:p>
    <w:p w14:paraId="12B79E78" w14:textId="77777777" w:rsidR="009D6198" w:rsidRPr="0027150A" w:rsidRDefault="009D6198" w:rsidP="009D6198">
      <w:pPr>
        <w:pStyle w:val="PargrafodaLista"/>
        <w:ind w:left="0"/>
        <w:jc w:val="both"/>
        <w:rPr>
          <w:rFonts w:ascii="Arial" w:hAnsi="Arial" w:cs="Arial"/>
          <w:b/>
          <w:bCs/>
          <w:color w:val="000000"/>
        </w:rPr>
      </w:pPr>
    </w:p>
    <w:p w14:paraId="29471A9E" w14:textId="77777777" w:rsidR="009D6198" w:rsidRPr="0027150A" w:rsidRDefault="009D6198" w:rsidP="009D6198">
      <w:pPr>
        <w:pStyle w:val="PargrafodaLista"/>
        <w:ind w:left="0"/>
        <w:jc w:val="both"/>
        <w:rPr>
          <w:rFonts w:ascii="Arial" w:hAnsi="Arial" w:cs="Arial"/>
          <w:color w:val="EE0000"/>
        </w:rPr>
      </w:pPr>
      <w:r w:rsidRPr="0027150A">
        <w:rPr>
          <w:rFonts w:ascii="Arial" w:hAnsi="Arial" w:cs="Arial"/>
          <w:b/>
          <w:bCs/>
          <w:color w:val="000000"/>
        </w:rPr>
        <w:t>8.1.2.</w:t>
      </w:r>
      <w:r w:rsidRPr="0027150A">
        <w:rPr>
          <w:rFonts w:ascii="Arial" w:hAnsi="Arial" w:cs="Arial"/>
          <w:color w:val="000000"/>
        </w:rPr>
        <w:t xml:space="preserve"> Aplica-se algum </w:t>
      </w:r>
      <w:r w:rsidRPr="0027150A">
        <w:rPr>
          <w:rFonts w:ascii="Arial" w:hAnsi="Arial" w:cs="Arial"/>
          <w:b/>
          <w:bCs/>
          <w:color w:val="000000"/>
        </w:rPr>
        <w:t>Procedimento Auxiliar</w:t>
      </w:r>
      <w:r w:rsidRPr="0027150A">
        <w:rPr>
          <w:rFonts w:ascii="Arial" w:hAnsi="Arial" w:cs="Arial"/>
          <w:color w:val="000000"/>
        </w:rPr>
        <w:t xml:space="preserve"> previsto no Art. 78 da Lei 14.133/2021? </w:t>
      </w:r>
    </w:p>
    <w:p w14:paraId="27D4DBA5"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credenciamento;</w:t>
      </w:r>
    </w:p>
    <w:p w14:paraId="2BFAFDEB" w14:textId="77777777" w:rsidR="009D6198" w:rsidRPr="0027150A" w:rsidRDefault="009D6198" w:rsidP="009D6198">
      <w:pPr>
        <w:pStyle w:val="PargrafodaLista"/>
        <w:ind w:left="0"/>
        <w:jc w:val="both"/>
        <w:rPr>
          <w:rFonts w:ascii="Arial" w:hAnsi="Arial" w:cs="Arial"/>
          <w:color w:val="000000"/>
        </w:rPr>
      </w:pPr>
      <w:bookmarkStart w:id="33" w:name="art78ii"/>
      <w:bookmarkEnd w:id="33"/>
      <w:proofErr w:type="gramStart"/>
      <w:r w:rsidRPr="0027150A">
        <w:rPr>
          <w:rFonts w:ascii="Arial" w:hAnsi="Arial" w:cs="Arial"/>
          <w:color w:val="000000"/>
        </w:rPr>
        <w:lastRenderedPageBreak/>
        <w:t>(  )</w:t>
      </w:r>
      <w:proofErr w:type="gramEnd"/>
      <w:r w:rsidRPr="0027150A">
        <w:rPr>
          <w:rFonts w:ascii="Arial" w:hAnsi="Arial" w:cs="Arial"/>
          <w:color w:val="000000"/>
        </w:rPr>
        <w:t xml:space="preserve"> pré-qualificação;</w:t>
      </w:r>
    </w:p>
    <w:p w14:paraId="56EBE3F5" w14:textId="77777777" w:rsidR="009D6198" w:rsidRPr="0027150A" w:rsidRDefault="009D6198" w:rsidP="009D6198">
      <w:pPr>
        <w:pStyle w:val="PargrafodaLista"/>
        <w:ind w:left="0"/>
        <w:jc w:val="both"/>
        <w:rPr>
          <w:rFonts w:ascii="Arial" w:hAnsi="Arial" w:cs="Arial"/>
          <w:color w:val="000000"/>
        </w:rPr>
      </w:pPr>
      <w:bookmarkStart w:id="34" w:name="art78iii"/>
      <w:bookmarkEnd w:id="34"/>
      <w:proofErr w:type="gramStart"/>
      <w:r w:rsidRPr="0027150A">
        <w:rPr>
          <w:rFonts w:ascii="Arial" w:hAnsi="Arial" w:cs="Arial"/>
          <w:color w:val="000000"/>
        </w:rPr>
        <w:t>(  )</w:t>
      </w:r>
      <w:proofErr w:type="gramEnd"/>
      <w:r w:rsidRPr="0027150A">
        <w:rPr>
          <w:rFonts w:ascii="Arial" w:hAnsi="Arial" w:cs="Arial"/>
          <w:color w:val="000000"/>
        </w:rPr>
        <w:t xml:space="preserve"> procedimento de manifestação de interesse;</w:t>
      </w:r>
    </w:p>
    <w:p w14:paraId="329501B3" w14:textId="77777777" w:rsidR="009D6198" w:rsidRPr="0027150A" w:rsidRDefault="009D6198" w:rsidP="009D6198">
      <w:pPr>
        <w:pStyle w:val="PargrafodaLista"/>
        <w:ind w:left="0"/>
        <w:jc w:val="both"/>
        <w:rPr>
          <w:rFonts w:ascii="Arial" w:hAnsi="Arial" w:cs="Arial"/>
          <w:color w:val="000000"/>
        </w:rPr>
      </w:pPr>
      <w:bookmarkStart w:id="35" w:name="art78iv"/>
      <w:bookmarkEnd w:id="35"/>
      <w:proofErr w:type="gramStart"/>
      <w:r w:rsidRPr="0027150A">
        <w:rPr>
          <w:rFonts w:ascii="Arial" w:hAnsi="Arial" w:cs="Arial"/>
          <w:color w:val="000000"/>
        </w:rPr>
        <w:t>(  )</w:t>
      </w:r>
      <w:proofErr w:type="gramEnd"/>
      <w:r w:rsidRPr="0027150A">
        <w:rPr>
          <w:rFonts w:ascii="Arial" w:hAnsi="Arial" w:cs="Arial"/>
          <w:color w:val="000000"/>
        </w:rPr>
        <w:t xml:space="preserve"> sistema de registro de preços;</w:t>
      </w:r>
    </w:p>
    <w:p w14:paraId="196F05BF" w14:textId="77777777" w:rsidR="009D6198" w:rsidRPr="0027150A" w:rsidRDefault="009D6198" w:rsidP="009D6198">
      <w:pPr>
        <w:pStyle w:val="PargrafodaLista"/>
        <w:ind w:left="0"/>
        <w:jc w:val="both"/>
        <w:rPr>
          <w:rFonts w:ascii="Arial" w:hAnsi="Arial" w:cs="Arial"/>
          <w:color w:val="000000"/>
        </w:rPr>
      </w:pPr>
      <w:bookmarkStart w:id="36" w:name="art78v"/>
      <w:bookmarkEnd w:id="36"/>
      <w:proofErr w:type="gramStart"/>
      <w:r w:rsidRPr="0027150A">
        <w:rPr>
          <w:rFonts w:ascii="Arial" w:hAnsi="Arial" w:cs="Arial"/>
          <w:color w:val="000000"/>
        </w:rPr>
        <w:t>(  )</w:t>
      </w:r>
      <w:proofErr w:type="gramEnd"/>
      <w:r w:rsidRPr="0027150A">
        <w:rPr>
          <w:rFonts w:ascii="Arial" w:hAnsi="Arial" w:cs="Arial"/>
          <w:color w:val="000000"/>
        </w:rPr>
        <w:t xml:space="preserve"> registro cadastral.</w:t>
      </w:r>
    </w:p>
    <w:p w14:paraId="533C426F"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X</w:t>
      </w:r>
      <w:proofErr w:type="gramEnd"/>
      <w:r w:rsidRPr="0027150A">
        <w:rPr>
          <w:rFonts w:ascii="Arial" w:hAnsi="Arial" w:cs="Arial"/>
          <w:color w:val="000000"/>
        </w:rPr>
        <w:t xml:space="preserve"> ) Não.</w:t>
      </w:r>
    </w:p>
    <w:p w14:paraId="49CD7231" w14:textId="77777777" w:rsidR="009D6198" w:rsidRPr="0027150A" w:rsidRDefault="009D6198" w:rsidP="009D6198">
      <w:pPr>
        <w:pStyle w:val="PargrafodaLista"/>
        <w:ind w:left="0"/>
        <w:jc w:val="both"/>
        <w:rPr>
          <w:rFonts w:ascii="Arial" w:hAnsi="Arial" w:cs="Arial"/>
          <w:color w:val="000000"/>
        </w:rPr>
      </w:pPr>
    </w:p>
    <w:p w14:paraId="69A2A1C8" w14:textId="77777777" w:rsidR="009D6198" w:rsidRPr="0027150A" w:rsidRDefault="009D6198" w:rsidP="009D6198">
      <w:pPr>
        <w:pStyle w:val="PargrafodaLista"/>
        <w:ind w:left="0"/>
        <w:jc w:val="both"/>
        <w:rPr>
          <w:rFonts w:ascii="Arial" w:hAnsi="Arial" w:cs="Arial"/>
          <w:b/>
          <w:bCs/>
          <w:i/>
          <w:iCs/>
          <w:color w:val="000000"/>
        </w:rPr>
      </w:pPr>
      <w:r w:rsidRPr="0027150A">
        <w:rPr>
          <w:rFonts w:ascii="Arial" w:hAnsi="Arial" w:cs="Arial"/>
          <w:b/>
          <w:bCs/>
          <w:color w:val="000000"/>
        </w:rPr>
        <w:t xml:space="preserve">8.2. Critério de Julgamento </w:t>
      </w:r>
      <w:r w:rsidRPr="0027150A">
        <w:rPr>
          <w:rFonts w:ascii="Arial" w:hAnsi="Arial" w:cs="Arial"/>
          <w:b/>
          <w:bCs/>
          <w:i/>
          <w:iCs/>
          <w:color w:val="000000"/>
        </w:rPr>
        <w:t>(</w:t>
      </w:r>
      <w:r w:rsidRPr="0027150A">
        <w:rPr>
          <w:rFonts w:ascii="Arial" w:hAnsi="Arial" w:cs="Arial"/>
          <w:b/>
          <w:bCs/>
          <w:i/>
          <w:iCs/>
          <w:color w:val="000000"/>
          <w:u w:val="single"/>
        </w:rPr>
        <w:t>nos casos em que haverá competição</w:t>
      </w:r>
      <w:r w:rsidRPr="0027150A">
        <w:rPr>
          <w:rFonts w:ascii="Arial" w:hAnsi="Arial" w:cs="Arial"/>
          <w:b/>
          <w:bCs/>
          <w:i/>
          <w:iCs/>
          <w:color w:val="000000"/>
        </w:rPr>
        <w:t>)</w:t>
      </w:r>
    </w:p>
    <w:p w14:paraId="1F2569A6" w14:textId="77777777" w:rsidR="009D6198" w:rsidRPr="0027150A" w:rsidRDefault="009D6198" w:rsidP="009D6198">
      <w:pPr>
        <w:pStyle w:val="PargrafodaLista"/>
        <w:ind w:left="0"/>
        <w:jc w:val="both"/>
        <w:rPr>
          <w:rFonts w:ascii="Arial" w:hAnsi="Arial" w:cs="Arial"/>
          <w:color w:val="000000"/>
        </w:rPr>
      </w:pPr>
      <w:r w:rsidRPr="0027150A">
        <w:rPr>
          <w:rFonts w:ascii="Arial" w:hAnsi="Arial" w:cs="Arial"/>
          <w:color w:val="000000"/>
        </w:rPr>
        <w:t>(</w:t>
      </w:r>
      <w:proofErr w:type="gramStart"/>
      <w:r w:rsidRPr="0027150A">
        <w:rPr>
          <w:rFonts w:ascii="Arial" w:hAnsi="Arial" w:cs="Arial"/>
          <w:color w:val="000000"/>
        </w:rPr>
        <w:t>X )</w:t>
      </w:r>
      <w:proofErr w:type="gramEnd"/>
      <w:r w:rsidRPr="0027150A">
        <w:rPr>
          <w:rFonts w:ascii="Arial" w:hAnsi="Arial" w:cs="Arial"/>
          <w:color w:val="000000"/>
        </w:rPr>
        <w:t xml:space="preserve"> Menor preço</w:t>
      </w:r>
    </w:p>
    <w:p w14:paraId="7952BFAC"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desconto</w:t>
      </w:r>
    </w:p>
    <w:p w14:paraId="7690166D"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melhor técnica ou conteúdo artístico;</w:t>
      </w:r>
    </w:p>
    <w:p w14:paraId="10B95800"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técnica e preço;</w:t>
      </w:r>
    </w:p>
    <w:p w14:paraId="3171A9FA"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retorno econômico</w:t>
      </w:r>
    </w:p>
    <w:p w14:paraId="7092BB93"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Maior lance (quando aplicável)</w:t>
      </w:r>
    </w:p>
    <w:p w14:paraId="4832FBD9" w14:textId="77777777" w:rsidR="009D6198" w:rsidRPr="0027150A" w:rsidRDefault="009D6198" w:rsidP="009D6198">
      <w:pPr>
        <w:pStyle w:val="PargrafodaLista"/>
        <w:ind w:left="0"/>
        <w:jc w:val="both"/>
        <w:rPr>
          <w:rFonts w:ascii="Arial" w:hAnsi="Arial" w:cs="Arial"/>
          <w:color w:val="000000"/>
        </w:rPr>
      </w:pPr>
      <w:proofErr w:type="gramStart"/>
      <w:r w:rsidRPr="0027150A">
        <w:rPr>
          <w:rFonts w:ascii="Arial" w:hAnsi="Arial" w:cs="Arial"/>
          <w:color w:val="000000"/>
        </w:rPr>
        <w:t>(  )</w:t>
      </w:r>
      <w:proofErr w:type="gramEnd"/>
      <w:r w:rsidRPr="0027150A">
        <w:rPr>
          <w:rFonts w:ascii="Arial" w:hAnsi="Arial" w:cs="Arial"/>
          <w:color w:val="000000"/>
        </w:rPr>
        <w:t xml:space="preserve"> não se aplica ao presente objeto.</w:t>
      </w:r>
    </w:p>
    <w:p w14:paraId="66F4A100" w14:textId="77777777" w:rsidR="009D6198" w:rsidRPr="0027150A" w:rsidRDefault="009D6198" w:rsidP="009D6198">
      <w:pPr>
        <w:pStyle w:val="PargrafodaLista"/>
        <w:ind w:left="0"/>
        <w:jc w:val="both"/>
        <w:rPr>
          <w:rFonts w:ascii="Arial" w:hAnsi="Arial" w:cs="Arial"/>
          <w:color w:val="000000"/>
        </w:rPr>
      </w:pPr>
    </w:p>
    <w:p w14:paraId="51D16FCA"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8.3. Exigências de habilitação</w:t>
      </w:r>
    </w:p>
    <w:p w14:paraId="6ABA7CB6"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 xml:space="preserve">8.3.1. Habilitação jurídica </w:t>
      </w:r>
      <w:bookmarkStart w:id="37" w:name="_Hlk205238551"/>
      <w:r w:rsidRPr="0027150A">
        <w:rPr>
          <w:rFonts w:ascii="Arial" w:hAnsi="Arial" w:cs="Arial"/>
          <w:i/>
          <w:iCs/>
          <w:color w:val="000000"/>
        </w:rPr>
        <w:t>(nesse item, conforme dispor o ato constitutivo do licitante ele enquadrará em um dos requisitos abaixo):</w:t>
      </w:r>
      <w:bookmarkEnd w:id="37"/>
    </w:p>
    <w:p w14:paraId="0F4F3447"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Pessoa física: </w:t>
      </w:r>
      <w:r w:rsidRPr="0027150A">
        <w:rPr>
          <w:rFonts w:ascii="Arial" w:hAnsi="Arial" w:cs="Arial"/>
          <w:color w:val="000000"/>
        </w:rPr>
        <w:t>cédula de identidade (RG) ou documento equivalente que, por força de lei, tenha validade para fins de identificação em todo o território nacional;</w:t>
      </w:r>
    </w:p>
    <w:p w14:paraId="6C953951"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Empresário individual: </w:t>
      </w:r>
      <w:r w:rsidRPr="0027150A">
        <w:rPr>
          <w:rFonts w:ascii="Arial" w:hAnsi="Arial" w:cs="Arial"/>
          <w:color w:val="000000"/>
        </w:rPr>
        <w:t>inscrição no Registro Público de Empresas Mercantis, a cargo da Junta Comercial da respectiva sede;</w:t>
      </w:r>
    </w:p>
    <w:p w14:paraId="33C4DB1A"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Microempreendedor Individual - MEI: </w:t>
      </w:r>
      <w:r w:rsidRPr="0027150A">
        <w:rPr>
          <w:rFonts w:ascii="Arial" w:hAnsi="Arial" w:cs="Arial"/>
          <w:color w:val="000000"/>
        </w:rPr>
        <w:t xml:space="preserve">Certificado da Condição de Microempreendedor Individual - CCMEI, cuja aceitação ficará condicionada à verificação da autenticidade no sítio </w:t>
      </w:r>
      <w:r w:rsidRPr="0027150A">
        <w:rPr>
          <w:rFonts w:ascii="Arial" w:hAnsi="Arial" w:cs="Arial"/>
          <w:color w:val="000081"/>
        </w:rPr>
        <w:t>https://www.gov.br/empresas-e-negocios/pt-br/empreendedor</w:t>
      </w:r>
      <w:r w:rsidRPr="0027150A">
        <w:rPr>
          <w:rFonts w:ascii="Arial" w:hAnsi="Arial" w:cs="Arial"/>
          <w:color w:val="000000"/>
        </w:rPr>
        <w:t>;</w:t>
      </w:r>
    </w:p>
    <w:p w14:paraId="221645E5"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b/>
          <w:bCs/>
          <w:color w:val="000000"/>
        </w:rPr>
      </w:pPr>
      <w:r w:rsidRPr="0027150A">
        <w:rPr>
          <w:rFonts w:ascii="Arial" w:hAnsi="Arial" w:cs="Arial"/>
          <w:b/>
          <w:bCs/>
          <w:color w:val="000000"/>
        </w:rPr>
        <w:t>Sociedade empresária, sociedade limitada unipessoal – SLU ou sociedade identificada como empresa individual de responsabilidade limitada - EIRELI:</w:t>
      </w:r>
    </w:p>
    <w:p w14:paraId="4B8426AD"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inscrição do ato constitutivo, estatuto ou contrato social no Registro Público de Empresas Mercantis, a cargo da Junta Comercial da respectiva sede, acompanhada de documento comprobatório de seus administradores;</w:t>
      </w:r>
    </w:p>
    <w:p w14:paraId="27CC9570"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themeColor="text1"/>
        </w:rPr>
      </w:pPr>
      <w:r w:rsidRPr="0027150A">
        <w:rPr>
          <w:rFonts w:ascii="Arial" w:hAnsi="Arial" w:cs="Arial"/>
          <w:b/>
          <w:bCs/>
          <w:color w:val="000000"/>
        </w:rPr>
        <w:t xml:space="preserve">Sociedade empresária estrangeira: </w:t>
      </w:r>
      <w:r w:rsidRPr="0027150A">
        <w:rPr>
          <w:rFonts w:ascii="Arial" w:hAnsi="Arial" w:cs="Arial"/>
          <w:color w:val="000000"/>
        </w:rPr>
        <w:t>portaria de autorização de funcionamento no Brasil, publicada no Diário Oficial da União e arquivada na Junta Comercial da unidade federativa onde se localizar a filial, agência, sucursal ou estabelecimento, a qual será considerada como sua sede</w:t>
      </w:r>
      <w:r w:rsidRPr="0027150A">
        <w:rPr>
          <w:rFonts w:ascii="Arial" w:hAnsi="Arial" w:cs="Arial"/>
          <w:color w:val="000000" w:themeColor="text1"/>
        </w:rPr>
        <w:t>.</w:t>
      </w:r>
    </w:p>
    <w:p w14:paraId="6E8DB450"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Sociedade simples: </w:t>
      </w:r>
      <w:r w:rsidRPr="0027150A">
        <w:rPr>
          <w:rFonts w:ascii="Arial" w:hAnsi="Arial" w:cs="Arial"/>
          <w:color w:val="000000"/>
        </w:rPr>
        <w:t>inscrição do ato constitutivo no Registro Civil de Pessoas Jurídicas do local de sua sede, acompanhada de documento comprobatório de seus administradores;</w:t>
      </w:r>
    </w:p>
    <w:p w14:paraId="4D4B5DF8"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Filial, sucursal ou agência de sociedade simples ou empresária: </w:t>
      </w:r>
      <w:r w:rsidRPr="0027150A">
        <w:rPr>
          <w:rFonts w:ascii="Arial" w:hAnsi="Arial" w:cs="Arial"/>
          <w:color w:val="000000"/>
        </w:rPr>
        <w:t>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5F60C523"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i/>
          <w:iCs/>
          <w:color w:val="000000" w:themeColor="text1"/>
        </w:rPr>
      </w:pPr>
      <w:r w:rsidRPr="0027150A">
        <w:rPr>
          <w:rFonts w:ascii="Arial" w:hAnsi="Arial" w:cs="Arial"/>
          <w:b/>
          <w:bCs/>
          <w:color w:val="000000"/>
        </w:rPr>
        <w:t xml:space="preserve">Sociedade cooperativa: </w:t>
      </w:r>
      <w:r w:rsidRPr="0027150A">
        <w:rPr>
          <w:rFonts w:ascii="Arial" w:hAnsi="Arial" w:cs="Arial"/>
          <w:color w:val="000000"/>
        </w:rPr>
        <w:t xml:space="preserve">ata de fundação e estatuto social, com a ata da assembleia que o aprovou, devidamente arquivado na Junta Comercial ou inscrito no Registro Civil das Pessoas Jurídicas da respectiva sede, além do registro de que trata o </w:t>
      </w:r>
      <w:r w:rsidRPr="0027150A">
        <w:rPr>
          <w:rFonts w:ascii="Arial" w:hAnsi="Arial" w:cs="Arial"/>
          <w:color w:val="000000" w:themeColor="text1"/>
        </w:rPr>
        <w:t xml:space="preserve">art. 107 da Lei nº 5.764, de 16 de dezembro 1971 </w:t>
      </w:r>
      <w:r w:rsidRPr="0027150A">
        <w:rPr>
          <w:rFonts w:ascii="Arial" w:hAnsi="Arial" w:cs="Arial"/>
          <w:i/>
          <w:iCs/>
          <w:color w:val="000000"/>
        </w:rPr>
        <w:t>(*nos casos em que o objeto se aplica);</w:t>
      </w:r>
    </w:p>
    <w:p w14:paraId="1E77CBF3"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i/>
          <w:iCs/>
          <w:color w:val="000000" w:themeColor="text1"/>
        </w:rPr>
      </w:pPr>
      <w:r w:rsidRPr="0027150A">
        <w:rPr>
          <w:rFonts w:ascii="Arial" w:hAnsi="Arial" w:cs="Arial"/>
          <w:b/>
          <w:bCs/>
          <w:color w:val="000000"/>
        </w:rPr>
        <w:lastRenderedPageBreak/>
        <w:t xml:space="preserve">Agricultor familiar: </w:t>
      </w:r>
      <w:r w:rsidRPr="0027150A">
        <w:rPr>
          <w:rFonts w:ascii="Arial" w:hAnsi="Arial" w:cs="Arial"/>
          <w:color w:val="000000"/>
        </w:rPr>
        <w:t xml:space="preserve">Declaração de Aptidão ao Pronaf – DAP ou DAP-P válida </w:t>
      </w:r>
      <w:r w:rsidRPr="0027150A">
        <w:rPr>
          <w:rFonts w:ascii="Arial" w:hAnsi="Arial" w:cs="Arial"/>
          <w:i/>
          <w:iCs/>
          <w:color w:val="000000"/>
        </w:rPr>
        <w:t>(*nos casos em que o objeto se aplica);</w:t>
      </w:r>
    </w:p>
    <w:p w14:paraId="74D7E2E5"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i/>
          <w:iCs/>
          <w:color w:val="000000" w:themeColor="text1"/>
        </w:rPr>
      </w:pPr>
      <w:r w:rsidRPr="0027150A">
        <w:rPr>
          <w:rFonts w:ascii="Arial" w:hAnsi="Arial" w:cs="Arial"/>
          <w:b/>
          <w:bCs/>
          <w:color w:val="000000"/>
        </w:rPr>
        <w:t xml:space="preserve">Produtor Rural: </w:t>
      </w:r>
      <w:r w:rsidRPr="0027150A">
        <w:rPr>
          <w:rFonts w:ascii="Arial" w:hAnsi="Arial" w:cs="Arial"/>
          <w:color w:val="000000"/>
        </w:rPr>
        <w:t xml:space="preserve">matrícula no Cadastro Específico do INSS – CEI, que comprove a qualificação como produtor rural pessoa física </w:t>
      </w:r>
      <w:r w:rsidRPr="0027150A">
        <w:rPr>
          <w:rFonts w:ascii="Arial" w:hAnsi="Arial" w:cs="Arial"/>
          <w:i/>
          <w:iCs/>
          <w:color w:val="000000"/>
        </w:rPr>
        <w:t>(*nos casos em que o objeto se aplica);</w:t>
      </w:r>
    </w:p>
    <w:p w14:paraId="19285F2F" w14:textId="77777777" w:rsidR="009D6198" w:rsidRPr="0027150A" w:rsidRDefault="009D6198" w:rsidP="000122C6">
      <w:pPr>
        <w:pStyle w:val="PargrafodaLista"/>
        <w:numPr>
          <w:ilvl w:val="0"/>
          <w:numId w:val="9"/>
        </w:numPr>
        <w:autoSpaceDE w:val="0"/>
        <w:autoSpaceDN w:val="0"/>
        <w:adjustRightInd w:val="0"/>
        <w:ind w:left="0" w:firstLine="0"/>
        <w:contextualSpacing/>
        <w:jc w:val="both"/>
        <w:rPr>
          <w:rFonts w:ascii="Arial" w:hAnsi="Arial" w:cs="Arial"/>
          <w:color w:val="000000"/>
        </w:rPr>
      </w:pPr>
      <w:r w:rsidRPr="0027150A">
        <w:rPr>
          <w:rFonts w:ascii="Arial" w:hAnsi="Arial" w:cs="Arial"/>
          <w:b/>
          <w:bCs/>
          <w:color w:val="000000"/>
        </w:rPr>
        <w:t xml:space="preserve">Documento pessoal </w:t>
      </w:r>
      <w:r w:rsidRPr="0027150A">
        <w:rPr>
          <w:rFonts w:ascii="Arial" w:hAnsi="Arial" w:cs="Arial"/>
          <w:color w:val="000000"/>
        </w:rPr>
        <w:t>de identificação (RG ou CNH) do representante legal da empresa;</w:t>
      </w:r>
    </w:p>
    <w:p w14:paraId="3CD84872" w14:textId="77777777" w:rsidR="009D6198" w:rsidRPr="0027150A" w:rsidRDefault="009D6198" w:rsidP="009D6198">
      <w:pPr>
        <w:autoSpaceDE w:val="0"/>
        <w:autoSpaceDN w:val="0"/>
        <w:adjustRightInd w:val="0"/>
        <w:jc w:val="both"/>
        <w:rPr>
          <w:rFonts w:ascii="Arial" w:hAnsi="Arial" w:cs="Arial"/>
          <w:color w:val="000000"/>
        </w:rPr>
      </w:pPr>
    </w:p>
    <w:p w14:paraId="506003F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Os documentos apresentados deverão estar acompanhados de todas as alterações ou da consolidação respectiva.</w:t>
      </w:r>
    </w:p>
    <w:p w14:paraId="0E862B86" w14:textId="77777777" w:rsidR="009D6198" w:rsidRPr="0027150A" w:rsidRDefault="009D6198" w:rsidP="009D6198">
      <w:pPr>
        <w:autoSpaceDE w:val="0"/>
        <w:autoSpaceDN w:val="0"/>
        <w:adjustRightInd w:val="0"/>
        <w:jc w:val="both"/>
        <w:rPr>
          <w:rFonts w:ascii="Arial" w:hAnsi="Arial" w:cs="Arial"/>
          <w:color w:val="000000"/>
        </w:rPr>
      </w:pPr>
    </w:p>
    <w:p w14:paraId="4C407E02"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8.3.2. Habilitação fiscal, social e trabalhista</w:t>
      </w:r>
    </w:p>
    <w:p w14:paraId="612EF3C2"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Prova de inscrição no Cadastro Nacional de Pessoas Jurídicas ou no Cadastro de Pessoas Físicas, conforme o caso;</w:t>
      </w:r>
    </w:p>
    <w:p w14:paraId="614A3BEE"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7EA0D39"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Prova de regularidade com o Fundo de Garantia do Tempo de Serviço (FGTS);</w:t>
      </w:r>
    </w:p>
    <w:p w14:paraId="690A35E5"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7C28B80"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Prova de inscrição no cadastro de contribuintes Estadual/Distrital ou Municipal/Distrital relativo ao domicílio ou sede do fornecedor, pertinente ao seu ramo de atividade e compatível com o objeto contratual – MEI está dispensado dessa exigência;</w:t>
      </w:r>
    </w:p>
    <w:p w14:paraId="0D6E8A44" w14:textId="77777777" w:rsidR="009D6198" w:rsidRPr="0027150A" w:rsidRDefault="009D6198" w:rsidP="000122C6">
      <w:pPr>
        <w:pStyle w:val="PargrafodaLista"/>
        <w:numPr>
          <w:ilvl w:val="0"/>
          <w:numId w:val="8"/>
        </w:numPr>
        <w:autoSpaceDE w:val="0"/>
        <w:autoSpaceDN w:val="0"/>
        <w:adjustRightInd w:val="0"/>
        <w:ind w:left="0" w:firstLine="0"/>
        <w:contextualSpacing/>
        <w:jc w:val="both"/>
        <w:rPr>
          <w:rFonts w:ascii="Arial" w:hAnsi="Arial" w:cs="Arial"/>
          <w:color w:val="000000"/>
        </w:rPr>
      </w:pPr>
      <w:r w:rsidRPr="0027150A">
        <w:rPr>
          <w:rFonts w:ascii="Arial" w:hAnsi="Arial" w:cs="Arial"/>
          <w:color w:val="000000"/>
        </w:rPr>
        <w:t xml:space="preserve">CND municipal </w:t>
      </w:r>
    </w:p>
    <w:p w14:paraId="64BB013B" w14:textId="77777777" w:rsidR="009D6198" w:rsidRPr="0027150A" w:rsidRDefault="009D6198" w:rsidP="009D6198">
      <w:pPr>
        <w:pStyle w:val="PargrafodaLista"/>
        <w:autoSpaceDE w:val="0"/>
        <w:autoSpaceDN w:val="0"/>
        <w:adjustRightInd w:val="0"/>
        <w:ind w:left="0"/>
        <w:jc w:val="both"/>
        <w:rPr>
          <w:rFonts w:ascii="Arial" w:hAnsi="Arial" w:cs="Arial"/>
          <w:color w:val="000000"/>
        </w:rPr>
      </w:pPr>
    </w:p>
    <w:p w14:paraId="752B2CEA" w14:textId="77777777" w:rsidR="009D6198" w:rsidRPr="0027150A" w:rsidRDefault="009D6198" w:rsidP="009D6198">
      <w:pPr>
        <w:pStyle w:val="PargrafodaLista"/>
        <w:autoSpaceDE w:val="0"/>
        <w:autoSpaceDN w:val="0"/>
        <w:adjustRightInd w:val="0"/>
        <w:ind w:left="0"/>
        <w:jc w:val="both"/>
        <w:rPr>
          <w:rFonts w:ascii="Arial" w:hAnsi="Arial" w:cs="Arial"/>
          <w:color w:val="000000"/>
        </w:rPr>
      </w:pPr>
      <w:r w:rsidRPr="0027150A">
        <w:rPr>
          <w:rFonts w:ascii="Arial" w:hAnsi="Arial" w:cs="Arial"/>
          <w:color w:val="000000"/>
        </w:rPr>
        <w:t>Caso o fornecedor seja considerado isento dos tributos Estadual/Distrital ou Municipal/Distrital relacionados ao objeto contratual, deverá comprovar tal condição mediante a apresentação de declaração da Fazenda respectiva do seu domicílio ou sede, ou outra equivalente, na forma da lei.</w:t>
      </w:r>
    </w:p>
    <w:p w14:paraId="14671036" w14:textId="77777777" w:rsidR="009D6198" w:rsidRPr="0027150A" w:rsidRDefault="009D6198" w:rsidP="009D6198">
      <w:pPr>
        <w:pStyle w:val="PargrafodaLista"/>
        <w:autoSpaceDE w:val="0"/>
        <w:autoSpaceDN w:val="0"/>
        <w:adjustRightInd w:val="0"/>
        <w:ind w:left="0"/>
        <w:jc w:val="both"/>
        <w:rPr>
          <w:rFonts w:ascii="Arial" w:hAnsi="Arial" w:cs="Arial"/>
          <w:color w:val="000000"/>
        </w:rPr>
      </w:pPr>
    </w:p>
    <w:p w14:paraId="50E59D31"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8.3.3. Qualificação Econômico-Financeira</w:t>
      </w:r>
    </w:p>
    <w:p w14:paraId="13CC35C6" w14:textId="77777777" w:rsidR="009D6198" w:rsidRPr="0027150A" w:rsidRDefault="009D6198" w:rsidP="000122C6">
      <w:pPr>
        <w:pStyle w:val="PargrafodaLista"/>
        <w:numPr>
          <w:ilvl w:val="0"/>
          <w:numId w:val="10"/>
        </w:numPr>
        <w:autoSpaceDE w:val="0"/>
        <w:autoSpaceDN w:val="0"/>
        <w:adjustRightInd w:val="0"/>
        <w:ind w:left="0" w:firstLine="0"/>
        <w:contextualSpacing/>
        <w:jc w:val="both"/>
        <w:rPr>
          <w:rFonts w:ascii="Arial" w:hAnsi="Arial" w:cs="Arial"/>
        </w:rPr>
      </w:pPr>
      <w:r w:rsidRPr="0027150A">
        <w:rPr>
          <w:rFonts w:ascii="Arial" w:hAnsi="Arial" w:cs="Arial"/>
        </w:rPr>
        <w:t>Certidão negativa de falência expedida pelo distribuidor da sede do fornecedor (Lei nº 14.133, de 2021, art. 69, caput, inciso II), em data não superior a 60 (sessenta) dias da data da abertura do certame, se outro prazo não constar do documento (Estado ou Município sede do licitante);</w:t>
      </w:r>
    </w:p>
    <w:p w14:paraId="1C379FA9" w14:textId="77777777" w:rsidR="009D6198" w:rsidRPr="0027150A" w:rsidRDefault="009D6198" w:rsidP="009D6198">
      <w:pPr>
        <w:pStyle w:val="PargrafodaLista"/>
        <w:autoSpaceDE w:val="0"/>
        <w:autoSpaceDN w:val="0"/>
        <w:adjustRightInd w:val="0"/>
        <w:ind w:left="0"/>
        <w:jc w:val="both"/>
        <w:rPr>
          <w:rFonts w:ascii="Arial" w:hAnsi="Arial" w:cs="Arial"/>
          <w:color w:val="0070C0"/>
        </w:rPr>
      </w:pPr>
    </w:p>
    <w:p w14:paraId="1CF4C8C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NOTA: As empresas que, eventualmente, estejam em processo de recuperação judicial ou extrajudicial, deverão apresentar certidão emitida pela instância judicial competente, certificando que se encontram aptas econômica e financeiramente a </w:t>
      </w:r>
      <w:r w:rsidRPr="0027150A">
        <w:rPr>
          <w:rFonts w:ascii="Arial" w:hAnsi="Arial" w:cs="Arial"/>
          <w:color w:val="000000"/>
        </w:rPr>
        <w:lastRenderedPageBreak/>
        <w:t xml:space="preserve">participar de certames licitatórios ou Plano de Recuperação Judicial devidamente aprovado. </w:t>
      </w:r>
    </w:p>
    <w:p w14:paraId="75C6239F" w14:textId="77777777" w:rsidR="009D6198" w:rsidRPr="0027150A" w:rsidRDefault="009D6198" w:rsidP="009D6198">
      <w:pPr>
        <w:pStyle w:val="PargrafodaLista"/>
        <w:ind w:left="0" w:firstLine="284"/>
        <w:jc w:val="both"/>
        <w:rPr>
          <w:rFonts w:ascii="Arial" w:hAnsi="Arial" w:cs="Arial"/>
          <w:color w:val="EE0000"/>
        </w:rPr>
      </w:pPr>
      <w:bookmarkStart w:id="38" w:name="_Hlk160000014"/>
    </w:p>
    <w:bookmarkEnd w:id="38"/>
    <w:p w14:paraId="4D517B9A"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8.3.4. Qualificação Técnica</w:t>
      </w:r>
    </w:p>
    <w:p w14:paraId="49FFB210" w14:textId="77777777" w:rsidR="009D6198" w:rsidRPr="0027150A" w:rsidRDefault="009D6198" w:rsidP="009D6198">
      <w:pPr>
        <w:autoSpaceDE w:val="0"/>
        <w:autoSpaceDN w:val="0"/>
        <w:adjustRightInd w:val="0"/>
        <w:jc w:val="both"/>
        <w:rPr>
          <w:rFonts w:ascii="Arial" w:hAnsi="Arial" w:cs="Arial"/>
          <w:b/>
          <w:bCs/>
        </w:rPr>
      </w:pPr>
    </w:p>
    <w:p w14:paraId="715EF7F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8.3.5 A empresa deverá apresentar, para os fins de ser habilitada sob o prisma técnico, os seguintes documentos: </w:t>
      </w:r>
    </w:p>
    <w:p w14:paraId="635B84A3" w14:textId="77777777" w:rsidR="009D6198" w:rsidRPr="0027150A" w:rsidRDefault="009D6198" w:rsidP="009D6198">
      <w:pPr>
        <w:autoSpaceDE w:val="0"/>
        <w:autoSpaceDN w:val="0"/>
        <w:adjustRightInd w:val="0"/>
        <w:jc w:val="both"/>
        <w:rPr>
          <w:rFonts w:ascii="Arial" w:hAnsi="Arial" w:cs="Arial"/>
        </w:rPr>
      </w:pPr>
    </w:p>
    <w:p w14:paraId="48FC4D30" w14:textId="77777777" w:rsidR="009D6198" w:rsidRPr="00075693" w:rsidRDefault="009D6198" w:rsidP="009D6198">
      <w:pPr>
        <w:autoSpaceDE w:val="0"/>
        <w:autoSpaceDN w:val="0"/>
        <w:adjustRightInd w:val="0"/>
        <w:jc w:val="both"/>
        <w:rPr>
          <w:rFonts w:ascii="Arial" w:hAnsi="Arial" w:cs="Arial"/>
          <w:color w:val="000000"/>
        </w:rPr>
      </w:pPr>
      <w:r w:rsidRPr="00075693">
        <w:rPr>
          <w:rFonts w:ascii="Arial" w:hAnsi="Arial" w:cs="Arial"/>
          <w:color w:val="000000"/>
        </w:rPr>
        <w:t xml:space="preserve">a) </w:t>
      </w:r>
      <w:r w:rsidRPr="00075693">
        <w:rPr>
          <w:rFonts w:ascii="Arial" w:hAnsi="Arial" w:cs="Arial"/>
        </w:rPr>
        <w:t>Atestado(s) de Capacidade Técnica, emitido por pessoa jurídica de direito público ou privado, que comprove que a licitante executou, de forma satisfatória e tempestiva, serviços compatíveis com o objeto desta contratação, abrangendo, obrigatoriamente, o desenvolvimento/manutenção de portal eletrônico e a execução operacional de rotinas diárias de diagramação, formatação e publicação de Diário Oficial Eletrônico.</w:t>
      </w:r>
    </w:p>
    <w:p w14:paraId="1229FA77" w14:textId="77777777" w:rsidR="009D6198" w:rsidRPr="0027150A" w:rsidRDefault="009D6198" w:rsidP="009D6198">
      <w:pPr>
        <w:autoSpaceDE w:val="0"/>
        <w:autoSpaceDN w:val="0"/>
        <w:adjustRightInd w:val="0"/>
        <w:jc w:val="both"/>
        <w:rPr>
          <w:rFonts w:ascii="Arial" w:hAnsi="Arial" w:cs="Arial"/>
        </w:rPr>
      </w:pPr>
    </w:p>
    <w:p w14:paraId="6F7A5A6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themeColor="text1"/>
        </w:rPr>
        <w:t>8.3.6</w:t>
      </w:r>
      <w:r w:rsidRPr="0027150A">
        <w:rPr>
          <w:rFonts w:ascii="Arial" w:hAnsi="Arial" w:cs="Arial"/>
          <w:color w:val="000000"/>
        </w:rPr>
        <w:t xml:space="preserve"> Declarações exigidas: </w:t>
      </w:r>
    </w:p>
    <w:p w14:paraId="43EB23F1" w14:textId="77777777" w:rsidR="009D6198" w:rsidRPr="0027150A" w:rsidRDefault="009D6198" w:rsidP="009D6198">
      <w:pPr>
        <w:autoSpaceDE w:val="0"/>
        <w:autoSpaceDN w:val="0"/>
        <w:adjustRightInd w:val="0"/>
        <w:jc w:val="both"/>
        <w:rPr>
          <w:rFonts w:ascii="Arial" w:hAnsi="Arial" w:cs="Arial"/>
        </w:rPr>
      </w:pPr>
    </w:p>
    <w:p w14:paraId="2ECEBE9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a) Declaração, afirmando que: </w:t>
      </w:r>
    </w:p>
    <w:p w14:paraId="4C71E811" w14:textId="77777777" w:rsidR="009D6198" w:rsidRPr="0027150A" w:rsidRDefault="009D6198" w:rsidP="009D6198">
      <w:pPr>
        <w:autoSpaceDE w:val="0"/>
        <w:autoSpaceDN w:val="0"/>
        <w:adjustRightInd w:val="0"/>
        <w:jc w:val="both"/>
        <w:rPr>
          <w:rFonts w:ascii="Arial" w:hAnsi="Arial" w:cs="Arial"/>
        </w:rPr>
      </w:pPr>
    </w:p>
    <w:p w14:paraId="48E0A5C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(1) 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 </w:t>
      </w:r>
    </w:p>
    <w:p w14:paraId="6D446F59" w14:textId="77777777" w:rsidR="009D6198" w:rsidRPr="0027150A" w:rsidRDefault="009D6198" w:rsidP="009D6198">
      <w:pPr>
        <w:autoSpaceDE w:val="0"/>
        <w:autoSpaceDN w:val="0"/>
        <w:adjustRightInd w:val="0"/>
        <w:jc w:val="both"/>
        <w:rPr>
          <w:rFonts w:ascii="Arial" w:hAnsi="Arial" w:cs="Arial"/>
        </w:rPr>
      </w:pPr>
    </w:p>
    <w:p w14:paraId="7570A20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7D054B72"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 </w:t>
      </w:r>
    </w:p>
    <w:p w14:paraId="4F2C515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(3) Está ciente das condições do processo, que responderá pela veracidade e autenticidade das informações constantes da documentação e proposta oferecida ao</w:t>
      </w:r>
    </w:p>
    <w:p w14:paraId="723888D5"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certame, e que, se necessário, </w:t>
      </w:r>
      <w:proofErr w:type="gramStart"/>
      <w:r w:rsidRPr="0027150A">
        <w:rPr>
          <w:rFonts w:ascii="Arial" w:hAnsi="Arial" w:cs="Arial"/>
          <w:color w:val="000000"/>
        </w:rPr>
        <w:t>à</w:t>
      </w:r>
      <w:proofErr w:type="gramEnd"/>
      <w:r w:rsidRPr="0027150A">
        <w:rPr>
          <w:rFonts w:ascii="Arial" w:hAnsi="Arial" w:cs="Arial"/>
          <w:color w:val="000000"/>
        </w:rPr>
        <w:t xml:space="preserve"> qualquer tempo, fornecerá informações e documentações complementares, sempre que solicitadas pela Administração. </w:t>
      </w:r>
    </w:p>
    <w:p w14:paraId="7DE64F9B" w14:textId="77777777" w:rsidR="009D6198" w:rsidRPr="0027150A" w:rsidRDefault="009D6198" w:rsidP="009D6198">
      <w:pPr>
        <w:autoSpaceDE w:val="0"/>
        <w:autoSpaceDN w:val="0"/>
        <w:adjustRightInd w:val="0"/>
        <w:jc w:val="both"/>
        <w:rPr>
          <w:rFonts w:ascii="Arial" w:hAnsi="Arial" w:cs="Arial"/>
        </w:rPr>
      </w:pPr>
    </w:p>
    <w:p w14:paraId="0788F3C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(4) Declara que manterá durante a execução do contrato, em compatibilidade com as obrigações assumidas, todas as condições de habilitação e qualificação exigidas no processo; </w:t>
      </w:r>
    </w:p>
    <w:p w14:paraId="2BFE017A" w14:textId="77777777" w:rsidR="009D6198" w:rsidRPr="0027150A" w:rsidRDefault="009D6198" w:rsidP="009D6198">
      <w:pPr>
        <w:autoSpaceDE w:val="0"/>
        <w:autoSpaceDN w:val="0"/>
        <w:adjustRightInd w:val="0"/>
        <w:jc w:val="both"/>
        <w:rPr>
          <w:rFonts w:ascii="Arial" w:hAnsi="Arial" w:cs="Arial"/>
        </w:rPr>
      </w:pPr>
    </w:p>
    <w:p w14:paraId="4A8B5E6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(5) 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  </w:t>
      </w:r>
    </w:p>
    <w:p w14:paraId="5FB1F215" w14:textId="77777777" w:rsidR="009D6198" w:rsidRPr="0027150A" w:rsidRDefault="009D6198" w:rsidP="009D6198">
      <w:pPr>
        <w:autoSpaceDE w:val="0"/>
        <w:autoSpaceDN w:val="0"/>
        <w:adjustRightInd w:val="0"/>
        <w:jc w:val="both"/>
        <w:rPr>
          <w:rFonts w:ascii="Arial" w:hAnsi="Arial" w:cs="Arial"/>
          <w:color w:val="000000"/>
        </w:rPr>
      </w:pPr>
    </w:p>
    <w:p w14:paraId="48A0E6D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lastRenderedPageBreak/>
        <w:t xml:space="preserve">(6) Inexiste qualquer ato e/ou fato impeditivo, que possa comprometer sua idoneidade moral, financeira, técnica ou econômica, de participar do presente processo, bem como, também, que: </w:t>
      </w:r>
    </w:p>
    <w:p w14:paraId="5FC4D6CA" w14:textId="77777777" w:rsidR="009D6198" w:rsidRPr="0027150A" w:rsidRDefault="009D6198" w:rsidP="009D6198">
      <w:pPr>
        <w:autoSpaceDE w:val="0"/>
        <w:autoSpaceDN w:val="0"/>
        <w:adjustRightInd w:val="0"/>
        <w:jc w:val="both"/>
        <w:rPr>
          <w:rFonts w:ascii="Arial" w:hAnsi="Arial" w:cs="Arial"/>
        </w:rPr>
      </w:pPr>
    </w:p>
    <w:p w14:paraId="1D70F9EC"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(7) Não se enquadra nos impedimentos nos termos do art. 14 da Lei nº 14.133/2021.</w:t>
      </w:r>
    </w:p>
    <w:p w14:paraId="123093DA"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 </w:t>
      </w:r>
    </w:p>
    <w:p w14:paraId="6CA4BFC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(8) Cumpre as exigências de reserva de cargos para pessoa com deficiência e para reabilitado da Previdência Social, previstas em lei e em outras normas específicas, nos termos do inciso IV do art. 63 da Lei n. 14.133/2021. </w:t>
      </w:r>
    </w:p>
    <w:p w14:paraId="075D136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 </w:t>
      </w:r>
    </w:p>
    <w:p w14:paraId="18BD0FA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(9) Não há no quadro societário da empresa, proprietários, dirigentes e/ou administradores, qualquer pessoa que, considerando o cônjuge, o(a) companheiro(a)</w:t>
      </w:r>
    </w:p>
    <w:p w14:paraId="280D97D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ou o parente em linha reta ou colateral, por consanguinidade ou afinidade, até o 3º (terceiro) grau, seja familiar de:</w:t>
      </w:r>
    </w:p>
    <w:p w14:paraId="2C85D7DC"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 xml:space="preserve">(i) Dirigente do órgão ou entidade contratante </w:t>
      </w:r>
    </w:p>
    <w:p w14:paraId="25B6EFD6"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w:t>
      </w:r>
      <w:proofErr w:type="spellStart"/>
      <w:r w:rsidRPr="0027150A">
        <w:rPr>
          <w:rFonts w:ascii="Arial" w:hAnsi="Arial" w:cs="Arial"/>
          <w:color w:val="000000"/>
        </w:rPr>
        <w:t>ii</w:t>
      </w:r>
      <w:proofErr w:type="spellEnd"/>
      <w:r w:rsidRPr="0027150A">
        <w:rPr>
          <w:rFonts w:ascii="Arial" w:hAnsi="Arial" w:cs="Arial"/>
          <w:color w:val="000000"/>
        </w:rPr>
        <w:t xml:space="preserve">) Agente público que desempenhe função na licitação ou atue na fiscalização ou na gestão do contrato. </w:t>
      </w:r>
    </w:p>
    <w:p w14:paraId="761BA135"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(10) Sendo microempresas e empresas de pequeno porte declara a compatibilidade financeira da atual contratação com as demais receitas do exercício, nos termos do §2° do art. 4° da Lei n. 14.133/2021; </w:t>
      </w:r>
    </w:p>
    <w:p w14:paraId="1D045E80" w14:textId="77777777" w:rsidR="009D6198" w:rsidRPr="0027150A" w:rsidRDefault="009D6198" w:rsidP="009D6198">
      <w:pPr>
        <w:autoSpaceDE w:val="0"/>
        <w:autoSpaceDN w:val="0"/>
        <w:adjustRightInd w:val="0"/>
        <w:jc w:val="both"/>
        <w:rPr>
          <w:rFonts w:ascii="Arial" w:hAnsi="Arial" w:cs="Arial"/>
        </w:rPr>
      </w:pPr>
    </w:p>
    <w:p w14:paraId="4BAA0BD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5964CC4" w14:textId="77777777" w:rsidR="009D6198" w:rsidRPr="0027150A" w:rsidRDefault="009D6198" w:rsidP="009D6198">
      <w:pPr>
        <w:autoSpaceDE w:val="0"/>
        <w:autoSpaceDN w:val="0"/>
        <w:adjustRightInd w:val="0"/>
        <w:jc w:val="both"/>
        <w:rPr>
          <w:rFonts w:ascii="Arial" w:hAnsi="Arial" w:cs="Arial"/>
          <w:color w:val="000000" w:themeColor="text1"/>
        </w:rPr>
      </w:pPr>
    </w:p>
    <w:p w14:paraId="020BE47B" w14:textId="77777777" w:rsidR="009D6198" w:rsidRPr="0027150A" w:rsidRDefault="009D6198" w:rsidP="000122C6">
      <w:pPr>
        <w:pStyle w:val="PargrafodaLista"/>
        <w:numPr>
          <w:ilvl w:val="2"/>
          <w:numId w:val="36"/>
        </w:numPr>
        <w:autoSpaceDE w:val="0"/>
        <w:autoSpaceDN w:val="0"/>
        <w:adjustRightInd w:val="0"/>
        <w:jc w:val="both"/>
        <w:rPr>
          <w:rFonts w:ascii="Arial" w:hAnsi="Arial" w:cs="Arial"/>
          <w:color w:val="000000" w:themeColor="text1"/>
        </w:rPr>
      </w:pPr>
      <w:r w:rsidRPr="0027150A">
        <w:rPr>
          <w:rFonts w:ascii="Arial" w:hAnsi="Arial" w:cs="Arial"/>
          <w:color w:val="000000" w:themeColor="text1"/>
        </w:rPr>
        <w:t>Declaração conforme modelo que será disponibilizado em edital.</w:t>
      </w:r>
    </w:p>
    <w:p w14:paraId="1D48FE07" w14:textId="77777777" w:rsidR="009D6198" w:rsidRPr="0027150A" w:rsidRDefault="009D6198" w:rsidP="009D6198">
      <w:pPr>
        <w:pStyle w:val="PargrafodaLista"/>
        <w:autoSpaceDE w:val="0"/>
        <w:autoSpaceDN w:val="0"/>
        <w:adjustRightInd w:val="0"/>
        <w:ind w:left="0"/>
        <w:jc w:val="both"/>
        <w:rPr>
          <w:rFonts w:ascii="Arial" w:hAnsi="Arial" w:cs="Arial"/>
          <w:color w:val="EE0000"/>
          <w:highlight w:val="yellow"/>
        </w:rPr>
      </w:pPr>
    </w:p>
    <w:p w14:paraId="144626FE" w14:textId="77777777" w:rsidR="009D6198" w:rsidRPr="0027150A" w:rsidRDefault="009D6198" w:rsidP="009D6198">
      <w:pPr>
        <w:pStyle w:val="Ttulo3"/>
        <w:jc w:val="both"/>
        <w:rPr>
          <w:rFonts w:ascii="Arial" w:hAnsi="Arial" w:cs="Arial"/>
          <w:sz w:val="22"/>
          <w:szCs w:val="22"/>
        </w:rPr>
      </w:pPr>
      <w:r w:rsidRPr="0027150A">
        <w:rPr>
          <w:rFonts w:ascii="Arial" w:hAnsi="Arial" w:cs="Arial"/>
          <w:sz w:val="22"/>
          <w:szCs w:val="22"/>
        </w:rPr>
        <w:t>9. REGIME DE EXECUÇÃO (ART. 46 DA LEI Nº 14.133/2021)</w:t>
      </w:r>
    </w:p>
    <w:p w14:paraId="62529D96" w14:textId="77777777" w:rsidR="009D6198" w:rsidRPr="0027150A" w:rsidRDefault="009D6198" w:rsidP="009D6198">
      <w:pPr>
        <w:pStyle w:val="Ttulo3"/>
        <w:jc w:val="both"/>
        <w:rPr>
          <w:rFonts w:ascii="Arial" w:hAnsi="Arial" w:cs="Arial"/>
          <w:b w:val="0"/>
          <w:bCs w:val="0"/>
          <w:sz w:val="22"/>
          <w:szCs w:val="22"/>
        </w:rPr>
      </w:pPr>
      <w:r w:rsidRPr="0027150A">
        <w:rPr>
          <w:rStyle w:val="citation-1841"/>
          <w:rFonts w:ascii="Arial" w:hAnsi="Arial" w:cs="Arial"/>
          <w:b w:val="0"/>
          <w:bCs w:val="0"/>
          <w:sz w:val="22"/>
          <w:szCs w:val="22"/>
        </w:rPr>
        <w:t>9.1. O regime de execução contratual a ser adotado para a prestação dos serviços será o de Empreitada por Preço Global</w:t>
      </w:r>
      <w:r w:rsidRPr="0027150A">
        <w:rPr>
          <w:rFonts w:ascii="Arial" w:hAnsi="Arial" w:cs="Arial"/>
          <w:b w:val="0"/>
          <w:bCs w:val="0"/>
          <w:sz w:val="22"/>
          <w:szCs w:val="22"/>
        </w:rPr>
        <w:t xml:space="preserve">. </w:t>
      </w:r>
    </w:p>
    <w:p w14:paraId="16746FFE" w14:textId="77777777" w:rsidR="009D6198" w:rsidRPr="0027150A" w:rsidRDefault="009D6198" w:rsidP="009D6198">
      <w:pPr>
        <w:pStyle w:val="Ttulo3"/>
        <w:jc w:val="both"/>
        <w:rPr>
          <w:rFonts w:ascii="Arial" w:hAnsi="Arial" w:cs="Arial"/>
          <w:b w:val="0"/>
          <w:bCs w:val="0"/>
          <w:sz w:val="22"/>
          <w:szCs w:val="22"/>
        </w:rPr>
      </w:pPr>
      <w:r w:rsidRPr="0027150A">
        <w:rPr>
          <w:rStyle w:val="citation-1840"/>
          <w:rFonts w:ascii="Arial" w:hAnsi="Arial" w:cs="Arial"/>
          <w:b w:val="0"/>
          <w:bCs w:val="0"/>
          <w:sz w:val="22"/>
          <w:szCs w:val="22"/>
        </w:rPr>
        <w:t>9.2. A escolha justifica-se pela natureza do objeto, cujas etapas de implantação e mensalidades de suporte contínuo possuem escopo técnico delimitado, permitindo a fixação prévia e precisa do preço de cada item do lote integrado</w:t>
      </w:r>
      <w:r w:rsidRPr="0027150A">
        <w:rPr>
          <w:rFonts w:ascii="Arial" w:hAnsi="Arial" w:cs="Arial"/>
          <w:b w:val="0"/>
          <w:bCs w:val="0"/>
          <w:sz w:val="22"/>
          <w:szCs w:val="22"/>
        </w:rPr>
        <w:t xml:space="preserve">. </w:t>
      </w:r>
      <w:r w:rsidRPr="0027150A">
        <w:rPr>
          <w:rStyle w:val="citation-1839"/>
          <w:rFonts w:ascii="Arial" w:hAnsi="Arial" w:cs="Arial"/>
          <w:b w:val="0"/>
          <w:bCs w:val="0"/>
          <w:sz w:val="22"/>
          <w:szCs w:val="22"/>
        </w:rPr>
        <w:t>A contratada assumirá a responsabilidade pela execução integral e ininterrupta da solução tecnológica por sua conta e risco, sob o valor fixado no instrumento contratual</w:t>
      </w:r>
      <w:r w:rsidRPr="0027150A">
        <w:rPr>
          <w:rFonts w:ascii="Arial" w:hAnsi="Arial" w:cs="Arial"/>
          <w:b w:val="0"/>
          <w:bCs w:val="0"/>
          <w:sz w:val="22"/>
          <w:szCs w:val="22"/>
        </w:rPr>
        <w:t xml:space="preserve">. </w:t>
      </w:r>
    </w:p>
    <w:p w14:paraId="0BF9175A" w14:textId="77777777" w:rsidR="009D6198" w:rsidRPr="0027150A" w:rsidRDefault="009D6198" w:rsidP="009D6198">
      <w:pPr>
        <w:pStyle w:val="Ttulo3"/>
        <w:jc w:val="both"/>
        <w:rPr>
          <w:rFonts w:ascii="Arial" w:hAnsi="Arial" w:cs="Arial"/>
          <w:sz w:val="22"/>
          <w:szCs w:val="22"/>
        </w:rPr>
      </w:pPr>
    </w:p>
    <w:p w14:paraId="6E019462" w14:textId="77777777" w:rsidR="009D6198" w:rsidRPr="0027150A" w:rsidRDefault="009D6198" w:rsidP="009D6198">
      <w:pPr>
        <w:pStyle w:val="Ttulo3"/>
        <w:jc w:val="both"/>
        <w:rPr>
          <w:rFonts w:ascii="Arial" w:hAnsi="Arial" w:cs="Arial"/>
          <w:sz w:val="22"/>
          <w:szCs w:val="22"/>
        </w:rPr>
      </w:pPr>
      <w:r w:rsidRPr="0027150A">
        <w:rPr>
          <w:rFonts w:ascii="Arial" w:hAnsi="Arial" w:cs="Arial"/>
          <w:sz w:val="22"/>
          <w:szCs w:val="22"/>
        </w:rPr>
        <w:t>10. OS CRITÉRIOS DE ACEITABILIDADE DE PREÇOS</w:t>
      </w:r>
    </w:p>
    <w:p w14:paraId="4DA678C0" w14:textId="77777777" w:rsidR="009D6198" w:rsidRPr="0027150A" w:rsidRDefault="009D6198" w:rsidP="009D6198">
      <w:pPr>
        <w:pStyle w:val="Ttulo3"/>
        <w:jc w:val="both"/>
        <w:rPr>
          <w:rFonts w:ascii="Arial" w:hAnsi="Arial" w:cs="Arial"/>
          <w:b w:val="0"/>
          <w:bCs w:val="0"/>
          <w:sz w:val="22"/>
          <w:szCs w:val="22"/>
        </w:rPr>
      </w:pPr>
      <w:r w:rsidRPr="0027150A">
        <w:rPr>
          <w:rFonts w:ascii="Arial" w:hAnsi="Arial" w:cs="Arial"/>
          <w:b w:val="0"/>
          <w:bCs w:val="0"/>
          <w:sz w:val="22"/>
          <w:szCs w:val="22"/>
        </w:rPr>
        <w:t xml:space="preserve">10.1. Os critérios de aceitabilidade dos preços propostos observarão os limites de valor unitário e global estimados pela Administração Pública Municipal, apurados na pesquisa mercadológica em conformidade com o art. </w:t>
      </w:r>
      <w:r w:rsidRPr="0027150A">
        <w:rPr>
          <w:rStyle w:val="citation-1838"/>
          <w:rFonts w:ascii="Arial" w:hAnsi="Arial" w:cs="Arial"/>
          <w:b w:val="0"/>
          <w:bCs w:val="0"/>
          <w:sz w:val="22"/>
          <w:szCs w:val="22"/>
        </w:rPr>
        <w:t>23 da Lei Federal nº 14.133/2021</w:t>
      </w:r>
      <w:r w:rsidRPr="0027150A">
        <w:rPr>
          <w:rFonts w:ascii="Arial" w:hAnsi="Arial" w:cs="Arial"/>
          <w:b w:val="0"/>
          <w:bCs w:val="0"/>
          <w:sz w:val="22"/>
          <w:szCs w:val="22"/>
        </w:rPr>
        <w:t xml:space="preserve">. </w:t>
      </w:r>
    </w:p>
    <w:p w14:paraId="06732F0D" w14:textId="77777777" w:rsidR="009D6198" w:rsidRPr="0027150A" w:rsidRDefault="009D6198" w:rsidP="009D6198">
      <w:pPr>
        <w:pStyle w:val="Ttulo3"/>
        <w:jc w:val="both"/>
        <w:rPr>
          <w:rFonts w:ascii="Arial" w:hAnsi="Arial" w:cs="Arial"/>
          <w:b w:val="0"/>
          <w:bCs w:val="0"/>
          <w:sz w:val="22"/>
          <w:szCs w:val="22"/>
        </w:rPr>
      </w:pPr>
      <w:r w:rsidRPr="0027150A">
        <w:rPr>
          <w:rStyle w:val="citation-1837"/>
          <w:rFonts w:ascii="Arial" w:hAnsi="Arial" w:cs="Arial"/>
          <w:b w:val="0"/>
          <w:bCs w:val="0"/>
          <w:sz w:val="22"/>
          <w:szCs w:val="22"/>
        </w:rPr>
        <w:t xml:space="preserve">10.2. Serão consideradas desclassificadas as propostas que apresentarem valores superiores ao limite referencial máximo estabelecido para a Dispensa de Licitação, bem como aquelas </w:t>
      </w:r>
      <w:r w:rsidRPr="0027150A">
        <w:rPr>
          <w:rStyle w:val="citation-1837"/>
          <w:rFonts w:ascii="Arial" w:hAnsi="Arial" w:cs="Arial"/>
          <w:b w:val="0"/>
          <w:bCs w:val="0"/>
          <w:sz w:val="22"/>
          <w:szCs w:val="22"/>
        </w:rPr>
        <w:lastRenderedPageBreak/>
        <w:t>que contiverem preços manifestamente inexequíveis</w:t>
      </w:r>
      <w:r w:rsidRPr="0027150A">
        <w:rPr>
          <w:rFonts w:ascii="Arial" w:hAnsi="Arial" w:cs="Arial"/>
          <w:b w:val="0"/>
          <w:bCs w:val="0"/>
          <w:sz w:val="22"/>
          <w:szCs w:val="22"/>
        </w:rPr>
        <w:t>, nos termos do art. 59 da Lei nº 14.133/2021.</w:t>
      </w:r>
    </w:p>
    <w:p w14:paraId="0BE0BC46" w14:textId="77777777" w:rsidR="009D6198" w:rsidRPr="0027150A" w:rsidRDefault="009D6198" w:rsidP="009D6198">
      <w:pPr>
        <w:pStyle w:val="Ttulo3"/>
        <w:jc w:val="both"/>
        <w:rPr>
          <w:rFonts w:ascii="Arial" w:hAnsi="Arial" w:cs="Arial"/>
          <w:b w:val="0"/>
          <w:bCs w:val="0"/>
          <w:sz w:val="22"/>
          <w:szCs w:val="22"/>
        </w:rPr>
      </w:pPr>
      <w:r w:rsidRPr="0027150A">
        <w:rPr>
          <w:rFonts w:ascii="Arial" w:hAnsi="Arial" w:cs="Arial"/>
          <w:b w:val="0"/>
          <w:bCs w:val="0"/>
          <w:sz w:val="22"/>
          <w:szCs w:val="22"/>
        </w:rPr>
        <w:t xml:space="preserve"> </w:t>
      </w:r>
    </w:p>
    <w:p w14:paraId="47A385E6" w14:textId="77777777" w:rsidR="009D6198" w:rsidRPr="0027150A" w:rsidRDefault="009D6198" w:rsidP="009D6198">
      <w:pPr>
        <w:pStyle w:val="Ttulo3"/>
        <w:jc w:val="both"/>
        <w:rPr>
          <w:rFonts w:ascii="Arial" w:hAnsi="Arial" w:cs="Arial"/>
          <w:sz w:val="22"/>
          <w:szCs w:val="22"/>
        </w:rPr>
      </w:pPr>
      <w:r w:rsidRPr="0027150A">
        <w:rPr>
          <w:rFonts w:ascii="Arial" w:hAnsi="Arial" w:cs="Arial"/>
          <w:sz w:val="22"/>
          <w:szCs w:val="22"/>
        </w:rPr>
        <w:t>11. DA PARTICIPAÇÃO DE EMPRESAS EM CONSÓRCIO</w:t>
      </w:r>
    </w:p>
    <w:p w14:paraId="6754926F" w14:textId="77777777" w:rsidR="009D6198" w:rsidRPr="0027150A" w:rsidRDefault="009D6198" w:rsidP="009D6198">
      <w:pPr>
        <w:pStyle w:val="Ttulo3"/>
        <w:jc w:val="both"/>
        <w:rPr>
          <w:rFonts w:ascii="Arial" w:hAnsi="Arial" w:cs="Arial"/>
          <w:b w:val="0"/>
          <w:bCs w:val="0"/>
          <w:sz w:val="22"/>
          <w:szCs w:val="22"/>
        </w:rPr>
      </w:pPr>
      <w:r w:rsidRPr="0027150A">
        <w:rPr>
          <w:rStyle w:val="citation-1836"/>
          <w:rFonts w:ascii="Arial" w:hAnsi="Arial" w:cs="Arial"/>
          <w:b w:val="0"/>
          <w:bCs w:val="0"/>
          <w:sz w:val="22"/>
          <w:szCs w:val="22"/>
        </w:rPr>
        <w:t>11.1. Não será permitida a participação de empresas organizadas sob a forma de consórcio neste procedimento de contratação direta</w:t>
      </w:r>
      <w:r w:rsidRPr="0027150A">
        <w:rPr>
          <w:rFonts w:ascii="Arial" w:hAnsi="Arial" w:cs="Arial"/>
          <w:b w:val="0"/>
          <w:bCs w:val="0"/>
          <w:sz w:val="22"/>
          <w:szCs w:val="22"/>
        </w:rPr>
        <w:t xml:space="preserve">. </w:t>
      </w:r>
    </w:p>
    <w:p w14:paraId="328289E9" w14:textId="77777777" w:rsidR="009D6198" w:rsidRPr="0027150A" w:rsidRDefault="009D6198" w:rsidP="009D6198">
      <w:pPr>
        <w:pStyle w:val="Ttulo3"/>
        <w:jc w:val="both"/>
        <w:rPr>
          <w:rFonts w:ascii="Arial" w:hAnsi="Arial" w:cs="Arial"/>
          <w:b w:val="0"/>
          <w:bCs w:val="0"/>
          <w:sz w:val="22"/>
          <w:szCs w:val="22"/>
        </w:rPr>
      </w:pPr>
      <w:r w:rsidRPr="0027150A">
        <w:rPr>
          <w:rFonts w:ascii="Arial" w:hAnsi="Arial" w:cs="Arial"/>
          <w:b w:val="0"/>
          <w:bCs w:val="0"/>
          <w:sz w:val="22"/>
          <w:szCs w:val="22"/>
        </w:rPr>
        <w:t xml:space="preserve">11.2. A vedação justifica-se pelo fato de o objeto possuir baixa complexidade financeira e vulto econômico condizente com o mercado local e regional de software. </w:t>
      </w:r>
      <w:r w:rsidRPr="0027150A">
        <w:rPr>
          <w:rStyle w:val="citation-1835"/>
          <w:rFonts w:ascii="Arial" w:hAnsi="Arial" w:cs="Arial"/>
          <w:b w:val="0"/>
          <w:bCs w:val="0"/>
          <w:sz w:val="22"/>
          <w:szCs w:val="22"/>
        </w:rPr>
        <w:t>O mercado apresenta ampla competitividade de empresas isoladas aptas a cumprir o encargo integralmente, tornando desnecessária a constituição de consórcios, a qual apenas elevaria o ônus de gestão e fiscalização administrativa do contrato pelo Município</w:t>
      </w:r>
      <w:r w:rsidRPr="0027150A">
        <w:rPr>
          <w:rFonts w:ascii="Arial" w:hAnsi="Arial" w:cs="Arial"/>
          <w:b w:val="0"/>
          <w:bCs w:val="0"/>
          <w:sz w:val="22"/>
          <w:szCs w:val="22"/>
        </w:rPr>
        <w:t xml:space="preserve">. </w:t>
      </w:r>
    </w:p>
    <w:p w14:paraId="54F18476" w14:textId="77777777" w:rsidR="009D6198" w:rsidRPr="0027150A" w:rsidRDefault="009D6198" w:rsidP="009D6198">
      <w:pPr>
        <w:pStyle w:val="Ttulo3"/>
        <w:jc w:val="both"/>
        <w:rPr>
          <w:rFonts w:ascii="Arial" w:hAnsi="Arial" w:cs="Arial"/>
          <w:sz w:val="22"/>
          <w:szCs w:val="22"/>
        </w:rPr>
      </w:pPr>
    </w:p>
    <w:p w14:paraId="50739462" w14:textId="77777777" w:rsidR="009D6198" w:rsidRPr="0027150A" w:rsidRDefault="009D6198" w:rsidP="009D6198">
      <w:pPr>
        <w:pStyle w:val="Ttulo3"/>
        <w:jc w:val="both"/>
        <w:rPr>
          <w:rFonts w:ascii="Arial" w:hAnsi="Arial" w:cs="Arial"/>
          <w:sz w:val="22"/>
          <w:szCs w:val="22"/>
        </w:rPr>
      </w:pPr>
      <w:r w:rsidRPr="0027150A">
        <w:rPr>
          <w:rFonts w:ascii="Arial" w:hAnsi="Arial" w:cs="Arial"/>
          <w:sz w:val="22"/>
          <w:szCs w:val="22"/>
        </w:rPr>
        <w:t>12. DA PARTICIPAÇÃO DE PROFISSIONAIS ORGANIZADOS SOB A FORMA DE COOPERATIVA</w:t>
      </w:r>
    </w:p>
    <w:p w14:paraId="7D10548E" w14:textId="77777777" w:rsidR="009D6198" w:rsidRPr="0027150A" w:rsidRDefault="009D6198" w:rsidP="009D6198">
      <w:pPr>
        <w:pStyle w:val="Ttulo3"/>
        <w:jc w:val="both"/>
        <w:rPr>
          <w:rFonts w:ascii="Arial" w:hAnsi="Arial" w:cs="Arial"/>
          <w:b w:val="0"/>
          <w:bCs w:val="0"/>
          <w:sz w:val="22"/>
          <w:szCs w:val="22"/>
        </w:rPr>
      </w:pPr>
      <w:r w:rsidRPr="0027150A">
        <w:rPr>
          <w:rStyle w:val="citation-1834"/>
          <w:rFonts w:ascii="Arial" w:hAnsi="Arial" w:cs="Arial"/>
          <w:b w:val="0"/>
          <w:bCs w:val="0"/>
          <w:sz w:val="22"/>
          <w:szCs w:val="22"/>
        </w:rPr>
        <w:t>12.1. Não será permitida a participação de sociedades cooperativas nesta contratação</w:t>
      </w:r>
      <w:r w:rsidRPr="0027150A">
        <w:rPr>
          <w:rFonts w:ascii="Arial" w:hAnsi="Arial" w:cs="Arial"/>
          <w:b w:val="0"/>
          <w:bCs w:val="0"/>
          <w:sz w:val="22"/>
          <w:szCs w:val="22"/>
        </w:rPr>
        <w:t xml:space="preserve">. </w:t>
      </w:r>
    </w:p>
    <w:p w14:paraId="7688CD6F" w14:textId="77777777" w:rsidR="009D6198" w:rsidRPr="0027150A" w:rsidRDefault="009D6198" w:rsidP="009D6198">
      <w:pPr>
        <w:pStyle w:val="Ttulo3"/>
        <w:spacing w:before="100" w:beforeAutospacing="1" w:after="100" w:afterAutospacing="1"/>
        <w:jc w:val="both"/>
        <w:rPr>
          <w:rFonts w:ascii="Arial" w:hAnsi="Arial" w:cs="Arial"/>
          <w:b w:val="0"/>
          <w:bCs w:val="0"/>
          <w:sz w:val="22"/>
          <w:szCs w:val="22"/>
        </w:rPr>
      </w:pPr>
      <w:r w:rsidRPr="0027150A">
        <w:rPr>
          <w:rStyle w:val="citation-1833"/>
          <w:rFonts w:ascii="Arial" w:hAnsi="Arial" w:cs="Arial"/>
          <w:b w:val="0"/>
          <w:bCs w:val="0"/>
          <w:sz w:val="22"/>
          <w:szCs w:val="22"/>
        </w:rPr>
        <w:t>12.2. A prestação de serviços de engenharia de software, hospedagem em nuvem e suporte técnico contínuo para o Portal Institucional e Diário Oficial Eletrônico exige a execução por uma estrutura corporativa perfeitamente unificada sob uma mesma governança técnica</w:t>
      </w:r>
      <w:r w:rsidRPr="0027150A">
        <w:rPr>
          <w:rFonts w:ascii="Arial" w:hAnsi="Arial" w:cs="Arial"/>
          <w:b w:val="0"/>
          <w:bCs w:val="0"/>
          <w:sz w:val="22"/>
          <w:szCs w:val="22"/>
        </w:rPr>
        <w:t xml:space="preserve">. </w:t>
      </w:r>
      <w:r w:rsidRPr="0027150A">
        <w:rPr>
          <w:rStyle w:val="citation-1832"/>
          <w:rFonts w:ascii="Arial" w:hAnsi="Arial" w:cs="Arial"/>
          <w:b w:val="0"/>
          <w:bCs w:val="0"/>
          <w:sz w:val="22"/>
          <w:szCs w:val="22"/>
        </w:rPr>
        <w:t xml:space="preserve">A natureza do objeto não comporta execução de forma alternada, compartilhada ou rotativa por diferentes </w:t>
      </w:r>
      <w:proofErr w:type="gramStart"/>
      <w:r w:rsidRPr="0027150A">
        <w:rPr>
          <w:rStyle w:val="citation-1832"/>
          <w:rFonts w:ascii="Arial" w:hAnsi="Arial" w:cs="Arial"/>
          <w:b w:val="0"/>
          <w:bCs w:val="0"/>
          <w:sz w:val="22"/>
          <w:szCs w:val="22"/>
        </w:rPr>
        <w:t xml:space="preserve">cooperados </w:t>
      </w:r>
      <w:r w:rsidRPr="0027150A">
        <w:rPr>
          <w:rStyle w:val="citation-1831"/>
          <w:rFonts w:ascii="Arial" w:hAnsi="Arial" w:cs="Arial"/>
          <w:b w:val="0"/>
          <w:bCs w:val="0"/>
          <w:sz w:val="22"/>
          <w:szCs w:val="22"/>
        </w:rPr>
        <w:t>,</w:t>
      </w:r>
      <w:proofErr w:type="gramEnd"/>
      <w:r w:rsidRPr="0027150A">
        <w:rPr>
          <w:rStyle w:val="citation-1831"/>
          <w:rFonts w:ascii="Arial" w:hAnsi="Arial" w:cs="Arial"/>
          <w:b w:val="0"/>
          <w:bCs w:val="0"/>
          <w:sz w:val="22"/>
          <w:szCs w:val="22"/>
        </w:rPr>
        <w:t xml:space="preserve"> sob risco de quebra de responsabilidade técnica, perda de sigilo de credenciais e comprometimento da segurança cibernética e integridade dos dados públicos da municipalidade</w:t>
      </w:r>
      <w:r w:rsidRPr="0027150A">
        <w:rPr>
          <w:rFonts w:ascii="Arial" w:hAnsi="Arial" w:cs="Arial"/>
          <w:b w:val="0"/>
          <w:bCs w:val="0"/>
          <w:sz w:val="22"/>
          <w:szCs w:val="22"/>
        </w:rPr>
        <w:t xml:space="preserve">. </w:t>
      </w:r>
    </w:p>
    <w:p w14:paraId="793E1348" w14:textId="77777777" w:rsidR="009D6198" w:rsidRPr="0027150A" w:rsidRDefault="009D6198" w:rsidP="009D6198">
      <w:pPr>
        <w:pStyle w:val="Ttulo3"/>
        <w:spacing w:before="100" w:beforeAutospacing="1" w:after="100" w:afterAutospacing="1"/>
        <w:jc w:val="both"/>
        <w:rPr>
          <w:rFonts w:ascii="Arial" w:hAnsi="Arial" w:cs="Arial"/>
          <w:sz w:val="22"/>
          <w:szCs w:val="22"/>
        </w:rPr>
      </w:pPr>
      <w:r w:rsidRPr="0027150A">
        <w:rPr>
          <w:rFonts w:ascii="Arial" w:hAnsi="Arial" w:cs="Arial"/>
          <w:sz w:val="22"/>
          <w:szCs w:val="22"/>
        </w:rPr>
        <w:t>13. DA PARTICIPAÇÃO DE PESSOA FÍSICA</w:t>
      </w:r>
    </w:p>
    <w:p w14:paraId="5D76AA04" w14:textId="77777777" w:rsidR="009D6198" w:rsidRPr="0027150A" w:rsidRDefault="009D6198" w:rsidP="009D6198">
      <w:pPr>
        <w:pStyle w:val="Ttulo3"/>
        <w:jc w:val="both"/>
        <w:rPr>
          <w:rFonts w:ascii="Arial" w:hAnsi="Arial" w:cs="Arial"/>
          <w:b w:val="0"/>
          <w:bCs w:val="0"/>
          <w:sz w:val="22"/>
          <w:szCs w:val="22"/>
        </w:rPr>
      </w:pPr>
      <w:r w:rsidRPr="0027150A">
        <w:rPr>
          <w:rStyle w:val="citation-1830"/>
          <w:rFonts w:ascii="Arial" w:hAnsi="Arial" w:cs="Arial"/>
          <w:b w:val="0"/>
          <w:bCs w:val="0"/>
          <w:sz w:val="22"/>
          <w:szCs w:val="22"/>
        </w:rPr>
        <w:t>13.1. Não será permitida a participação de pessoas físicas neste certame</w:t>
      </w:r>
      <w:r w:rsidRPr="0027150A">
        <w:rPr>
          <w:rFonts w:ascii="Arial" w:hAnsi="Arial" w:cs="Arial"/>
          <w:b w:val="0"/>
          <w:bCs w:val="0"/>
          <w:sz w:val="22"/>
          <w:szCs w:val="22"/>
        </w:rPr>
        <w:t xml:space="preserve">. </w:t>
      </w:r>
    </w:p>
    <w:p w14:paraId="2C6534D8" w14:textId="77777777" w:rsidR="009D6198" w:rsidRPr="0027150A" w:rsidRDefault="009D6198" w:rsidP="009D6198">
      <w:pPr>
        <w:pStyle w:val="Ttulo3"/>
        <w:spacing w:before="100" w:beforeAutospacing="1" w:after="100" w:afterAutospacing="1"/>
        <w:jc w:val="both"/>
        <w:rPr>
          <w:rFonts w:ascii="Arial" w:hAnsi="Arial" w:cs="Arial"/>
          <w:b w:val="0"/>
          <w:bCs w:val="0"/>
          <w:sz w:val="22"/>
          <w:szCs w:val="22"/>
        </w:rPr>
      </w:pPr>
      <w:r w:rsidRPr="0027150A">
        <w:rPr>
          <w:rStyle w:val="citation-1829"/>
          <w:rFonts w:ascii="Arial" w:hAnsi="Arial" w:cs="Arial"/>
          <w:b w:val="0"/>
          <w:bCs w:val="0"/>
          <w:sz w:val="22"/>
          <w:szCs w:val="22"/>
        </w:rPr>
        <w:t>13.2. Conforme o levantamento efetuado no Estudo Técnico Preliminar e as exigências operacionais descritas no item 5 deste Termo de Referência, a perfeita execução do objeto demanda organização empresarial formalizada, capacidade logística de infraestrutura de servidores em nuvem, ferramentas de monitoramento automatizado e capacidade estrutural ampliada de responsabilização técnica (SLA de 24 horas ininterruptas)</w:t>
      </w:r>
      <w:r w:rsidRPr="0027150A">
        <w:rPr>
          <w:rFonts w:ascii="Arial" w:hAnsi="Arial" w:cs="Arial"/>
          <w:b w:val="0"/>
          <w:bCs w:val="0"/>
          <w:sz w:val="22"/>
          <w:szCs w:val="22"/>
        </w:rPr>
        <w:t xml:space="preserve">, elementos que extrapolam as capacidades operacionais e jurídicas de uma atuação profissional individual de pessoa física. </w:t>
      </w:r>
    </w:p>
    <w:p w14:paraId="41A910B2" w14:textId="77777777" w:rsidR="009D6198" w:rsidRPr="0027150A" w:rsidRDefault="009D6198" w:rsidP="009D6198">
      <w:pPr>
        <w:pStyle w:val="Ttulo3"/>
        <w:spacing w:before="100" w:beforeAutospacing="1" w:after="100" w:afterAutospacing="1"/>
        <w:jc w:val="both"/>
        <w:rPr>
          <w:rFonts w:ascii="Arial" w:hAnsi="Arial" w:cs="Arial"/>
          <w:sz w:val="22"/>
          <w:szCs w:val="22"/>
        </w:rPr>
      </w:pPr>
      <w:r w:rsidRPr="0027150A">
        <w:rPr>
          <w:rFonts w:ascii="Arial" w:hAnsi="Arial" w:cs="Arial"/>
          <w:sz w:val="22"/>
          <w:szCs w:val="22"/>
        </w:rPr>
        <w:t>14. DA PARTICIPAÇÃO DE EMPRESAS ESTRANGEIRAS</w:t>
      </w:r>
    </w:p>
    <w:p w14:paraId="0DF2486C" w14:textId="77777777" w:rsidR="009D6198" w:rsidRPr="0027150A" w:rsidRDefault="009D6198" w:rsidP="009D6198">
      <w:pPr>
        <w:pStyle w:val="Ttulo3"/>
        <w:spacing w:before="100" w:beforeAutospacing="1" w:after="100" w:afterAutospacing="1"/>
        <w:jc w:val="both"/>
        <w:rPr>
          <w:rFonts w:ascii="Arial" w:hAnsi="Arial" w:cs="Arial"/>
          <w:b w:val="0"/>
          <w:bCs w:val="0"/>
          <w:sz w:val="22"/>
          <w:szCs w:val="22"/>
        </w:rPr>
      </w:pPr>
      <w:r w:rsidRPr="0027150A">
        <w:rPr>
          <w:rStyle w:val="citation-1828"/>
          <w:rFonts w:ascii="Arial" w:hAnsi="Arial" w:cs="Arial"/>
          <w:b w:val="0"/>
          <w:bCs w:val="0"/>
          <w:sz w:val="22"/>
          <w:szCs w:val="22"/>
        </w:rPr>
        <w:t>14.1. Não será permitida a participação de empresas estrangeiras que não estejam formalmente estabelecidas, autorizadas a funcionar e com representação legal instituída no território nacional</w:t>
      </w:r>
      <w:r w:rsidRPr="0027150A">
        <w:rPr>
          <w:rFonts w:ascii="Arial" w:hAnsi="Arial" w:cs="Arial"/>
          <w:b w:val="0"/>
          <w:bCs w:val="0"/>
          <w:sz w:val="22"/>
          <w:szCs w:val="22"/>
        </w:rPr>
        <w:t xml:space="preserve">. </w:t>
      </w:r>
    </w:p>
    <w:p w14:paraId="22D0FCDA" w14:textId="77777777" w:rsidR="009D6198" w:rsidRPr="0027150A" w:rsidRDefault="009D6198" w:rsidP="009D6198">
      <w:pPr>
        <w:pStyle w:val="Ttulo3"/>
        <w:spacing w:before="100" w:beforeAutospacing="1" w:after="100" w:afterAutospacing="1"/>
        <w:jc w:val="both"/>
        <w:rPr>
          <w:rFonts w:ascii="Arial" w:hAnsi="Arial" w:cs="Arial"/>
          <w:b w:val="0"/>
          <w:bCs w:val="0"/>
          <w:sz w:val="22"/>
          <w:szCs w:val="22"/>
        </w:rPr>
      </w:pPr>
      <w:r w:rsidRPr="0027150A">
        <w:rPr>
          <w:rStyle w:val="citation-1827"/>
          <w:rFonts w:ascii="Arial" w:hAnsi="Arial" w:cs="Arial"/>
          <w:b w:val="0"/>
          <w:bCs w:val="0"/>
          <w:sz w:val="22"/>
          <w:szCs w:val="22"/>
        </w:rPr>
        <w:t>14.2. A restrição é amparada no fato de que o mercado nacional de Tecnologia da Informação voltado ao setor público possui ampla e massiva capilaridade de soluções nacionais para Portais de Transparência e Diários Oficiais</w:t>
      </w:r>
      <w:r w:rsidRPr="0027150A">
        <w:rPr>
          <w:rFonts w:ascii="Arial" w:hAnsi="Arial" w:cs="Arial"/>
          <w:b w:val="0"/>
          <w:bCs w:val="0"/>
          <w:sz w:val="22"/>
          <w:szCs w:val="22"/>
        </w:rPr>
        <w:t xml:space="preserve">. </w:t>
      </w:r>
      <w:r w:rsidRPr="0027150A">
        <w:rPr>
          <w:rStyle w:val="citation-1826"/>
          <w:rFonts w:ascii="Arial" w:hAnsi="Arial" w:cs="Arial"/>
          <w:b w:val="0"/>
          <w:bCs w:val="0"/>
          <w:sz w:val="22"/>
          <w:szCs w:val="22"/>
        </w:rPr>
        <w:t xml:space="preserve">Não há necessidade de contratação de tecnologias internacionais ou equipamentos importados de alta precisão para este </w:t>
      </w:r>
      <w:proofErr w:type="gramStart"/>
      <w:r w:rsidRPr="0027150A">
        <w:rPr>
          <w:rStyle w:val="citation-1826"/>
          <w:rFonts w:ascii="Arial" w:hAnsi="Arial" w:cs="Arial"/>
          <w:b w:val="0"/>
          <w:bCs w:val="0"/>
          <w:sz w:val="22"/>
          <w:szCs w:val="22"/>
        </w:rPr>
        <w:t xml:space="preserve">escopo </w:t>
      </w:r>
      <w:r w:rsidRPr="0027150A">
        <w:rPr>
          <w:rStyle w:val="citation-1825"/>
          <w:rFonts w:ascii="Arial" w:hAnsi="Arial" w:cs="Arial"/>
          <w:b w:val="0"/>
          <w:bCs w:val="0"/>
          <w:sz w:val="22"/>
          <w:szCs w:val="22"/>
        </w:rPr>
        <w:t>,</w:t>
      </w:r>
      <w:proofErr w:type="gramEnd"/>
      <w:r w:rsidRPr="0027150A">
        <w:rPr>
          <w:rStyle w:val="citation-1825"/>
          <w:rFonts w:ascii="Arial" w:hAnsi="Arial" w:cs="Arial"/>
          <w:b w:val="0"/>
          <w:bCs w:val="0"/>
          <w:sz w:val="22"/>
          <w:szCs w:val="22"/>
        </w:rPr>
        <w:t xml:space="preserve"> sendo que as empresas brasileiras atendem com total suficiência e adequação as exigências </w:t>
      </w:r>
      <w:r w:rsidRPr="0027150A">
        <w:rPr>
          <w:rStyle w:val="citation-1825"/>
          <w:rFonts w:ascii="Arial" w:hAnsi="Arial" w:cs="Arial"/>
          <w:b w:val="0"/>
          <w:bCs w:val="0"/>
          <w:sz w:val="22"/>
          <w:szCs w:val="22"/>
        </w:rPr>
        <w:lastRenderedPageBreak/>
        <w:t>da Lei de Acesso à Informação (LAI), da LGPD e as normas de acessibilidade vigentes no país</w:t>
      </w:r>
      <w:r w:rsidRPr="0027150A">
        <w:rPr>
          <w:rFonts w:ascii="Arial" w:hAnsi="Arial" w:cs="Arial"/>
          <w:b w:val="0"/>
          <w:bCs w:val="0"/>
          <w:sz w:val="22"/>
          <w:szCs w:val="22"/>
        </w:rPr>
        <w:t xml:space="preserve">. </w:t>
      </w:r>
    </w:p>
    <w:p w14:paraId="4680F1B7" w14:textId="77777777" w:rsidR="009D6198" w:rsidRPr="0027150A" w:rsidRDefault="009D6198" w:rsidP="009D6198">
      <w:pPr>
        <w:autoSpaceDE w:val="0"/>
        <w:autoSpaceDN w:val="0"/>
        <w:adjustRightInd w:val="0"/>
        <w:jc w:val="both"/>
        <w:rPr>
          <w:rFonts w:ascii="Arial" w:hAnsi="Arial" w:cs="Arial"/>
          <w:b/>
          <w:bCs/>
        </w:rPr>
      </w:pPr>
      <w:r w:rsidRPr="0027150A">
        <w:rPr>
          <w:rFonts w:ascii="Arial" w:hAnsi="Arial" w:cs="Arial"/>
          <w:b/>
          <w:bCs/>
        </w:rPr>
        <w:t>15. ESTIMATIVAS DO VALOR DA CONTRATAÇÃO</w:t>
      </w:r>
    </w:p>
    <w:p w14:paraId="5BC5CE00" w14:textId="77777777" w:rsidR="009D6198" w:rsidRPr="00C477DE" w:rsidRDefault="009D6198" w:rsidP="009D6198">
      <w:pPr>
        <w:pStyle w:val="NormalWeb"/>
        <w:spacing w:before="0" w:beforeAutospacing="0" w:after="0" w:afterAutospacing="0"/>
        <w:jc w:val="both"/>
        <w:rPr>
          <w:rFonts w:ascii="Arial" w:hAnsi="Arial" w:cs="Arial"/>
          <w:sz w:val="22"/>
          <w:szCs w:val="22"/>
        </w:rPr>
      </w:pPr>
      <w:r w:rsidRPr="00C477DE">
        <w:rPr>
          <w:rFonts w:ascii="Arial" w:hAnsi="Arial" w:cs="Arial"/>
          <w:b/>
          <w:bCs/>
          <w:sz w:val="22"/>
          <w:szCs w:val="22"/>
        </w:rPr>
        <w:t>15.1.</w:t>
      </w:r>
      <w:r w:rsidRPr="00C477DE">
        <w:rPr>
          <w:rFonts w:ascii="Arial" w:hAnsi="Arial" w:cs="Arial"/>
          <w:sz w:val="22"/>
          <w:szCs w:val="22"/>
        </w:rPr>
        <w:t xml:space="preserve"> O custo total estimado para a presente contratação direta, obtido por meio de ampla e regular pesquisa de mercado, é de </w:t>
      </w:r>
      <w:r w:rsidRPr="00C477DE">
        <w:rPr>
          <w:rFonts w:ascii="Arial" w:hAnsi="Arial" w:cs="Arial"/>
          <w:b/>
          <w:bCs/>
          <w:sz w:val="22"/>
          <w:szCs w:val="22"/>
        </w:rPr>
        <w:t>R$ 6.769,80 (seis mil, setecentos e sessenta e nove reais e oitenta centavos)</w:t>
      </w:r>
      <w:r w:rsidRPr="00C477DE">
        <w:rPr>
          <w:rFonts w:ascii="Arial" w:hAnsi="Arial" w:cs="Arial"/>
          <w:sz w:val="22"/>
          <w:szCs w:val="22"/>
        </w:rPr>
        <w:t xml:space="preserve"> para o período de 12 (doze) meses, conforme a especificação de custos consolidada na tabela abaixo:</w:t>
      </w:r>
    </w:p>
    <w:p w14:paraId="4E7CABA4" w14:textId="77777777" w:rsidR="009D6198" w:rsidRPr="00B97C11" w:rsidRDefault="009D6198" w:rsidP="009D6198">
      <w:pPr>
        <w:pStyle w:val="NormalWeb"/>
        <w:spacing w:before="0" w:beforeAutospacing="0" w:after="0" w:afterAutospacing="0"/>
        <w:jc w:val="both"/>
      </w:pPr>
    </w:p>
    <w:tbl>
      <w:tblPr>
        <w:tblStyle w:val="TabeladeGradeClara"/>
        <w:tblW w:w="0" w:type="auto"/>
        <w:tblLook w:val="04A0" w:firstRow="1" w:lastRow="0" w:firstColumn="1" w:lastColumn="0" w:noHBand="0" w:noVBand="1"/>
      </w:tblPr>
      <w:tblGrid>
        <w:gridCol w:w="2566"/>
        <w:gridCol w:w="2273"/>
        <w:gridCol w:w="1418"/>
        <w:gridCol w:w="1284"/>
        <w:gridCol w:w="1521"/>
      </w:tblGrid>
      <w:tr w:rsidR="009D6198" w:rsidRPr="00B97C11" w14:paraId="6707DBBD" w14:textId="77777777" w:rsidTr="001B184D">
        <w:trPr>
          <w:trHeight w:val="1020"/>
        </w:trPr>
        <w:tc>
          <w:tcPr>
            <w:tcW w:w="0" w:type="auto"/>
            <w:hideMark/>
          </w:tcPr>
          <w:p w14:paraId="1FD1A406"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b/>
                <w:bCs/>
                <w:color w:val="1F1F1F"/>
                <w:bdr w:val="none" w:sz="0" w:space="0" w:color="auto" w:frame="1"/>
              </w:rPr>
              <w:t>Tipo de Fonte / Identificação da Contratação</w:t>
            </w:r>
          </w:p>
        </w:tc>
        <w:tc>
          <w:tcPr>
            <w:tcW w:w="0" w:type="auto"/>
            <w:hideMark/>
          </w:tcPr>
          <w:p w14:paraId="488E2DCE"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b/>
                <w:bCs/>
                <w:color w:val="1F1F1F"/>
                <w:bdr w:val="none" w:sz="0" w:space="0" w:color="auto" w:frame="1"/>
              </w:rPr>
              <w:t>Órgão de Origem / Base de Dados</w:t>
            </w:r>
          </w:p>
        </w:tc>
        <w:tc>
          <w:tcPr>
            <w:tcW w:w="0" w:type="auto"/>
            <w:hideMark/>
          </w:tcPr>
          <w:p w14:paraId="11801773"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b/>
                <w:bCs/>
                <w:color w:val="1F1F1F"/>
                <w:bdr w:val="none" w:sz="0" w:space="0" w:color="auto" w:frame="1"/>
              </w:rPr>
              <w:t>Data / Ref.</w:t>
            </w:r>
          </w:p>
        </w:tc>
        <w:tc>
          <w:tcPr>
            <w:tcW w:w="0" w:type="auto"/>
            <w:hideMark/>
          </w:tcPr>
          <w:p w14:paraId="7A10418F"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b/>
                <w:bCs/>
                <w:color w:val="1F1F1F"/>
                <w:bdr w:val="none" w:sz="0" w:space="0" w:color="auto" w:frame="1"/>
              </w:rPr>
              <w:t>Valor Mensal (Item 01)</w:t>
            </w:r>
          </w:p>
        </w:tc>
        <w:tc>
          <w:tcPr>
            <w:tcW w:w="0" w:type="auto"/>
            <w:hideMark/>
          </w:tcPr>
          <w:p w14:paraId="5CB00049"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b/>
                <w:bCs/>
                <w:color w:val="1F1F1F"/>
                <w:bdr w:val="none" w:sz="0" w:space="0" w:color="auto" w:frame="1"/>
              </w:rPr>
              <w:t>Valor Global Anual (12 Meses)</w:t>
            </w:r>
          </w:p>
        </w:tc>
      </w:tr>
      <w:tr w:rsidR="009D6198" w:rsidRPr="00B97C11" w14:paraId="2540A0EE" w14:textId="77777777" w:rsidTr="001B184D">
        <w:tc>
          <w:tcPr>
            <w:tcW w:w="0" w:type="auto"/>
            <w:hideMark/>
          </w:tcPr>
          <w:p w14:paraId="3385DF17"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Histórico de Contratação</w:t>
            </w:r>
          </w:p>
          <w:p w14:paraId="31CC51BE"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(CNPJ: 00.000.000/9999-01)</w:t>
            </w:r>
            <w:r w:rsidRPr="00B97C11">
              <w:rPr>
                <w:rFonts w:ascii="Arial" w:eastAsia="Times New Roman" w:hAnsi="Arial" w:cs="Arial"/>
                <w:color w:val="1F1F1F"/>
                <w:bdr w:val="none" w:sz="0" w:space="0" w:color="auto" w:frame="1"/>
              </w:rPr>
              <w:t xml:space="preserve"> </w:t>
            </w:r>
          </w:p>
        </w:tc>
        <w:tc>
          <w:tcPr>
            <w:tcW w:w="0" w:type="auto"/>
            <w:hideMark/>
          </w:tcPr>
          <w:p w14:paraId="0668BE71"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Município de Douradina/MS</w:t>
            </w:r>
          </w:p>
        </w:tc>
        <w:tc>
          <w:tcPr>
            <w:tcW w:w="0" w:type="auto"/>
            <w:hideMark/>
          </w:tcPr>
          <w:p w14:paraId="7B5EB569"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w:t>
            </w:r>
          </w:p>
        </w:tc>
        <w:tc>
          <w:tcPr>
            <w:tcW w:w="0" w:type="auto"/>
            <w:hideMark/>
          </w:tcPr>
          <w:p w14:paraId="7B627E7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R$ 490,00 </w:t>
            </w:r>
          </w:p>
        </w:tc>
        <w:tc>
          <w:tcPr>
            <w:tcW w:w="0" w:type="auto"/>
            <w:hideMark/>
          </w:tcPr>
          <w:p w14:paraId="0C9AAF3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R$ 5.880,00</w:t>
            </w:r>
          </w:p>
        </w:tc>
      </w:tr>
      <w:tr w:rsidR="009D6198" w:rsidRPr="00B97C11" w14:paraId="2CF5C521" w14:textId="77777777" w:rsidTr="001B184D">
        <w:tc>
          <w:tcPr>
            <w:tcW w:w="0" w:type="auto"/>
            <w:hideMark/>
          </w:tcPr>
          <w:p w14:paraId="3B6A9D0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Contratação Similar (PNCP)</w:t>
            </w:r>
          </w:p>
          <w:p w14:paraId="04171C31"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(CNPJ: 00.000.000/9999-02)</w:t>
            </w:r>
            <w:r w:rsidRPr="00B97C11">
              <w:rPr>
                <w:rFonts w:ascii="Arial" w:eastAsia="Times New Roman" w:hAnsi="Arial" w:cs="Arial"/>
                <w:color w:val="1F1F1F"/>
                <w:bdr w:val="none" w:sz="0" w:space="0" w:color="auto" w:frame="1"/>
              </w:rPr>
              <w:t xml:space="preserve"> </w:t>
            </w:r>
          </w:p>
        </w:tc>
        <w:tc>
          <w:tcPr>
            <w:tcW w:w="0" w:type="auto"/>
            <w:hideMark/>
          </w:tcPr>
          <w:p w14:paraId="05A146F1"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Prefeitura Municipal de </w:t>
            </w:r>
            <w:proofErr w:type="spellStart"/>
            <w:r w:rsidRPr="00B97C11">
              <w:rPr>
                <w:rFonts w:ascii="Arial" w:eastAsia="Times New Roman" w:hAnsi="Arial" w:cs="Arial"/>
                <w:color w:val="1F1F1F"/>
                <w:bdr w:val="none" w:sz="0" w:space="0" w:color="auto" w:frame="1"/>
              </w:rPr>
              <w:t>Ibertioga</w:t>
            </w:r>
            <w:proofErr w:type="spellEnd"/>
            <w:r w:rsidRPr="00B97C11">
              <w:rPr>
                <w:rFonts w:ascii="Arial" w:eastAsia="Times New Roman" w:hAnsi="Arial" w:cs="Arial"/>
                <w:color w:val="1F1F1F"/>
                <w:bdr w:val="none" w:sz="0" w:space="0" w:color="auto" w:frame="1"/>
              </w:rPr>
              <w:t xml:space="preserve">/MG </w:t>
            </w:r>
          </w:p>
          <w:p w14:paraId="172B3570"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(Processo Dispensa nº 81/2025)</w:t>
            </w:r>
            <w:r w:rsidRPr="00B97C11">
              <w:rPr>
                <w:rFonts w:ascii="Arial" w:eastAsia="Times New Roman" w:hAnsi="Arial" w:cs="Arial"/>
                <w:color w:val="1F1F1F"/>
                <w:bdr w:val="none" w:sz="0" w:space="0" w:color="auto" w:frame="1"/>
              </w:rPr>
              <w:t xml:space="preserve"> </w:t>
            </w:r>
          </w:p>
        </w:tc>
        <w:tc>
          <w:tcPr>
            <w:tcW w:w="0" w:type="auto"/>
            <w:hideMark/>
          </w:tcPr>
          <w:p w14:paraId="6FADD1C4"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03/07/2025 </w:t>
            </w:r>
          </w:p>
        </w:tc>
        <w:tc>
          <w:tcPr>
            <w:tcW w:w="0" w:type="auto"/>
            <w:hideMark/>
          </w:tcPr>
          <w:p w14:paraId="7A55425D"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R$ 626,60 </w:t>
            </w:r>
          </w:p>
        </w:tc>
        <w:tc>
          <w:tcPr>
            <w:tcW w:w="0" w:type="auto"/>
            <w:hideMark/>
          </w:tcPr>
          <w:p w14:paraId="33DFD4DC"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R$ 7.519,20</w:t>
            </w:r>
          </w:p>
        </w:tc>
      </w:tr>
      <w:tr w:rsidR="009D6198" w:rsidRPr="00B97C11" w14:paraId="36A4B7DA" w14:textId="77777777" w:rsidTr="001B184D">
        <w:tc>
          <w:tcPr>
            <w:tcW w:w="0" w:type="auto"/>
            <w:hideMark/>
          </w:tcPr>
          <w:p w14:paraId="6B98483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Portal </w:t>
            </w:r>
            <w:proofErr w:type="spellStart"/>
            <w:r w:rsidRPr="00B97C11">
              <w:rPr>
                <w:rFonts w:ascii="Arial" w:eastAsia="Times New Roman" w:hAnsi="Arial" w:cs="Arial"/>
                <w:color w:val="1F1F1F"/>
                <w:bdr w:val="none" w:sz="0" w:space="0" w:color="auto" w:frame="1"/>
              </w:rPr>
              <w:t>LicitaNet</w:t>
            </w:r>
            <w:proofErr w:type="spellEnd"/>
          </w:p>
          <w:p w14:paraId="4C178640"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(CNPJ: 21.280.462/0001-80)</w:t>
            </w:r>
            <w:r w:rsidRPr="00B97C11">
              <w:rPr>
                <w:rFonts w:ascii="Arial" w:eastAsia="Times New Roman" w:hAnsi="Arial" w:cs="Arial"/>
                <w:color w:val="1F1F1F"/>
                <w:bdr w:val="none" w:sz="0" w:space="0" w:color="auto" w:frame="1"/>
              </w:rPr>
              <w:t xml:space="preserve"> </w:t>
            </w:r>
          </w:p>
        </w:tc>
        <w:tc>
          <w:tcPr>
            <w:tcW w:w="0" w:type="auto"/>
            <w:hideMark/>
          </w:tcPr>
          <w:p w14:paraId="3D86337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Câmara Municipal de Tiros/MG </w:t>
            </w:r>
          </w:p>
          <w:p w14:paraId="607163D9"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(Dispensa Eletrônica nº 5/2025)</w:t>
            </w:r>
            <w:r w:rsidRPr="00B97C11">
              <w:rPr>
                <w:rFonts w:ascii="Arial" w:eastAsia="Times New Roman" w:hAnsi="Arial" w:cs="Arial"/>
                <w:color w:val="1F1F1F"/>
                <w:bdr w:val="none" w:sz="0" w:space="0" w:color="auto" w:frame="1"/>
              </w:rPr>
              <w:t xml:space="preserve"> </w:t>
            </w:r>
          </w:p>
        </w:tc>
        <w:tc>
          <w:tcPr>
            <w:tcW w:w="0" w:type="auto"/>
            <w:hideMark/>
          </w:tcPr>
          <w:p w14:paraId="79107331"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02/12/2025 </w:t>
            </w:r>
          </w:p>
        </w:tc>
        <w:tc>
          <w:tcPr>
            <w:tcW w:w="0" w:type="auto"/>
            <w:hideMark/>
          </w:tcPr>
          <w:p w14:paraId="07200635"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R$ 490,00 </w:t>
            </w:r>
          </w:p>
        </w:tc>
        <w:tc>
          <w:tcPr>
            <w:tcW w:w="0" w:type="auto"/>
            <w:hideMark/>
          </w:tcPr>
          <w:p w14:paraId="729AC5D7"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R$ 5.880,00</w:t>
            </w:r>
          </w:p>
        </w:tc>
      </w:tr>
      <w:tr w:rsidR="009D6198" w:rsidRPr="00B97C11" w14:paraId="4C915110" w14:textId="77777777" w:rsidTr="001B184D">
        <w:tc>
          <w:tcPr>
            <w:tcW w:w="0" w:type="auto"/>
            <w:hideMark/>
          </w:tcPr>
          <w:p w14:paraId="682DEBA7"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Portal PNCP</w:t>
            </w:r>
          </w:p>
          <w:p w14:paraId="44B64E1E"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(CNPJ: 00.000.000/9999-18)</w:t>
            </w:r>
            <w:r w:rsidRPr="00B97C11">
              <w:rPr>
                <w:rFonts w:ascii="Arial" w:eastAsia="Times New Roman" w:hAnsi="Arial" w:cs="Arial"/>
                <w:color w:val="1F1F1F"/>
                <w:bdr w:val="none" w:sz="0" w:space="0" w:color="auto" w:frame="1"/>
              </w:rPr>
              <w:t xml:space="preserve"> </w:t>
            </w:r>
          </w:p>
        </w:tc>
        <w:tc>
          <w:tcPr>
            <w:tcW w:w="0" w:type="auto"/>
            <w:hideMark/>
          </w:tcPr>
          <w:p w14:paraId="20DFB6AF"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Inst. de Previdência dos Servidores de Ubá/MG </w:t>
            </w:r>
          </w:p>
          <w:p w14:paraId="41700CA0"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i/>
                <w:iCs/>
                <w:color w:val="1F1F1F"/>
                <w:bdr w:val="none" w:sz="0" w:space="0" w:color="auto" w:frame="1"/>
              </w:rPr>
              <w:t>(Processo Dispensa nº 2/2025)</w:t>
            </w:r>
            <w:r w:rsidRPr="00B97C11">
              <w:rPr>
                <w:rFonts w:ascii="Arial" w:eastAsia="Times New Roman" w:hAnsi="Arial" w:cs="Arial"/>
                <w:color w:val="1F1F1F"/>
                <w:bdr w:val="none" w:sz="0" w:space="0" w:color="auto" w:frame="1"/>
              </w:rPr>
              <w:t xml:space="preserve"> </w:t>
            </w:r>
          </w:p>
        </w:tc>
        <w:tc>
          <w:tcPr>
            <w:tcW w:w="0" w:type="auto"/>
            <w:hideMark/>
          </w:tcPr>
          <w:p w14:paraId="02A120AF"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08/08/2025 </w:t>
            </w:r>
          </w:p>
        </w:tc>
        <w:tc>
          <w:tcPr>
            <w:tcW w:w="0" w:type="auto"/>
            <w:hideMark/>
          </w:tcPr>
          <w:p w14:paraId="7A6F82C8"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 xml:space="preserve">R$ 650,00 </w:t>
            </w:r>
          </w:p>
        </w:tc>
        <w:tc>
          <w:tcPr>
            <w:tcW w:w="0" w:type="auto"/>
            <w:hideMark/>
          </w:tcPr>
          <w:p w14:paraId="22F92F1E" w14:textId="77777777" w:rsidR="009D6198" w:rsidRPr="00B97C11" w:rsidRDefault="009D6198" w:rsidP="001B184D">
            <w:pPr>
              <w:rPr>
                <w:rFonts w:ascii="Arial" w:eastAsia="Times New Roman" w:hAnsi="Arial" w:cs="Arial"/>
                <w:color w:val="1F1F1F"/>
              </w:rPr>
            </w:pPr>
            <w:r w:rsidRPr="00B97C11">
              <w:rPr>
                <w:rFonts w:ascii="Arial" w:eastAsia="Times New Roman" w:hAnsi="Arial" w:cs="Arial"/>
                <w:color w:val="1F1F1F"/>
                <w:bdr w:val="none" w:sz="0" w:space="0" w:color="auto" w:frame="1"/>
              </w:rPr>
              <w:t>R$ 7.800,00</w:t>
            </w:r>
          </w:p>
        </w:tc>
      </w:tr>
    </w:tbl>
    <w:p w14:paraId="7DDFB15E" w14:textId="77777777" w:rsidR="009D6198" w:rsidRPr="00C477DE" w:rsidRDefault="009D6198" w:rsidP="009D6198">
      <w:pPr>
        <w:spacing w:after="100" w:afterAutospacing="1"/>
        <w:jc w:val="both"/>
        <w:rPr>
          <w:rFonts w:ascii="Arial" w:hAnsi="Arial" w:cs="Arial"/>
          <w:b/>
          <w:bCs/>
        </w:rPr>
      </w:pPr>
      <w:r w:rsidRPr="002B7F65">
        <w:rPr>
          <w:rFonts w:ascii="Arial" w:hAnsi="Arial" w:cs="Arial"/>
        </w:rPr>
        <w:t>Em estrita observância à Instrução Normativa SEGES/ME nº 65/2021, o preço de referência do Lote 001 / Item 001 foi obtido mediante o cálculo da média aritmética simples das 4 (quatro) fontes válidas e saneadas indicadas no relatório unificado</w:t>
      </w:r>
      <w:r w:rsidRPr="00C477DE">
        <w:rPr>
          <w:rFonts w:ascii="Arial" w:hAnsi="Arial" w:cs="Arial"/>
        </w:rPr>
        <w:t>.</w:t>
      </w:r>
    </w:p>
    <w:p w14:paraId="09A46C32" w14:textId="77777777" w:rsidR="009D6198" w:rsidRPr="00697407" w:rsidRDefault="009D6198" w:rsidP="009D6198">
      <w:pPr>
        <w:spacing w:before="100" w:beforeAutospacing="1" w:after="100" w:afterAutospacing="1"/>
        <w:jc w:val="both"/>
        <w:outlineLvl w:val="3"/>
        <w:rPr>
          <w:rFonts w:ascii="Arial" w:hAnsi="Arial" w:cs="Arial"/>
          <w:b/>
          <w:bCs/>
        </w:rPr>
      </w:pPr>
      <w:r w:rsidRPr="00C477DE">
        <w:rPr>
          <w:rFonts w:ascii="Arial" w:hAnsi="Arial" w:cs="Arial"/>
          <w:b/>
          <w:bCs/>
        </w:rPr>
        <w:t>15.</w:t>
      </w:r>
      <w:r w:rsidRPr="00697407">
        <w:rPr>
          <w:rFonts w:ascii="Arial" w:hAnsi="Arial" w:cs="Arial"/>
          <w:b/>
          <w:bCs/>
        </w:rPr>
        <w:t>2. Da Metodologia e Parâmetros para Formação do Preço de Referência</w:t>
      </w:r>
    </w:p>
    <w:p w14:paraId="03D77630"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t>15.2.1.</w:t>
      </w:r>
      <w:r w:rsidRPr="00697407">
        <w:rPr>
          <w:rFonts w:ascii="Arial" w:hAnsi="Arial" w:cs="Arial"/>
        </w:rPr>
        <w:t xml:space="preserve"> Em estrito atendimento ao disposto no inciso VI do § 1º do art. 18 e no art. 23 da Lei Federal nº 14.133/2021, subsidiados pelos parâmetros técnicos estabelecidos na Instrução Normativa SEGES/ME nº 65/2021, a composição do preço referencial de mercado foi instruída mediante a consolidação de fontes mistas e diversificadas, garantindo pluralidade e fidedignidade aos valores apurados.</w:t>
      </w:r>
    </w:p>
    <w:p w14:paraId="7BDDAF81"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lastRenderedPageBreak/>
        <w:t>15.2.2.</w:t>
      </w:r>
      <w:r w:rsidRPr="00697407">
        <w:rPr>
          <w:rFonts w:ascii="Arial" w:hAnsi="Arial" w:cs="Arial"/>
        </w:rPr>
        <w:t xml:space="preserve"> A pesquisa de preços que norteia este certame foi realizada por meio de consulta ao Portal Nacional de Contratações Públicas (PNCP) e bancos de preços públicos congêneres, selecionando-se contratações públicas similares formalizadas por outros entes federativos cujos objetos guardam estrita identidade e semelhança técnica com as especificações exigidas para o Município de Douradina/MS.</w:t>
      </w:r>
    </w:p>
    <w:p w14:paraId="02A2DE2E"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t>15.2.3.</w:t>
      </w:r>
      <w:r w:rsidRPr="00697407">
        <w:rPr>
          <w:rFonts w:ascii="Arial" w:hAnsi="Arial" w:cs="Arial"/>
        </w:rPr>
        <w:t xml:space="preserve"> Para a definição do preço de referência, aplicou-se o método analítico da </w:t>
      </w:r>
      <w:r w:rsidRPr="00697407">
        <w:rPr>
          <w:rFonts w:ascii="Arial" w:hAnsi="Arial" w:cs="Arial"/>
          <w:b/>
          <w:bCs/>
        </w:rPr>
        <w:t>Média Aritmética Simples</w:t>
      </w:r>
      <w:r w:rsidRPr="00697407">
        <w:rPr>
          <w:rFonts w:ascii="Arial" w:hAnsi="Arial" w:cs="Arial"/>
        </w:rPr>
        <w:t xml:space="preserve"> dos valores obtidos na amostragem de mercado, por se revelar o critério mais equitativo e seguro para refletir a realidade econômica do setor de Tecnologia da Informação voltada à gestão pública na região.</w:t>
      </w:r>
    </w:p>
    <w:p w14:paraId="3D3236FE" w14:textId="77777777" w:rsidR="009D6198" w:rsidRPr="00697407" w:rsidRDefault="009D6198" w:rsidP="009D6198">
      <w:pPr>
        <w:spacing w:before="100" w:beforeAutospacing="1" w:after="100" w:afterAutospacing="1"/>
        <w:jc w:val="both"/>
        <w:outlineLvl w:val="3"/>
        <w:rPr>
          <w:rFonts w:ascii="Arial" w:hAnsi="Arial" w:cs="Arial"/>
          <w:b/>
          <w:bCs/>
        </w:rPr>
      </w:pPr>
      <w:r w:rsidRPr="00697407">
        <w:rPr>
          <w:rFonts w:ascii="Arial" w:hAnsi="Arial" w:cs="Arial"/>
          <w:b/>
          <w:bCs/>
        </w:rPr>
        <w:t>15.3. Da Análise Crítica e Saneamento da Amostra</w:t>
      </w:r>
    </w:p>
    <w:p w14:paraId="4A749587"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t>15.3.1.</w:t>
      </w:r>
      <w:r w:rsidRPr="00697407">
        <w:rPr>
          <w:rFonts w:ascii="Arial" w:hAnsi="Arial" w:cs="Arial"/>
        </w:rPr>
        <w:t xml:space="preserve"> Em cumprimento ao dever de análise qualitativa dos dados coletados, a equipe técnica responsável realizou o exame crítico de todas as propostas obtidas, aferindo sua aderência integral ao escopo e aos níveis de serviço (SLA) pretendidos pela Administração Pública Municipal.</w:t>
      </w:r>
    </w:p>
    <w:p w14:paraId="7599320F"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t>15.3.2.</w:t>
      </w:r>
      <w:r w:rsidRPr="00697407">
        <w:rPr>
          <w:rFonts w:ascii="Arial" w:hAnsi="Arial" w:cs="Arial"/>
        </w:rPr>
        <w:t xml:space="preserve"> Foram desconsiderados da base de cálculo do preço de referência os valores manifestamente inexequíveis ou excessivamente elevados que pudessem distorcer o equilíbrio da estimativa, assegurando que o Coeficiente de Variação (CV) da amostra permanecesse em patamar técnico aceitável, mitigando os riscos de sobrepreço ou de licitação deserta.</w:t>
      </w:r>
    </w:p>
    <w:p w14:paraId="1122575F" w14:textId="77777777" w:rsidR="009D6198" w:rsidRPr="00697407" w:rsidRDefault="009D6198" w:rsidP="009D6198">
      <w:pPr>
        <w:spacing w:before="100" w:beforeAutospacing="1" w:after="100" w:afterAutospacing="1"/>
        <w:jc w:val="both"/>
        <w:rPr>
          <w:rFonts w:ascii="Arial" w:hAnsi="Arial" w:cs="Arial"/>
        </w:rPr>
      </w:pPr>
      <w:r w:rsidRPr="00697407">
        <w:rPr>
          <w:rFonts w:ascii="Arial" w:hAnsi="Arial" w:cs="Arial"/>
          <w:b/>
          <w:bCs/>
        </w:rPr>
        <w:t>15.3.3.</w:t>
      </w:r>
      <w:r w:rsidRPr="00697407">
        <w:rPr>
          <w:rFonts w:ascii="Arial" w:hAnsi="Arial" w:cs="Arial"/>
        </w:rPr>
        <w:t xml:space="preserve"> Todos os orçamentos e registros de contratações públicas que compõem o Mapa de Apuração de Preços anexo aos autos possuem atualidade inferior a 06 (seis) meses em relação à data de processamento desta fase preparatória, em perfeita consonância com as exigências legais e orientações normativas do Tribunal de Contas do Estado de Mato Grosso do Sul (TCE/MS).</w:t>
      </w:r>
    </w:p>
    <w:p w14:paraId="6D7E9CF8" w14:textId="77777777" w:rsidR="009D6198" w:rsidRPr="00697407" w:rsidRDefault="009D6198" w:rsidP="009D6198">
      <w:pPr>
        <w:spacing w:before="100" w:beforeAutospacing="1" w:after="100" w:afterAutospacing="1"/>
        <w:jc w:val="both"/>
        <w:outlineLvl w:val="3"/>
        <w:rPr>
          <w:rFonts w:ascii="Arial" w:hAnsi="Arial" w:cs="Arial"/>
          <w:b/>
          <w:bCs/>
        </w:rPr>
      </w:pPr>
      <w:r w:rsidRPr="00697407">
        <w:rPr>
          <w:rFonts w:ascii="Arial" w:hAnsi="Arial" w:cs="Arial"/>
          <w:b/>
          <w:bCs/>
        </w:rPr>
        <w:t>15.4. Do Memorial de Formação do Preço</w:t>
      </w:r>
    </w:p>
    <w:p w14:paraId="2D58BE8C" w14:textId="77777777" w:rsidR="009D6198" w:rsidRPr="00C477DE" w:rsidRDefault="009D6198" w:rsidP="009D6198">
      <w:pPr>
        <w:spacing w:before="100" w:beforeAutospacing="1" w:after="100" w:afterAutospacing="1"/>
        <w:jc w:val="both"/>
        <w:rPr>
          <w:rFonts w:ascii="Arial" w:hAnsi="Arial" w:cs="Arial"/>
        </w:rPr>
      </w:pPr>
      <w:r w:rsidRPr="00697407">
        <w:rPr>
          <w:rFonts w:ascii="Arial" w:hAnsi="Arial" w:cs="Arial"/>
          <w:b/>
          <w:bCs/>
        </w:rPr>
        <w:t>15.4.1.</w:t>
      </w:r>
      <w:r w:rsidRPr="00697407">
        <w:rPr>
          <w:rFonts w:ascii="Arial" w:hAnsi="Arial" w:cs="Arial"/>
        </w:rPr>
        <w:t xml:space="preserve"> Fica formalizado e integrado aos autos do processo administrativo o </w:t>
      </w:r>
      <w:r w:rsidRPr="00697407">
        <w:rPr>
          <w:rFonts w:ascii="Arial" w:hAnsi="Arial" w:cs="Arial"/>
          <w:b/>
          <w:bCs/>
        </w:rPr>
        <w:t>Memorial de Formação do Preço</w:t>
      </w:r>
      <w:r w:rsidRPr="00697407">
        <w:rPr>
          <w:rFonts w:ascii="Arial" w:hAnsi="Arial" w:cs="Arial"/>
        </w:rPr>
        <w:t>, documento técnico-financeiro rastreável que demonstra a memória de cálculo detalhada, as fontes institucionais consultadas, as justificativas para eventuais descartes de valores discrepantes e a exata correlação entre o objeto cotado e as exigências deste Termo de Referência, garantindo plena transparência e segurança jurídica à despesa pública.</w:t>
      </w:r>
    </w:p>
    <w:p w14:paraId="4092BC6D" w14:textId="77777777" w:rsidR="009D6198" w:rsidRPr="0027150A" w:rsidRDefault="009D6198" w:rsidP="009D6198">
      <w:pPr>
        <w:pStyle w:val="PargrafodaLista"/>
        <w:ind w:left="0"/>
        <w:jc w:val="both"/>
        <w:rPr>
          <w:rFonts w:ascii="Arial" w:hAnsi="Arial" w:cs="Arial"/>
          <w:b/>
          <w:bCs/>
        </w:rPr>
      </w:pPr>
      <w:r w:rsidRPr="0027150A">
        <w:rPr>
          <w:rFonts w:ascii="Arial" w:hAnsi="Arial" w:cs="Arial"/>
          <w:b/>
          <w:bCs/>
        </w:rPr>
        <w:t xml:space="preserve">16. DA ADEQUAÇÃO ORÇAMENTÁRIA: </w:t>
      </w:r>
    </w:p>
    <w:p w14:paraId="58538AF2" w14:textId="77777777" w:rsidR="009D6198" w:rsidRPr="0027150A" w:rsidRDefault="009D6198" w:rsidP="009D6198">
      <w:pPr>
        <w:autoSpaceDE w:val="0"/>
        <w:autoSpaceDN w:val="0"/>
        <w:adjustRightInd w:val="0"/>
        <w:jc w:val="both"/>
        <w:rPr>
          <w:rFonts w:ascii="Arial" w:hAnsi="Arial" w:cs="Arial"/>
          <w:color w:val="EE0000"/>
          <w:highlight w:val="yellow"/>
        </w:rPr>
      </w:pPr>
      <w:bookmarkStart w:id="39" w:name="_Hlk162860185"/>
    </w:p>
    <w:bookmarkEnd w:id="39"/>
    <w:p w14:paraId="18064E97"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471"/>
          <w:rFonts w:ascii="Arial" w:hAnsi="Arial" w:cs="Arial"/>
          <w:b/>
          <w:bCs/>
          <w:sz w:val="22"/>
          <w:szCs w:val="22"/>
        </w:rPr>
        <w:t>Dotação:</w:t>
      </w:r>
      <w:r w:rsidRPr="0027150A">
        <w:rPr>
          <w:rStyle w:val="citation-1471"/>
          <w:rFonts w:ascii="Arial" w:hAnsi="Arial" w:cs="Arial"/>
          <w:sz w:val="22"/>
          <w:szCs w:val="22"/>
        </w:rPr>
        <w:t xml:space="preserve"> 6 - 01.004.04.122.0005.2004.3.3.90.1.500.0000 </w:t>
      </w:r>
    </w:p>
    <w:p w14:paraId="4501C72E" w14:textId="77777777" w:rsidR="009D6198" w:rsidRPr="0027150A" w:rsidRDefault="009D6198" w:rsidP="009D6198">
      <w:pPr>
        <w:pStyle w:val="NormalWeb"/>
        <w:spacing w:before="0" w:beforeAutospacing="0"/>
        <w:jc w:val="both"/>
        <w:rPr>
          <w:rFonts w:ascii="Arial" w:hAnsi="Arial" w:cs="Arial"/>
          <w:sz w:val="22"/>
          <w:szCs w:val="22"/>
        </w:rPr>
      </w:pPr>
      <w:r w:rsidRPr="0027150A">
        <w:rPr>
          <w:rStyle w:val="citation-1470"/>
          <w:rFonts w:ascii="Arial" w:hAnsi="Arial" w:cs="Arial"/>
          <w:b/>
          <w:bCs/>
          <w:sz w:val="22"/>
          <w:szCs w:val="22"/>
        </w:rPr>
        <w:t>Projeto/Atividade:</w:t>
      </w:r>
      <w:r w:rsidRPr="0027150A">
        <w:rPr>
          <w:rStyle w:val="citation-1470"/>
          <w:rFonts w:ascii="Arial" w:hAnsi="Arial" w:cs="Arial"/>
          <w:sz w:val="22"/>
          <w:szCs w:val="22"/>
        </w:rPr>
        <w:t xml:space="preserve"> 2004 - MANUTENCAO SECRETARIA DE ADMINISTRACAO E FINANCAS </w:t>
      </w:r>
    </w:p>
    <w:p w14:paraId="7042FEC2" w14:textId="77777777" w:rsidR="009D6198" w:rsidRPr="0027150A" w:rsidRDefault="009D6198" w:rsidP="009D6198">
      <w:pPr>
        <w:pStyle w:val="Ttulo3"/>
        <w:rPr>
          <w:rFonts w:ascii="Arial" w:hAnsi="Arial" w:cs="Arial"/>
          <w:sz w:val="22"/>
          <w:szCs w:val="22"/>
        </w:rPr>
      </w:pPr>
      <w:r w:rsidRPr="0027150A">
        <w:rPr>
          <w:rFonts w:ascii="Arial" w:hAnsi="Arial" w:cs="Arial"/>
          <w:sz w:val="22"/>
          <w:szCs w:val="22"/>
        </w:rPr>
        <w:lastRenderedPageBreak/>
        <w:t>17. DAS OBRIGAÇÕES DA CONTRATADA</w:t>
      </w:r>
    </w:p>
    <w:p w14:paraId="55344A84" w14:textId="77777777" w:rsidR="009D6198" w:rsidRPr="0027150A" w:rsidRDefault="009D6198" w:rsidP="009D6198">
      <w:pPr>
        <w:pStyle w:val="NormalWeb"/>
        <w:jc w:val="both"/>
        <w:rPr>
          <w:rFonts w:ascii="Arial" w:hAnsi="Arial" w:cs="Arial"/>
          <w:sz w:val="22"/>
          <w:szCs w:val="22"/>
        </w:rPr>
      </w:pPr>
      <w:r w:rsidRPr="0027150A">
        <w:rPr>
          <w:rFonts w:ascii="Arial" w:hAnsi="Arial" w:cs="Arial"/>
          <w:b/>
          <w:bCs/>
          <w:sz w:val="22"/>
          <w:szCs w:val="22"/>
        </w:rPr>
        <w:t>17.1.</w:t>
      </w:r>
      <w:r w:rsidRPr="0027150A">
        <w:rPr>
          <w:rFonts w:ascii="Arial" w:hAnsi="Arial" w:cs="Arial"/>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521B9579"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t>
      </w:r>
      <w:proofErr w:type="spellStart"/>
      <w:r w:rsidRPr="0027150A">
        <w:rPr>
          <w:rFonts w:ascii="Arial" w:hAnsi="Arial" w:cs="Arial"/>
          <w:sz w:val="22"/>
          <w:szCs w:val="22"/>
        </w:rPr>
        <w:t>WordPress</w:t>
      </w:r>
      <w:proofErr w:type="spellEnd"/>
      <w:r w:rsidRPr="0027150A">
        <w:rPr>
          <w:rFonts w:ascii="Arial" w:hAnsi="Arial" w:cs="Arial"/>
          <w:sz w:val="22"/>
          <w:szCs w:val="22"/>
        </w:rPr>
        <w:t>) definidos no item 5 deste instrumento.</w:t>
      </w:r>
    </w:p>
    <w:p w14:paraId="074235E7"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b) Da Emissão de Notas Fiscais de Serviço: Emitir as Notas Fiscais Eletrônicas de Serviços (NFS-e) discriminando com clareza o período de prestação da mensalidade e/ou a conclusão da etapa de implantação, fazendo constar o número do processo administrativo municipal e da respectiva Ordem de Serviço.</w:t>
      </w:r>
    </w:p>
    <w:p w14:paraId="121A8476"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1E58566C"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 xml:space="preserve">d) Do Atendimento aos Prazos e Correções: Substituir, reparar, corrigir </w:t>
      </w:r>
      <w:r w:rsidRPr="0027150A">
        <w:rPr>
          <w:rFonts w:ascii="Arial" w:hAnsi="Arial" w:cs="Arial"/>
          <w:i/>
          <w:iCs/>
          <w:sz w:val="22"/>
          <w:szCs w:val="22"/>
        </w:rPr>
        <w:t>bugs</w:t>
      </w:r>
      <w:r w:rsidRPr="0027150A">
        <w:rPr>
          <w:rFonts w:ascii="Arial" w:hAnsi="Arial" w:cs="Arial"/>
          <w:sz w:val="22"/>
          <w:szCs w:val="22"/>
        </w:rPr>
        <w:t xml:space="preserve"> ou sanar vulnerabilidades cibernéticas apontadas pela fiscalização, às suas expensas, no prazo máximo e improrrogável de 24 (vinte e quatro) horas contadas da notificação formal.</w:t>
      </w:r>
    </w:p>
    <w:p w14:paraId="3DF81F83"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72DDB9DB"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3F2FFB86"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2ED10BFD"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engenharia de software, sem qualquer solidariedade do Município.</w:t>
      </w:r>
    </w:p>
    <w:p w14:paraId="24C5A741"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lastRenderedPageBreak/>
        <w:t>i) Das Reservas de Vagas Legais: Cumprir rigorosamente as exigências de reserva de cargos previstas na legislação federal para pessoa com deficiência, reabilitado da Previdência Social e menor aprendiz, nos termos do art. 116 da Lei nº 14.133/2021.</w:t>
      </w:r>
    </w:p>
    <w:p w14:paraId="4DAE20E2" w14:textId="77777777" w:rsidR="009D6198" w:rsidRDefault="009D6198" w:rsidP="009D6198">
      <w:pPr>
        <w:pStyle w:val="NormalWeb"/>
        <w:jc w:val="both"/>
        <w:rPr>
          <w:rFonts w:ascii="Arial" w:hAnsi="Arial" w:cs="Arial"/>
          <w:sz w:val="22"/>
          <w:szCs w:val="22"/>
        </w:rPr>
      </w:pPr>
      <w:r w:rsidRPr="0027150A">
        <w:rPr>
          <w:rFonts w:ascii="Arial" w:hAnsi="Arial" w:cs="Arial"/>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27150A">
        <w:rPr>
          <w:rFonts w:ascii="Arial" w:hAnsi="Arial" w:cs="Arial"/>
          <w:b/>
          <w:bCs/>
          <w:sz w:val="22"/>
          <w:szCs w:val="22"/>
        </w:rPr>
        <w:t xml:space="preserve"> por cento)</w:t>
      </w:r>
      <w:r w:rsidRPr="0027150A">
        <w:rPr>
          <w:rFonts w:ascii="Arial" w:hAnsi="Arial" w:cs="Arial"/>
          <w:sz w:val="22"/>
          <w:szCs w:val="22"/>
        </w:rPr>
        <w:t xml:space="preserve"> do valor inicial atualizado do contrato.</w:t>
      </w:r>
    </w:p>
    <w:p w14:paraId="2C3067C1" w14:textId="77777777" w:rsidR="009D6198" w:rsidRPr="00F10C27" w:rsidRDefault="009D6198" w:rsidP="009D6198">
      <w:pPr>
        <w:pStyle w:val="NormalWeb"/>
        <w:jc w:val="both"/>
        <w:rPr>
          <w:rFonts w:ascii="Arial" w:hAnsi="Arial" w:cs="Arial"/>
          <w:sz w:val="20"/>
          <w:szCs w:val="20"/>
        </w:rPr>
      </w:pPr>
      <w:r w:rsidRPr="00F10C27">
        <w:rPr>
          <w:rFonts w:ascii="Arial" w:hAnsi="Arial" w:cs="Arial"/>
          <w:sz w:val="22"/>
          <w:szCs w:val="22"/>
        </w:rPr>
        <w:t>k) Executar com estrita celeridade e sem custos adicionais todos os ajustes ordinários de conformidade legal e órgãos de controle determinados pela fiscalização, nos termos do item 5.</w:t>
      </w:r>
      <w:r>
        <w:rPr>
          <w:rFonts w:ascii="Arial" w:hAnsi="Arial" w:cs="Arial"/>
          <w:sz w:val="22"/>
          <w:szCs w:val="22"/>
        </w:rPr>
        <w:t>6</w:t>
      </w:r>
      <w:r w:rsidRPr="00F10C27">
        <w:rPr>
          <w:rFonts w:ascii="Arial" w:hAnsi="Arial" w:cs="Arial"/>
          <w:sz w:val="22"/>
          <w:szCs w:val="22"/>
        </w:rPr>
        <w:t xml:space="preserve"> deste instrumento.</w:t>
      </w:r>
    </w:p>
    <w:p w14:paraId="58090EEF" w14:textId="77777777" w:rsidR="009D6198" w:rsidRPr="0027150A" w:rsidRDefault="009D6198" w:rsidP="009D6198">
      <w:pPr>
        <w:pStyle w:val="Ttulo3"/>
        <w:jc w:val="both"/>
        <w:rPr>
          <w:rFonts w:ascii="Arial" w:hAnsi="Arial" w:cs="Arial"/>
          <w:sz w:val="22"/>
          <w:szCs w:val="22"/>
        </w:rPr>
      </w:pPr>
      <w:r w:rsidRPr="0027150A">
        <w:rPr>
          <w:rFonts w:ascii="Arial" w:hAnsi="Arial" w:cs="Arial"/>
          <w:sz w:val="22"/>
          <w:szCs w:val="22"/>
        </w:rPr>
        <w:t>18. DAS OBRIGAÇÕES DA CONTRATANTE</w:t>
      </w:r>
    </w:p>
    <w:p w14:paraId="6E8ECD06" w14:textId="77777777" w:rsidR="009D6198" w:rsidRPr="0027150A" w:rsidRDefault="009D6198" w:rsidP="009D6198">
      <w:pPr>
        <w:pStyle w:val="NormalWeb"/>
        <w:jc w:val="both"/>
        <w:rPr>
          <w:rFonts w:ascii="Arial" w:hAnsi="Arial" w:cs="Arial"/>
          <w:sz w:val="22"/>
          <w:szCs w:val="22"/>
        </w:rPr>
      </w:pPr>
      <w:r w:rsidRPr="0027150A">
        <w:rPr>
          <w:rFonts w:ascii="Arial" w:hAnsi="Arial" w:cs="Arial"/>
          <w:b/>
          <w:bCs/>
          <w:sz w:val="22"/>
          <w:szCs w:val="22"/>
        </w:rPr>
        <w:t>18.1.</w:t>
      </w:r>
      <w:r w:rsidRPr="0027150A">
        <w:rPr>
          <w:rFonts w:ascii="Arial" w:hAnsi="Arial" w:cs="Arial"/>
          <w:sz w:val="22"/>
          <w:szCs w:val="22"/>
        </w:rPr>
        <w:t xml:space="preserve"> Para a regular execução do objeto e fiel cumprimento do ajuste, competirá ao Município de Douradina/MS as seguintes atribuições administrativas e fiscalizatórias:</w:t>
      </w:r>
    </w:p>
    <w:p w14:paraId="775C5616"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a) Do Recebimento e Conferência: Receber os serviços nos prazos, locais e condições estabelecidas neste Termo de Referência, procedendo ao acompanhamento das rotinas técnicas.</w:t>
      </w:r>
    </w:p>
    <w:p w14:paraId="2C5F9463"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b) Da Homologação Técnica do Objeto: Verificar minuciosamente, por meio do Fiscal do Contrato, a conformidade das funcionalidades entregues no ambiente de testes (</w:t>
      </w:r>
      <w:proofErr w:type="spellStart"/>
      <w:r w:rsidRPr="0027150A">
        <w:rPr>
          <w:rFonts w:ascii="Arial" w:hAnsi="Arial" w:cs="Arial"/>
          <w:i/>
          <w:iCs/>
          <w:sz w:val="22"/>
          <w:szCs w:val="22"/>
        </w:rPr>
        <w:t>branch</w:t>
      </w:r>
      <w:proofErr w:type="spellEnd"/>
      <w:r w:rsidRPr="0027150A">
        <w:rPr>
          <w:rFonts w:ascii="Arial" w:hAnsi="Arial" w:cs="Arial"/>
          <w:sz w:val="22"/>
          <w:szCs w:val="22"/>
        </w:rPr>
        <w:t xml:space="preserve"> de homologação do GitHub), validando os recursos de transparência ativa, motores de busca e acessibilidade antes de emitir o Termo de Recebimento Definitivo para fins de faturamento.</w:t>
      </w:r>
    </w:p>
    <w:p w14:paraId="69CC6052"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c) Das Notificações por Escrito: Notificar a CONTRATADA, por escrito e por canal eletrônico oficial, sobre quaisquer imperfeições, quedas de sinal (</w:t>
      </w:r>
      <w:proofErr w:type="spellStart"/>
      <w:r w:rsidRPr="0027150A">
        <w:rPr>
          <w:rFonts w:ascii="Arial" w:hAnsi="Arial" w:cs="Arial"/>
          <w:i/>
          <w:iCs/>
          <w:sz w:val="22"/>
          <w:szCs w:val="22"/>
        </w:rPr>
        <w:t>downtime</w:t>
      </w:r>
      <w:proofErr w:type="spellEnd"/>
      <w:r w:rsidRPr="0027150A">
        <w:rPr>
          <w:rFonts w:ascii="Arial" w:hAnsi="Arial" w:cs="Arial"/>
          <w:sz w:val="22"/>
          <w:szCs w:val="22"/>
        </w:rPr>
        <w:t>), falhas de segurança, lentidão excessiva ou irregularidades verificadas no ecossistema digital, fixando o prazo para a devida correção.</w:t>
      </w:r>
    </w:p>
    <w:p w14:paraId="60981921"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4609040B"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62ECF9E7" w14:textId="77777777" w:rsidR="009D6198" w:rsidRPr="0027150A" w:rsidRDefault="009D6198" w:rsidP="009D6198">
      <w:pPr>
        <w:pStyle w:val="NormalWeb"/>
        <w:jc w:val="both"/>
        <w:rPr>
          <w:rFonts w:ascii="Arial" w:hAnsi="Arial" w:cs="Arial"/>
          <w:sz w:val="22"/>
          <w:szCs w:val="22"/>
        </w:rPr>
      </w:pPr>
      <w:r w:rsidRPr="0027150A">
        <w:rPr>
          <w:rFonts w:ascii="Arial" w:hAnsi="Arial" w:cs="Arial"/>
          <w:sz w:val="22"/>
          <w:szCs w:val="22"/>
        </w:rPr>
        <w:t xml:space="preserve">f) Da Inexistência de Solidariedade com Terceiros: Eximir-se de qualquer responsabilidade por compromissos, dívidas ou obrigações financeiras assumidas pela CONTRATADA perante terceiros (tais como fornecedores de infraestrutura externa de </w:t>
      </w:r>
      <w:r w:rsidRPr="0027150A">
        <w:rPr>
          <w:rFonts w:ascii="Arial" w:hAnsi="Arial" w:cs="Arial"/>
          <w:i/>
          <w:iCs/>
          <w:sz w:val="22"/>
          <w:szCs w:val="22"/>
        </w:rPr>
        <w:t>datacenters</w:t>
      </w:r>
      <w:r w:rsidRPr="0027150A">
        <w:rPr>
          <w:rFonts w:ascii="Arial" w:hAnsi="Arial" w:cs="Arial"/>
          <w:sz w:val="22"/>
          <w:szCs w:val="22"/>
        </w:rPr>
        <w:t>, servidores secundários ou APIs pagas), ainda que vinculados à execução do objeto.</w:t>
      </w:r>
    </w:p>
    <w:p w14:paraId="383BFFF0" w14:textId="77777777" w:rsidR="009D6198" w:rsidRDefault="009D6198" w:rsidP="009D6198">
      <w:pPr>
        <w:pStyle w:val="NormalWeb"/>
        <w:jc w:val="both"/>
        <w:rPr>
          <w:rFonts w:ascii="Arial" w:hAnsi="Arial" w:cs="Arial"/>
          <w:sz w:val="22"/>
          <w:szCs w:val="22"/>
        </w:rPr>
      </w:pPr>
      <w:r w:rsidRPr="0027150A">
        <w:rPr>
          <w:rFonts w:ascii="Arial" w:hAnsi="Arial" w:cs="Arial"/>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70D67F0A" w14:textId="77777777" w:rsidR="009D6198" w:rsidRPr="00F24ACA" w:rsidRDefault="009D6198" w:rsidP="009D6198">
      <w:pPr>
        <w:pStyle w:val="NormalWeb"/>
        <w:jc w:val="both"/>
        <w:rPr>
          <w:rFonts w:ascii="Arial" w:hAnsi="Arial" w:cs="Arial"/>
          <w:sz w:val="20"/>
          <w:szCs w:val="20"/>
        </w:rPr>
      </w:pPr>
      <w:r w:rsidRPr="00F24ACA">
        <w:rPr>
          <w:rFonts w:ascii="Arial" w:hAnsi="Arial" w:cs="Arial"/>
          <w:sz w:val="22"/>
          <w:szCs w:val="22"/>
        </w:rPr>
        <w:lastRenderedPageBreak/>
        <w:t>h) Fornecer de forma organizada e tempestiva os conteúdos, dados brutos e relatórios institucionais necessários à alimentação das páginas, zelando pela veracidade e conformidade das informações publicadas, nos termos do item 5.</w:t>
      </w:r>
      <w:r>
        <w:rPr>
          <w:rFonts w:ascii="Arial" w:hAnsi="Arial" w:cs="Arial"/>
          <w:sz w:val="22"/>
          <w:szCs w:val="22"/>
        </w:rPr>
        <w:t>8</w:t>
      </w:r>
      <w:r w:rsidRPr="00F24ACA">
        <w:rPr>
          <w:rFonts w:ascii="Arial" w:hAnsi="Arial" w:cs="Arial"/>
          <w:sz w:val="22"/>
          <w:szCs w:val="22"/>
        </w:rPr>
        <w:t>.2.</w:t>
      </w:r>
    </w:p>
    <w:p w14:paraId="6FD48F34" w14:textId="77777777" w:rsidR="009D6198" w:rsidRPr="0027150A" w:rsidRDefault="009D6198" w:rsidP="009D6198">
      <w:pPr>
        <w:pStyle w:val="TableContents"/>
        <w:jc w:val="both"/>
        <w:rPr>
          <w:rFonts w:ascii="Arial" w:hAnsi="Arial" w:cs="Arial"/>
          <w:i/>
          <w:iCs/>
          <w:color w:val="000000" w:themeColor="text1"/>
          <w:sz w:val="22"/>
          <w:szCs w:val="22"/>
        </w:rPr>
      </w:pPr>
      <w:r w:rsidRPr="0027150A">
        <w:rPr>
          <w:rFonts w:ascii="Arial" w:hAnsi="Arial" w:cs="Arial"/>
          <w:b/>
          <w:bCs/>
          <w:sz w:val="22"/>
          <w:szCs w:val="22"/>
          <w:lang w:eastAsia="x-none"/>
        </w:rPr>
        <w:t xml:space="preserve">19. ALTERAÇÃO OU ATUALIZAÇÃO DOS PREÇOS REGISTRADOS </w:t>
      </w:r>
      <w:r w:rsidRPr="0027150A">
        <w:rPr>
          <w:rFonts w:ascii="Arial" w:hAnsi="Arial" w:cs="Arial"/>
          <w:color w:val="000000" w:themeColor="text1"/>
          <w:sz w:val="22"/>
          <w:szCs w:val="22"/>
        </w:rPr>
        <w:t>(Fonte:</w:t>
      </w:r>
      <w:r w:rsidRPr="0027150A">
        <w:rPr>
          <w:rFonts w:ascii="Arial" w:hAnsi="Arial" w:cs="Arial"/>
          <w:b/>
          <w:bCs/>
          <w:color w:val="000000" w:themeColor="text1"/>
          <w:sz w:val="22"/>
          <w:szCs w:val="22"/>
        </w:rPr>
        <w:t xml:space="preserve"> </w:t>
      </w:r>
      <w:r w:rsidRPr="0027150A">
        <w:rPr>
          <w:rFonts w:ascii="Arial" w:hAnsi="Arial" w:cs="Arial"/>
          <w:i/>
          <w:iCs/>
          <w:color w:val="000000" w:themeColor="text1"/>
          <w:sz w:val="22"/>
          <w:szCs w:val="22"/>
        </w:rPr>
        <w:t>Manual de Orientações e Boas Práticas na Nova Lei de Licitações e Contratos Administrativos Versão do Arquivo Nº 01–abril/2026).</w:t>
      </w:r>
    </w:p>
    <w:p w14:paraId="48869F5F" w14:textId="77777777" w:rsidR="009D6198" w:rsidRPr="0027150A" w:rsidRDefault="009D6198" w:rsidP="009D6198">
      <w:pPr>
        <w:pStyle w:val="TableContents"/>
        <w:jc w:val="both"/>
        <w:rPr>
          <w:rFonts w:ascii="Arial" w:hAnsi="Arial" w:cs="Arial"/>
          <w:b/>
          <w:bCs/>
          <w:sz w:val="22"/>
          <w:szCs w:val="22"/>
          <w:lang w:eastAsia="x-none"/>
        </w:rPr>
      </w:pPr>
    </w:p>
    <w:p w14:paraId="6F9CE57D" w14:textId="77777777" w:rsidR="009D6198" w:rsidRPr="0027150A" w:rsidRDefault="009D6198" w:rsidP="009D6198">
      <w:pPr>
        <w:tabs>
          <w:tab w:val="left" w:pos="284"/>
        </w:tabs>
        <w:jc w:val="both"/>
        <w:rPr>
          <w:rFonts w:ascii="Arial" w:hAnsi="Arial" w:cs="Arial"/>
          <w:color w:val="000000" w:themeColor="text1"/>
        </w:rPr>
      </w:pPr>
      <w:r w:rsidRPr="0027150A">
        <w:rPr>
          <w:rFonts w:ascii="Arial" w:hAnsi="Arial" w:cs="Arial"/>
          <w:color w:val="000000" w:themeColor="text1"/>
        </w:rPr>
        <w:t xml:space="preserve">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711CCE6A" w14:textId="77777777" w:rsidR="009D6198" w:rsidRPr="0027150A" w:rsidRDefault="009D6198" w:rsidP="009D6198">
      <w:pPr>
        <w:tabs>
          <w:tab w:val="left" w:pos="284"/>
        </w:tabs>
        <w:jc w:val="both"/>
        <w:rPr>
          <w:rFonts w:ascii="Arial" w:hAnsi="Arial" w:cs="Arial"/>
          <w:color w:val="000000" w:themeColor="text1"/>
        </w:rPr>
      </w:pPr>
    </w:p>
    <w:p w14:paraId="7927A8D2" w14:textId="77777777" w:rsidR="009D6198" w:rsidRPr="0027150A" w:rsidRDefault="009D6198" w:rsidP="009D6198">
      <w:pPr>
        <w:tabs>
          <w:tab w:val="left" w:pos="284"/>
        </w:tabs>
        <w:jc w:val="both"/>
        <w:rPr>
          <w:rFonts w:ascii="Arial" w:hAnsi="Arial" w:cs="Arial"/>
          <w:color w:val="000000" w:themeColor="text1"/>
        </w:rPr>
      </w:pPr>
      <w:r w:rsidRPr="0027150A">
        <w:rPr>
          <w:rFonts w:ascii="Arial" w:hAnsi="Arial" w:cs="Arial"/>
          <w:color w:val="000000" w:themeColor="text1"/>
        </w:rPr>
        <w:t xml:space="preserve">Além disso, nas contratações de obras e serviços de engenharia, a diferença percentual entre o valor global do contrato e o preço global de referência não poderá ser reduzida em favor do contratado, mesmo que aditamentos modifiquem a planilha orçamentária (art. 128). </w:t>
      </w:r>
    </w:p>
    <w:p w14:paraId="01848B49" w14:textId="77777777" w:rsidR="009D6198" w:rsidRPr="0027150A" w:rsidRDefault="009D6198" w:rsidP="009D6198">
      <w:pPr>
        <w:tabs>
          <w:tab w:val="left" w:pos="284"/>
        </w:tabs>
        <w:jc w:val="both"/>
        <w:rPr>
          <w:rFonts w:ascii="Arial" w:hAnsi="Arial" w:cs="Arial"/>
          <w:color w:val="000000" w:themeColor="text1"/>
        </w:rPr>
      </w:pPr>
    </w:p>
    <w:p w14:paraId="54E020E5" w14:textId="77777777" w:rsidR="009D6198" w:rsidRPr="0027150A" w:rsidRDefault="009D6198" w:rsidP="009D6198">
      <w:pPr>
        <w:tabs>
          <w:tab w:val="left" w:pos="284"/>
        </w:tabs>
        <w:jc w:val="both"/>
        <w:rPr>
          <w:rFonts w:ascii="Arial" w:hAnsi="Arial" w:cs="Arial"/>
          <w:color w:val="000000" w:themeColor="text1"/>
        </w:rPr>
      </w:pPr>
      <w:r w:rsidRPr="0027150A">
        <w:rPr>
          <w:rFonts w:ascii="Arial" w:hAnsi="Arial" w:cs="Arial"/>
          <w:color w:val="000000" w:themeColor="text1"/>
        </w:rPr>
        <w:t>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355AE5EF" w14:textId="77777777" w:rsidR="009D6198" w:rsidRPr="0027150A" w:rsidRDefault="009D6198" w:rsidP="009D6198">
      <w:pPr>
        <w:tabs>
          <w:tab w:val="left" w:pos="284"/>
        </w:tabs>
        <w:jc w:val="both"/>
        <w:rPr>
          <w:rFonts w:ascii="Arial" w:hAnsi="Arial" w:cs="Arial"/>
          <w:color w:val="000000" w:themeColor="text1"/>
        </w:rPr>
      </w:pPr>
    </w:p>
    <w:p w14:paraId="7B33C09C" w14:textId="77777777" w:rsidR="009D6198" w:rsidRPr="0027150A" w:rsidRDefault="009D6198" w:rsidP="009D6198">
      <w:pPr>
        <w:tabs>
          <w:tab w:val="left" w:pos="284"/>
        </w:tabs>
        <w:jc w:val="both"/>
        <w:rPr>
          <w:rFonts w:ascii="Arial" w:hAnsi="Arial" w:cs="Arial"/>
          <w:color w:val="000000" w:themeColor="text1"/>
        </w:rPr>
      </w:pPr>
      <w:r w:rsidRPr="0027150A">
        <w:rPr>
          <w:rFonts w:ascii="Arial" w:hAnsi="Arial" w:cs="Arial"/>
          <w:color w:val="000000" w:themeColor="text1"/>
        </w:rPr>
        <w:t xml:space="preserve">A Lei nº 14.133, de 2021, define três tipos de alterações contratuais possíveis para manter ou reestabelecer o reequilíbrio econômico-financeiro de um contrato. Estas são: </w:t>
      </w:r>
    </w:p>
    <w:p w14:paraId="0B71291F" w14:textId="77777777" w:rsidR="009D6198" w:rsidRPr="0027150A" w:rsidRDefault="009D6198" w:rsidP="009D6198">
      <w:pPr>
        <w:tabs>
          <w:tab w:val="left" w:pos="284"/>
        </w:tabs>
        <w:jc w:val="both"/>
        <w:rPr>
          <w:rFonts w:ascii="Arial" w:hAnsi="Arial" w:cs="Arial"/>
          <w:color w:val="000000" w:themeColor="text1"/>
        </w:rPr>
      </w:pPr>
    </w:p>
    <w:p w14:paraId="0F4334E6" w14:textId="77777777" w:rsidR="009D6198" w:rsidRPr="0027150A" w:rsidRDefault="009D6198" w:rsidP="009D6198">
      <w:pPr>
        <w:tabs>
          <w:tab w:val="left" w:pos="284"/>
        </w:tabs>
        <w:jc w:val="both"/>
        <w:rPr>
          <w:rFonts w:ascii="Arial" w:hAnsi="Arial" w:cs="Arial"/>
          <w:b/>
          <w:bCs/>
          <w:color w:val="000000" w:themeColor="text1"/>
        </w:rPr>
      </w:pPr>
      <w:r w:rsidRPr="0027150A">
        <w:rPr>
          <w:rFonts w:ascii="Arial" w:hAnsi="Arial" w:cs="Arial"/>
          <w:b/>
          <w:bCs/>
          <w:color w:val="000000" w:themeColor="text1"/>
        </w:rPr>
        <w:t xml:space="preserve">Reequilíbrio econômico-financeiro (revisão ou recomposição) </w:t>
      </w:r>
    </w:p>
    <w:p w14:paraId="20511C98"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62C2C02B"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6453205D" w14:textId="77777777" w:rsidR="009D6198" w:rsidRPr="0027150A" w:rsidRDefault="009D6198" w:rsidP="009D6198">
      <w:pPr>
        <w:tabs>
          <w:tab w:val="left" w:pos="284"/>
        </w:tabs>
        <w:jc w:val="both"/>
        <w:rPr>
          <w:rFonts w:ascii="Arial" w:hAnsi="Arial" w:cs="Arial"/>
          <w:color w:val="000000" w:themeColor="text1"/>
        </w:rPr>
      </w:pPr>
    </w:p>
    <w:p w14:paraId="640D7B75" w14:textId="77777777" w:rsidR="009D6198" w:rsidRPr="0027150A" w:rsidRDefault="009D6198" w:rsidP="009D6198">
      <w:pPr>
        <w:tabs>
          <w:tab w:val="left" w:pos="284"/>
        </w:tabs>
        <w:jc w:val="both"/>
        <w:rPr>
          <w:rFonts w:ascii="Arial" w:hAnsi="Arial" w:cs="Arial"/>
          <w:color w:val="000000" w:themeColor="text1"/>
        </w:rPr>
      </w:pPr>
      <w:r w:rsidRPr="0027150A">
        <w:rPr>
          <w:rFonts w:ascii="Arial" w:hAnsi="Arial" w:cs="Arial"/>
          <w:b/>
          <w:bCs/>
          <w:color w:val="000000" w:themeColor="text1"/>
        </w:rPr>
        <w:t xml:space="preserve">Reajuste em sentido estrito (aplicação de índices) </w:t>
      </w:r>
    </w:p>
    <w:p w14:paraId="74461204"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 xml:space="preserve">A data-base para fins de reajuste será a data da conclusão do orçamento estimado da Administração, nos termos do art. 92, §3º, da Lei nº 14.133/2021. </w:t>
      </w:r>
    </w:p>
    <w:p w14:paraId="3F2E0D7A"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 xml:space="preserve">Após o interregno de 01 (um) ano da data do orçamento estimado, os preços iniciais poderão reajustados, mediante a aplicação, pelo Contratante, do índice IPCA/IBGE do período, e em sua falta, aplicar-se-á o índice fixado pelo Governo </w:t>
      </w:r>
      <w:r w:rsidRPr="0027150A">
        <w:rPr>
          <w:rFonts w:ascii="Arial" w:hAnsi="Arial" w:cs="Arial"/>
          <w:color w:val="000000" w:themeColor="text1"/>
        </w:rPr>
        <w:lastRenderedPageBreak/>
        <w:t>Federal, no período do reajuste, legalmente permitido à época, exclusivamente para as obrigações iniciadas e concluídas após a ocorrência da anualidade, nos termos do §7º, do art. 25, da Lei nº 14.133/2021;</w:t>
      </w:r>
    </w:p>
    <w:p w14:paraId="64C7DC0E"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Nos reajustes subsequentes ao primeiro, o interregno mínimo de 01 (um) ano será contado a partir dos efeitos financeiros do último reajuste;</w:t>
      </w:r>
    </w:p>
    <w:p w14:paraId="62520403"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No caso de atraso ou não divulgação do índice de reajustamento, o Contratante pagará à Contratada a importância calculada pela última variação conhecida, liquidando a diferença correspondente tão logo seja divulgado o índice definitivo;</w:t>
      </w:r>
    </w:p>
    <w:p w14:paraId="7F70DBC0"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Nas aferições finais, o índice utilizado para reajuste será, obrigatoriamente, o definitivo;</w:t>
      </w:r>
    </w:p>
    <w:p w14:paraId="27AB4DD6"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71D5D299"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Na ausência de previsão legal quanto ao índice substituto, as partes elegerão novo índice oficial, para reajustamento do preço do valor remanescente, por meio de termo aditivo;</w:t>
      </w:r>
    </w:p>
    <w:p w14:paraId="32FD18D7" w14:textId="77777777" w:rsidR="009D6198" w:rsidRPr="0027150A" w:rsidRDefault="009D6198" w:rsidP="000122C6">
      <w:pPr>
        <w:pStyle w:val="PargrafodaLista"/>
        <w:numPr>
          <w:ilvl w:val="0"/>
          <w:numId w:val="11"/>
        </w:numPr>
        <w:ind w:left="0" w:firstLine="0"/>
        <w:contextualSpacing/>
        <w:jc w:val="both"/>
        <w:rPr>
          <w:rFonts w:ascii="Arial" w:hAnsi="Arial" w:cs="Arial"/>
          <w:color w:val="000000" w:themeColor="text1"/>
        </w:rPr>
      </w:pPr>
      <w:r w:rsidRPr="0027150A">
        <w:rPr>
          <w:rFonts w:ascii="Arial" w:hAnsi="Arial" w:cs="Arial"/>
          <w:color w:val="000000" w:themeColor="text1"/>
        </w:rPr>
        <w:t>Registros que não caracterizam alteração do contrato podem ser realizados por simples apostila, dispensada a celebração de termo aditivo, nos termos do Art. 136 da Lei 14.133/2021.</w:t>
      </w:r>
    </w:p>
    <w:p w14:paraId="32AEC141" w14:textId="77777777" w:rsidR="009D6198" w:rsidRPr="0027150A" w:rsidRDefault="009D6198" w:rsidP="009D6198">
      <w:pPr>
        <w:pStyle w:val="PargrafodaLista"/>
        <w:ind w:left="0"/>
        <w:jc w:val="both"/>
        <w:rPr>
          <w:rFonts w:ascii="Arial" w:hAnsi="Arial" w:cs="Arial"/>
          <w:color w:val="000000" w:themeColor="text1"/>
        </w:rPr>
      </w:pPr>
    </w:p>
    <w:p w14:paraId="7538A996" w14:textId="77777777" w:rsidR="009D6198" w:rsidRPr="0027150A" w:rsidRDefault="009D6198" w:rsidP="009D6198">
      <w:pPr>
        <w:pStyle w:val="Nivel1"/>
        <w:tabs>
          <w:tab w:val="clear" w:pos="360"/>
        </w:tabs>
        <w:spacing w:before="0" w:after="0" w:line="240" w:lineRule="auto"/>
        <w:ind w:left="0" w:firstLine="0"/>
        <w:outlineLvl w:val="9"/>
        <w:rPr>
          <w:sz w:val="22"/>
          <w:szCs w:val="22"/>
        </w:rPr>
      </w:pPr>
      <w:r w:rsidRPr="0027150A">
        <w:rPr>
          <w:sz w:val="22"/>
          <w:szCs w:val="22"/>
        </w:rPr>
        <w:t>20. DA GARANTIA DA PROPOSTA (Art. 58 da Lei 14.133/2021).</w:t>
      </w:r>
    </w:p>
    <w:p w14:paraId="19CECA91" w14:textId="77777777" w:rsidR="009D6198" w:rsidRPr="0027150A" w:rsidRDefault="009D6198" w:rsidP="009D6198">
      <w:pPr>
        <w:jc w:val="both"/>
        <w:rPr>
          <w:rFonts w:ascii="Arial" w:hAnsi="Arial" w:cs="Arial"/>
          <w:iCs/>
        </w:rPr>
      </w:pPr>
      <w:r w:rsidRPr="0027150A">
        <w:rPr>
          <w:rFonts w:ascii="Arial" w:hAnsi="Arial" w:cs="Arial"/>
          <w:iCs/>
        </w:rPr>
        <w:t>Não haverá essa exigência.</w:t>
      </w:r>
    </w:p>
    <w:p w14:paraId="2D3DE5E2" w14:textId="77777777" w:rsidR="009D6198" w:rsidRPr="0027150A" w:rsidRDefault="009D6198" w:rsidP="009D6198">
      <w:pPr>
        <w:autoSpaceDE w:val="0"/>
        <w:autoSpaceDN w:val="0"/>
        <w:adjustRightInd w:val="0"/>
        <w:jc w:val="both"/>
        <w:rPr>
          <w:rFonts w:ascii="Arial" w:hAnsi="Arial" w:cs="Arial"/>
          <w:b/>
          <w:bCs/>
          <w:color w:val="000000"/>
        </w:rPr>
      </w:pPr>
    </w:p>
    <w:p w14:paraId="3AA8D456" w14:textId="77777777" w:rsidR="009D6198" w:rsidRPr="0027150A" w:rsidRDefault="009D6198" w:rsidP="009D6198">
      <w:pPr>
        <w:autoSpaceDE w:val="0"/>
        <w:autoSpaceDN w:val="0"/>
        <w:adjustRightInd w:val="0"/>
        <w:jc w:val="both"/>
        <w:rPr>
          <w:rFonts w:ascii="Arial" w:hAnsi="Arial" w:cs="Arial"/>
          <w:b/>
          <w:bCs/>
          <w:color w:val="000000"/>
        </w:rPr>
      </w:pPr>
      <w:r w:rsidRPr="0027150A">
        <w:rPr>
          <w:rFonts w:ascii="Arial" w:hAnsi="Arial" w:cs="Arial"/>
          <w:b/>
          <w:bCs/>
          <w:color w:val="000000"/>
        </w:rPr>
        <w:t>21. DAS INFRAÇÕES E SANÇÕES ADMINISTRATIVAS</w:t>
      </w:r>
    </w:p>
    <w:p w14:paraId="79E6BAC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 Em caso de descumprimento de cláusulas deste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corridos, contado da notificação.</w:t>
      </w:r>
    </w:p>
    <w:p w14:paraId="23989F2B" w14:textId="77777777" w:rsidR="009D6198" w:rsidRPr="0027150A" w:rsidRDefault="009D6198" w:rsidP="009D6198">
      <w:pPr>
        <w:autoSpaceDE w:val="0"/>
        <w:autoSpaceDN w:val="0"/>
        <w:adjustRightInd w:val="0"/>
        <w:jc w:val="both"/>
        <w:rPr>
          <w:rFonts w:ascii="Arial" w:hAnsi="Arial" w:cs="Arial"/>
          <w:color w:val="000000"/>
        </w:rPr>
      </w:pPr>
    </w:p>
    <w:p w14:paraId="311EE8B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Parágrafo Único. A CONTRATADA deverá confirmar expressamente o recebimento da notificação, considerando-se totalmente ciente do teor da comunicação na data do envio da mensagem eletrônica.</w:t>
      </w:r>
    </w:p>
    <w:p w14:paraId="09D1D7B9" w14:textId="77777777" w:rsidR="009D6198" w:rsidRPr="0027150A" w:rsidRDefault="009D6198" w:rsidP="009D6198">
      <w:pPr>
        <w:autoSpaceDE w:val="0"/>
        <w:autoSpaceDN w:val="0"/>
        <w:adjustRightInd w:val="0"/>
        <w:jc w:val="both"/>
        <w:rPr>
          <w:rFonts w:ascii="Arial" w:hAnsi="Arial" w:cs="Arial"/>
          <w:b/>
          <w:bCs/>
          <w:color w:val="000000"/>
        </w:rPr>
      </w:pPr>
    </w:p>
    <w:p w14:paraId="524D8CA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21.2. Será aplicada </w:t>
      </w:r>
      <w:r w:rsidRPr="0027150A">
        <w:rPr>
          <w:rFonts w:ascii="Arial" w:hAnsi="Arial" w:cs="Arial"/>
          <w:b/>
          <w:bCs/>
          <w:color w:val="000000"/>
        </w:rPr>
        <w:t xml:space="preserve">ADVERTÊNCIA </w:t>
      </w:r>
      <w:r w:rsidRPr="0027150A">
        <w:rPr>
          <w:rFonts w:ascii="Arial" w:hAnsi="Arial" w:cs="Arial"/>
          <w:color w:val="000000"/>
        </w:rPr>
        <w:t>por escrito nos casos literalmente indicados neste Termo de Referência, e nos casos de incorreções de menor gravidade, assim analisados pelo Contratante, tais como:</w:t>
      </w:r>
    </w:p>
    <w:p w14:paraId="0418CDB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quando o contratado der causa à inexecução parcial do contrato, sempre que não se justificar imposição de penalidade mais grave;</w:t>
      </w:r>
    </w:p>
    <w:p w14:paraId="4698950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falhas durante a execução do fornecimento, não corrigidas em até 5 (cinco) dias úteis, contados a partir do comunicado formal à empresa;</w:t>
      </w:r>
    </w:p>
    <w:p w14:paraId="669B476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sempre que for verificada alguma falha de pequeno porte, assim entendida pela fiscalização, e não disciplinada de forma diversa neste Termo de Referência.</w:t>
      </w:r>
    </w:p>
    <w:p w14:paraId="6E0F03EC" w14:textId="77777777" w:rsidR="009D6198" w:rsidRPr="0027150A" w:rsidRDefault="009D6198" w:rsidP="009D6198">
      <w:pPr>
        <w:autoSpaceDE w:val="0"/>
        <w:autoSpaceDN w:val="0"/>
        <w:adjustRightInd w:val="0"/>
        <w:jc w:val="both"/>
        <w:rPr>
          <w:rFonts w:ascii="Arial" w:hAnsi="Arial" w:cs="Arial"/>
          <w:color w:val="000000"/>
        </w:rPr>
      </w:pPr>
    </w:p>
    <w:p w14:paraId="511655D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21.3. Será aplicada </w:t>
      </w:r>
      <w:r w:rsidRPr="0027150A">
        <w:rPr>
          <w:rFonts w:ascii="Arial" w:hAnsi="Arial" w:cs="Arial"/>
          <w:b/>
          <w:bCs/>
          <w:color w:val="000000"/>
        </w:rPr>
        <w:t>MULTA</w:t>
      </w:r>
      <w:r w:rsidRPr="0027150A">
        <w:rPr>
          <w:rFonts w:ascii="Arial" w:hAnsi="Arial" w:cs="Arial"/>
          <w:color w:val="000000"/>
        </w:rPr>
        <w:t>:</w:t>
      </w:r>
    </w:p>
    <w:p w14:paraId="60E80287" w14:textId="77777777" w:rsidR="009D6198" w:rsidRPr="0027150A" w:rsidRDefault="009D6198" w:rsidP="009D6198">
      <w:pPr>
        <w:autoSpaceDE w:val="0"/>
        <w:autoSpaceDN w:val="0"/>
        <w:adjustRightInd w:val="0"/>
        <w:jc w:val="both"/>
        <w:rPr>
          <w:rFonts w:ascii="Arial" w:hAnsi="Arial" w:cs="Arial"/>
          <w:color w:val="000000"/>
        </w:rPr>
      </w:pPr>
    </w:p>
    <w:p w14:paraId="3FB5E4B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a) de </w:t>
      </w:r>
      <w:r w:rsidRPr="0027150A">
        <w:rPr>
          <w:rFonts w:ascii="Arial" w:hAnsi="Arial" w:cs="Arial"/>
          <w:b/>
          <w:bCs/>
          <w:color w:val="000000"/>
        </w:rPr>
        <w:t xml:space="preserve">0,5% </w:t>
      </w:r>
      <w:r w:rsidRPr="0027150A">
        <w:rPr>
          <w:rFonts w:ascii="Arial" w:hAnsi="Arial" w:cs="Arial"/>
          <w:color w:val="000000"/>
        </w:rPr>
        <w:t xml:space="preserve">(meio por cento), sobre o valor total da contratação referente ao item e por dia de </w:t>
      </w:r>
      <w:r w:rsidRPr="0027150A">
        <w:rPr>
          <w:rFonts w:ascii="Arial" w:hAnsi="Arial" w:cs="Arial"/>
          <w:b/>
          <w:bCs/>
          <w:color w:val="000000"/>
        </w:rPr>
        <w:t xml:space="preserve">atraso </w:t>
      </w:r>
      <w:r w:rsidRPr="0027150A">
        <w:rPr>
          <w:rFonts w:ascii="Arial" w:hAnsi="Arial" w:cs="Arial"/>
          <w:color w:val="000000"/>
        </w:rPr>
        <w:t>superior a 5 dias, no fornecimento do material,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40130024"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b) de </w:t>
      </w:r>
      <w:r w:rsidRPr="0027150A">
        <w:rPr>
          <w:rFonts w:ascii="Arial" w:hAnsi="Arial" w:cs="Arial"/>
          <w:b/>
          <w:bCs/>
          <w:color w:val="000000"/>
        </w:rPr>
        <w:t xml:space="preserve">5% </w:t>
      </w:r>
      <w:r w:rsidRPr="0027150A">
        <w:rPr>
          <w:rFonts w:ascii="Arial" w:hAnsi="Arial" w:cs="Arial"/>
          <w:color w:val="000000"/>
        </w:rPr>
        <w:t>(cinco por cento) sobre o valor total da contratação, por ocorrência, no caso de atraso ou não emissão/encaminhamento do documento fiscal hábil (nota fiscal) necessário para pagamento;</w:t>
      </w:r>
    </w:p>
    <w:p w14:paraId="33F9348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c) de </w:t>
      </w:r>
      <w:r w:rsidRPr="0027150A">
        <w:rPr>
          <w:rFonts w:ascii="Arial" w:hAnsi="Arial" w:cs="Arial"/>
          <w:b/>
          <w:bCs/>
          <w:color w:val="000000"/>
        </w:rPr>
        <w:t xml:space="preserve">10% </w:t>
      </w:r>
      <w:r w:rsidRPr="0027150A">
        <w:rPr>
          <w:rFonts w:ascii="Arial" w:hAnsi="Arial" w:cs="Arial"/>
          <w:color w:val="000000"/>
        </w:rPr>
        <w:t>(dez por cento) sobre o valor total da contratação, caso a entrega do material ou prestação do serviço esteja em desacordo com o contratado, no aspecto quantitativo e/ou qualitativo;</w:t>
      </w:r>
    </w:p>
    <w:p w14:paraId="7A600104"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d) de </w:t>
      </w:r>
      <w:r w:rsidRPr="0027150A">
        <w:rPr>
          <w:rFonts w:ascii="Arial" w:hAnsi="Arial" w:cs="Arial"/>
          <w:b/>
          <w:bCs/>
          <w:color w:val="000000"/>
        </w:rPr>
        <w:t xml:space="preserve">15% </w:t>
      </w:r>
      <w:r w:rsidRPr="0027150A">
        <w:rPr>
          <w:rFonts w:ascii="Arial" w:hAnsi="Arial" w:cs="Arial"/>
          <w:color w:val="000000"/>
        </w:rPr>
        <w:t>(quinze por cento) sobre o valor total da contratação, no caso de desatendimento de cláusulas do Termo de Referência não especificadas neste item;</w:t>
      </w:r>
    </w:p>
    <w:p w14:paraId="5013F395"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e) de </w:t>
      </w:r>
      <w:r w:rsidRPr="0027150A">
        <w:rPr>
          <w:rFonts w:ascii="Arial" w:hAnsi="Arial" w:cs="Arial"/>
          <w:b/>
          <w:bCs/>
          <w:color w:val="000000"/>
        </w:rPr>
        <w:t xml:space="preserve">20% </w:t>
      </w:r>
      <w:r w:rsidRPr="0027150A">
        <w:rPr>
          <w:rFonts w:ascii="Arial" w:hAnsi="Arial" w:cs="Arial"/>
          <w:color w:val="000000"/>
        </w:rPr>
        <w:t xml:space="preserve">(vinte por cento) do valor total da contratação, se a contratada </w:t>
      </w:r>
      <w:proofErr w:type="gramStart"/>
      <w:r w:rsidRPr="0027150A">
        <w:rPr>
          <w:rFonts w:ascii="Arial" w:hAnsi="Arial" w:cs="Arial"/>
          <w:color w:val="000000"/>
        </w:rPr>
        <w:t>recusar-se</w:t>
      </w:r>
      <w:proofErr w:type="gramEnd"/>
      <w:r w:rsidRPr="0027150A">
        <w:rPr>
          <w:rFonts w:ascii="Arial" w:hAnsi="Arial" w:cs="Arial"/>
          <w:color w:val="000000"/>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27150A">
        <w:rPr>
          <w:rFonts w:ascii="Arial" w:hAnsi="Arial" w:cs="Arial"/>
          <w:b/>
          <w:bCs/>
          <w:color w:val="000000"/>
        </w:rPr>
        <w:t xml:space="preserve"> </w:t>
      </w:r>
      <w:r w:rsidRPr="0027150A">
        <w:rPr>
          <w:rFonts w:ascii="Arial" w:hAnsi="Arial" w:cs="Arial"/>
          <w:color w:val="000000"/>
        </w:rPr>
        <w:t>sendo cumulada com as demais multas aplicadas anteriormente.</w:t>
      </w:r>
    </w:p>
    <w:p w14:paraId="28748228" w14:textId="77777777" w:rsidR="009D6198" w:rsidRPr="0027150A" w:rsidRDefault="009D6198" w:rsidP="009D6198">
      <w:pPr>
        <w:autoSpaceDE w:val="0"/>
        <w:autoSpaceDN w:val="0"/>
        <w:adjustRightInd w:val="0"/>
        <w:jc w:val="both"/>
        <w:rPr>
          <w:rFonts w:ascii="Arial" w:hAnsi="Arial" w:cs="Arial"/>
          <w:color w:val="000000"/>
        </w:rPr>
      </w:pPr>
    </w:p>
    <w:p w14:paraId="18B2090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21.3.1. O CONTRATANTE poderá efetuar a retenção do valor da multa moratória presumida, até o limite de 20% (vinte por cento), dos pagamentos devidos à contratada.</w:t>
      </w:r>
    </w:p>
    <w:p w14:paraId="0110485A" w14:textId="77777777" w:rsidR="009D6198" w:rsidRPr="0027150A" w:rsidRDefault="009D6198" w:rsidP="009D6198">
      <w:pPr>
        <w:autoSpaceDE w:val="0"/>
        <w:autoSpaceDN w:val="0"/>
        <w:adjustRightInd w:val="0"/>
        <w:jc w:val="both"/>
        <w:rPr>
          <w:rFonts w:ascii="Arial" w:hAnsi="Arial" w:cs="Arial"/>
          <w:color w:val="000000"/>
        </w:rPr>
      </w:pPr>
    </w:p>
    <w:p w14:paraId="68B4682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21.3.1.1. A retenção perdurará até a finalização do procedimento administrativo instaurado para a apuração das falhas contratuais e o valor será restituído à contratada, em caso de não aplicação da penalidade de multa.</w:t>
      </w:r>
    </w:p>
    <w:p w14:paraId="6C0BA61C" w14:textId="77777777" w:rsidR="009D6198" w:rsidRPr="0027150A" w:rsidRDefault="009D6198" w:rsidP="009D6198">
      <w:pPr>
        <w:autoSpaceDE w:val="0"/>
        <w:autoSpaceDN w:val="0"/>
        <w:adjustRightInd w:val="0"/>
        <w:jc w:val="both"/>
        <w:rPr>
          <w:rFonts w:ascii="Arial" w:hAnsi="Arial" w:cs="Arial"/>
          <w:color w:val="000000"/>
        </w:rPr>
      </w:pPr>
    </w:p>
    <w:p w14:paraId="15F0699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21.3.1.2. Caso o valor da multa aplicada extrapolar o valor retido, serão adotadas as providências previstas nos subitens 21.3.2 e 21.3.3 abaixo;</w:t>
      </w:r>
    </w:p>
    <w:p w14:paraId="430FDBF0" w14:textId="77777777" w:rsidR="009D6198" w:rsidRPr="0027150A" w:rsidRDefault="009D6198" w:rsidP="009D6198">
      <w:pPr>
        <w:autoSpaceDE w:val="0"/>
        <w:autoSpaceDN w:val="0"/>
        <w:adjustRightInd w:val="0"/>
        <w:jc w:val="both"/>
        <w:rPr>
          <w:rFonts w:ascii="Arial" w:hAnsi="Arial" w:cs="Arial"/>
          <w:color w:val="000000"/>
        </w:rPr>
      </w:pPr>
    </w:p>
    <w:p w14:paraId="5275595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21.3.2. Aplicada a penalidade, a CONTRATADA será notificada para recolher o valor da multa, em prazo não inferior a 15 (quinze) dias úteis, contados do recebimento da notificação;</w:t>
      </w:r>
    </w:p>
    <w:p w14:paraId="7AF1E9B9" w14:textId="77777777" w:rsidR="009D6198" w:rsidRPr="0027150A" w:rsidRDefault="009D6198" w:rsidP="009D6198">
      <w:pPr>
        <w:autoSpaceDE w:val="0"/>
        <w:autoSpaceDN w:val="0"/>
        <w:adjustRightInd w:val="0"/>
        <w:jc w:val="both"/>
        <w:rPr>
          <w:rFonts w:ascii="Arial" w:hAnsi="Arial" w:cs="Arial"/>
          <w:color w:val="000000"/>
        </w:rPr>
      </w:pPr>
    </w:p>
    <w:p w14:paraId="2DA04D1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21.3.3. Caso não haja recolhimento, a multa:</w:t>
      </w:r>
    </w:p>
    <w:p w14:paraId="79BAB1B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poderá ser compensada por créditos da contratada relativos ao mesmo contrato;</w:t>
      </w:r>
    </w:p>
    <w:p w14:paraId="0A3FA59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poderá ser descontada do valor da garantia, quando houver, caso não houver créditos ou se estes forem insuficientes para cobrir o valor total da multa;</w:t>
      </w:r>
    </w:p>
    <w:p w14:paraId="46BFBCF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poderá ser encaminhada para inscrição em Dívida Ativa, após esgotados os meios administrativos para cobrança do valor devido pela CONTRATADA.</w:t>
      </w:r>
    </w:p>
    <w:p w14:paraId="44C10AED" w14:textId="77777777" w:rsidR="009D6198" w:rsidRPr="0027150A" w:rsidRDefault="009D6198" w:rsidP="009D6198">
      <w:pPr>
        <w:autoSpaceDE w:val="0"/>
        <w:autoSpaceDN w:val="0"/>
        <w:adjustRightInd w:val="0"/>
        <w:jc w:val="both"/>
        <w:rPr>
          <w:rFonts w:ascii="Arial" w:hAnsi="Arial" w:cs="Arial"/>
          <w:color w:val="000000"/>
        </w:rPr>
      </w:pPr>
    </w:p>
    <w:p w14:paraId="3CCCEC9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21.3.4. Caso o valor da garantia seja utilizado no todo ou em parte para o pagamento da multa, esta deve ser complementada no prazo de até 10 (dez) dias úteis, contado da notificação do CONTRATANTE.</w:t>
      </w:r>
    </w:p>
    <w:p w14:paraId="1C9DCD3A" w14:textId="77777777" w:rsidR="009D6198" w:rsidRPr="0027150A" w:rsidRDefault="009D6198" w:rsidP="009D6198">
      <w:pPr>
        <w:autoSpaceDE w:val="0"/>
        <w:autoSpaceDN w:val="0"/>
        <w:adjustRightInd w:val="0"/>
        <w:jc w:val="both"/>
        <w:rPr>
          <w:rFonts w:ascii="Arial" w:hAnsi="Arial" w:cs="Arial"/>
          <w:color w:val="000000"/>
        </w:rPr>
      </w:pPr>
    </w:p>
    <w:p w14:paraId="6CD6F885"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lastRenderedPageBreak/>
        <w:t>21.3.5. A penalidade de multa poderá ser aplicada cumulativamente às demais sanções previstas neste instrumento.</w:t>
      </w:r>
    </w:p>
    <w:p w14:paraId="0E08E6FA" w14:textId="77777777" w:rsidR="009D6198" w:rsidRPr="0027150A" w:rsidRDefault="009D6198" w:rsidP="009D6198">
      <w:pPr>
        <w:autoSpaceDE w:val="0"/>
        <w:autoSpaceDN w:val="0"/>
        <w:adjustRightInd w:val="0"/>
        <w:jc w:val="both"/>
        <w:rPr>
          <w:rFonts w:ascii="Arial" w:hAnsi="Arial" w:cs="Arial"/>
          <w:color w:val="000000"/>
        </w:rPr>
      </w:pPr>
    </w:p>
    <w:p w14:paraId="0691C49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21.3.6. Em caso de reincidência, a multa poderá ser majorada até o dobro.</w:t>
      </w:r>
    </w:p>
    <w:p w14:paraId="212F7813" w14:textId="77777777" w:rsidR="009D6198" w:rsidRPr="0027150A" w:rsidRDefault="009D6198" w:rsidP="009D6198">
      <w:pPr>
        <w:autoSpaceDE w:val="0"/>
        <w:autoSpaceDN w:val="0"/>
        <w:adjustRightInd w:val="0"/>
        <w:jc w:val="both"/>
        <w:rPr>
          <w:rFonts w:ascii="Arial" w:hAnsi="Arial" w:cs="Arial"/>
          <w:color w:val="000000"/>
        </w:rPr>
      </w:pPr>
    </w:p>
    <w:p w14:paraId="351E329E"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21.3.7. Para determinar a reincidência, serão considerados os antecedentes da contratada nos últimos cinco anos, contados da primeira decisão administrativa definitiva de aplicação de penalidade perante o CONTRATANTE.</w:t>
      </w:r>
    </w:p>
    <w:p w14:paraId="62889656" w14:textId="77777777" w:rsidR="009D6198" w:rsidRPr="0027150A" w:rsidRDefault="009D6198" w:rsidP="009D6198">
      <w:pPr>
        <w:autoSpaceDE w:val="0"/>
        <w:autoSpaceDN w:val="0"/>
        <w:adjustRightInd w:val="0"/>
        <w:jc w:val="both"/>
        <w:rPr>
          <w:rFonts w:ascii="Arial" w:hAnsi="Arial" w:cs="Arial"/>
          <w:color w:val="000000"/>
        </w:rPr>
      </w:pPr>
    </w:p>
    <w:p w14:paraId="2CFC514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21.4. Será aplicada a penalidade de </w:t>
      </w:r>
      <w:r w:rsidRPr="0027150A">
        <w:rPr>
          <w:rFonts w:ascii="Arial" w:hAnsi="Arial" w:cs="Arial"/>
          <w:b/>
          <w:bCs/>
          <w:color w:val="000000"/>
        </w:rPr>
        <w:t xml:space="preserve">IMPEDIMENTO DE LICITAR E CONTRATAR </w:t>
      </w:r>
      <w:r w:rsidRPr="0027150A">
        <w:rPr>
          <w:rFonts w:ascii="Arial" w:hAnsi="Arial" w:cs="Arial"/>
          <w:color w:val="000000"/>
        </w:rPr>
        <w:t>com o Município, sempre que não se justificar a imposição de penalidade mais grave, por prazo não superior a 3 (três) anos, quando o contratado:</w:t>
      </w:r>
    </w:p>
    <w:p w14:paraId="66C64005" w14:textId="77777777" w:rsidR="009D6198" w:rsidRPr="0027150A" w:rsidRDefault="009D6198" w:rsidP="009D6198">
      <w:pPr>
        <w:autoSpaceDE w:val="0"/>
        <w:autoSpaceDN w:val="0"/>
        <w:adjustRightInd w:val="0"/>
        <w:jc w:val="both"/>
        <w:rPr>
          <w:rFonts w:ascii="Arial" w:hAnsi="Arial" w:cs="Arial"/>
          <w:color w:val="000000"/>
        </w:rPr>
      </w:pPr>
    </w:p>
    <w:p w14:paraId="5E92E0F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der causa à inexecução parcial da contratação que cause grave dano à Administração ou ao funcionamento dos serviços públicos ou ao interesse coletivo;</w:t>
      </w:r>
    </w:p>
    <w:p w14:paraId="43CE870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der causa à inexecução total da contratação;</w:t>
      </w:r>
    </w:p>
    <w:p w14:paraId="651F031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ensejar o retardamento da execução ou da entrega do objeto da contratação sem motivo justificado;</w:t>
      </w:r>
    </w:p>
    <w:p w14:paraId="71C56FC0" w14:textId="77777777" w:rsidR="009D6198" w:rsidRPr="0027150A" w:rsidRDefault="009D6198" w:rsidP="009D6198">
      <w:pPr>
        <w:autoSpaceDE w:val="0"/>
        <w:autoSpaceDN w:val="0"/>
        <w:adjustRightInd w:val="0"/>
        <w:jc w:val="both"/>
        <w:rPr>
          <w:rFonts w:ascii="Arial" w:hAnsi="Arial" w:cs="Arial"/>
          <w:color w:val="000000"/>
        </w:rPr>
      </w:pPr>
    </w:p>
    <w:p w14:paraId="3E5D0B04"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21.5. Será aplicada a penalidade de </w:t>
      </w:r>
      <w:r w:rsidRPr="0027150A">
        <w:rPr>
          <w:rFonts w:ascii="Arial" w:hAnsi="Arial" w:cs="Arial"/>
          <w:b/>
          <w:bCs/>
          <w:color w:val="000000"/>
        </w:rPr>
        <w:t xml:space="preserve">DECLARAÇÃO DE INIDONEIDADE </w:t>
      </w:r>
      <w:r w:rsidRPr="0027150A">
        <w:rPr>
          <w:rFonts w:ascii="Arial" w:hAnsi="Arial" w:cs="Arial"/>
          <w:color w:val="000000"/>
        </w:rPr>
        <w:t>quando o contratado:</w:t>
      </w:r>
    </w:p>
    <w:p w14:paraId="127C7272" w14:textId="77777777" w:rsidR="009D6198" w:rsidRPr="0027150A" w:rsidRDefault="009D6198" w:rsidP="009D6198">
      <w:pPr>
        <w:autoSpaceDE w:val="0"/>
        <w:autoSpaceDN w:val="0"/>
        <w:adjustRightInd w:val="0"/>
        <w:jc w:val="both"/>
        <w:rPr>
          <w:rFonts w:ascii="Arial" w:hAnsi="Arial" w:cs="Arial"/>
          <w:color w:val="000000"/>
        </w:rPr>
      </w:pPr>
    </w:p>
    <w:p w14:paraId="4B3F38A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prestar declaração falsa durante a execução da contratação;</w:t>
      </w:r>
    </w:p>
    <w:p w14:paraId="536D7C8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fraudar a licitação ou praticar ato fraudulento na execução da contratação;</w:t>
      </w:r>
    </w:p>
    <w:p w14:paraId="2A4FAF7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comportar-se de modo inidôneo ou cometer fraude de qualquer natureza;</w:t>
      </w:r>
    </w:p>
    <w:p w14:paraId="4E0B79AA" w14:textId="77777777" w:rsidR="009D6198" w:rsidRPr="0027150A" w:rsidRDefault="009D6198" w:rsidP="009D6198">
      <w:pPr>
        <w:autoSpaceDE w:val="0"/>
        <w:autoSpaceDN w:val="0"/>
        <w:adjustRightInd w:val="0"/>
        <w:jc w:val="both"/>
        <w:rPr>
          <w:rFonts w:ascii="Arial" w:hAnsi="Arial" w:cs="Arial"/>
          <w:color w:val="000000" w:themeColor="text1"/>
        </w:rPr>
      </w:pPr>
      <w:r w:rsidRPr="0027150A">
        <w:rPr>
          <w:rFonts w:ascii="Arial" w:hAnsi="Arial" w:cs="Arial"/>
          <w:color w:val="000000"/>
        </w:rPr>
        <w:t xml:space="preserve">d) praticar ato lesivo previsto no </w:t>
      </w:r>
      <w:r w:rsidRPr="0027150A">
        <w:rPr>
          <w:rFonts w:ascii="Arial" w:hAnsi="Arial" w:cs="Arial"/>
          <w:color w:val="000000" w:themeColor="text1"/>
        </w:rPr>
        <w:t>art. 5º da Lei nº 12.846, de 1º de agosto de 2013.</w:t>
      </w:r>
    </w:p>
    <w:p w14:paraId="29475E41" w14:textId="77777777" w:rsidR="009D6198" w:rsidRPr="0027150A" w:rsidRDefault="009D6198" w:rsidP="009D6198">
      <w:pPr>
        <w:autoSpaceDE w:val="0"/>
        <w:autoSpaceDN w:val="0"/>
        <w:adjustRightInd w:val="0"/>
        <w:jc w:val="both"/>
        <w:rPr>
          <w:rFonts w:ascii="Arial" w:hAnsi="Arial" w:cs="Arial"/>
          <w:color w:val="000000"/>
        </w:rPr>
      </w:pPr>
    </w:p>
    <w:p w14:paraId="31F7A1E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21.5.1. Também será aplicada a penalidade de DECLARAÇÃO DE INIDONEIDADE, nas hipóteses previstas no item 21.4, quando justifiquem a imposição de penalidade mais grave.</w:t>
      </w:r>
    </w:p>
    <w:p w14:paraId="040A0C69" w14:textId="77777777" w:rsidR="009D6198" w:rsidRPr="0027150A" w:rsidRDefault="009D6198" w:rsidP="009D6198">
      <w:pPr>
        <w:autoSpaceDE w:val="0"/>
        <w:autoSpaceDN w:val="0"/>
        <w:adjustRightInd w:val="0"/>
        <w:jc w:val="both"/>
        <w:rPr>
          <w:rFonts w:ascii="Arial" w:hAnsi="Arial" w:cs="Arial"/>
          <w:color w:val="000000"/>
        </w:rPr>
      </w:pPr>
    </w:p>
    <w:p w14:paraId="108AB93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21.5.2. Aplicada a penalidade de DECLARAÇÃO DE INIDONEIDADE, o contratado estará impedido de licitar ou contratar no âmbito da Administração Pública Municipal, direta e indireta, pelo prazo mínimo de 3 (três) anos e máximo de 6 (seis) anos.</w:t>
      </w:r>
    </w:p>
    <w:p w14:paraId="34EF4440" w14:textId="77777777" w:rsidR="009D6198" w:rsidRPr="0027150A" w:rsidRDefault="009D6198" w:rsidP="009D6198">
      <w:pPr>
        <w:autoSpaceDE w:val="0"/>
        <w:autoSpaceDN w:val="0"/>
        <w:adjustRightInd w:val="0"/>
        <w:jc w:val="both"/>
        <w:rPr>
          <w:rFonts w:ascii="Arial" w:hAnsi="Arial" w:cs="Arial"/>
          <w:color w:val="000000"/>
        </w:rPr>
      </w:pPr>
    </w:p>
    <w:p w14:paraId="5A1A0E9C"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21.5.3. A aplicação da penalidade de DECLARAÇÃO DE INIDONEIDADE é de competência exclusiva da autoridade máxima do órgão Contratante.</w:t>
      </w:r>
    </w:p>
    <w:p w14:paraId="34AF5BD3" w14:textId="77777777" w:rsidR="009D6198" w:rsidRPr="0027150A" w:rsidRDefault="009D6198" w:rsidP="009D6198">
      <w:pPr>
        <w:autoSpaceDE w:val="0"/>
        <w:autoSpaceDN w:val="0"/>
        <w:adjustRightInd w:val="0"/>
        <w:jc w:val="both"/>
        <w:rPr>
          <w:rFonts w:ascii="Arial" w:hAnsi="Arial" w:cs="Arial"/>
          <w:color w:val="000000"/>
        </w:rPr>
      </w:pPr>
    </w:p>
    <w:p w14:paraId="46628FBC"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21.6. </w:t>
      </w:r>
      <w:proofErr w:type="gramStart"/>
      <w:r w:rsidRPr="0027150A">
        <w:rPr>
          <w:rFonts w:ascii="Arial" w:hAnsi="Arial" w:cs="Arial"/>
          <w:color w:val="000000"/>
        </w:rPr>
        <w:t xml:space="preserve">A aplicação das </w:t>
      </w:r>
      <w:r w:rsidRPr="0027150A">
        <w:rPr>
          <w:rFonts w:ascii="Arial" w:hAnsi="Arial" w:cs="Arial"/>
          <w:b/>
          <w:bCs/>
          <w:color w:val="000000"/>
        </w:rPr>
        <w:t xml:space="preserve">sanções previstas neste capítulo </w:t>
      </w:r>
      <w:r w:rsidRPr="0027150A">
        <w:rPr>
          <w:rFonts w:ascii="Arial" w:hAnsi="Arial" w:cs="Arial"/>
          <w:color w:val="000000"/>
        </w:rPr>
        <w:t>serão</w:t>
      </w:r>
      <w:proofErr w:type="gramEnd"/>
      <w:r w:rsidRPr="0027150A">
        <w:rPr>
          <w:rFonts w:ascii="Arial" w:hAnsi="Arial" w:cs="Arial"/>
          <w:color w:val="000000"/>
        </w:rPr>
        <w:t xml:space="preserve"> apuradas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4E30F038" w14:textId="77777777" w:rsidR="009D6198" w:rsidRPr="0027150A" w:rsidRDefault="009D6198" w:rsidP="009D6198">
      <w:pPr>
        <w:autoSpaceDE w:val="0"/>
        <w:autoSpaceDN w:val="0"/>
        <w:adjustRightInd w:val="0"/>
        <w:jc w:val="both"/>
        <w:rPr>
          <w:rFonts w:ascii="Arial" w:hAnsi="Arial" w:cs="Arial"/>
          <w:color w:val="000000"/>
        </w:rPr>
      </w:pPr>
    </w:p>
    <w:p w14:paraId="467C74C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21.6.1. Na hipótese de deferimento de pedido de produção de novas provas ou de juntada de provas julgadas indispensáveis pela comissão, o licitante ou o contratado </w:t>
      </w:r>
      <w:r w:rsidRPr="0027150A">
        <w:rPr>
          <w:rFonts w:ascii="Arial" w:hAnsi="Arial" w:cs="Arial"/>
          <w:color w:val="000000"/>
        </w:rPr>
        <w:lastRenderedPageBreak/>
        <w:t>poderá apresentar alegações finais no prazo de 15 (quinze) dias úteis, contado da data da intimação.</w:t>
      </w:r>
    </w:p>
    <w:p w14:paraId="2F98C75E" w14:textId="77777777" w:rsidR="009D6198" w:rsidRPr="0027150A" w:rsidRDefault="009D6198" w:rsidP="009D6198">
      <w:pPr>
        <w:autoSpaceDE w:val="0"/>
        <w:autoSpaceDN w:val="0"/>
        <w:adjustRightInd w:val="0"/>
        <w:jc w:val="both"/>
        <w:rPr>
          <w:rFonts w:ascii="Arial" w:hAnsi="Arial" w:cs="Arial"/>
          <w:color w:val="000000"/>
        </w:rPr>
      </w:pPr>
    </w:p>
    <w:p w14:paraId="1325292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21.6.2. Serão indeferidas pela comissão, mediante decisão fundamentada, provas ilícitas, impertinentes, desnecessárias, protelatórias ou intempestivas.</w:t>
      </w:r>
    </w:p>
    <w:p w14:paraId="13A8AC5D" w14:textId="77777777" w:rsidR="009D6198" w:rsidRPr="0027150A" w:rsidRDefault="009D6198" w:rsidP="009D6198">
      <w:pPr>
        <w:autoSpaceDE w:val="0"/>
        <w:autoSpaceDN w:val="0"/>
        <w:adjustRightInd w:val="0"/>
        <w:jc w:val="both"/>
        <w:rPr>
          <w:rFonts w:ascii="Arial" w:hAnsi="Arial" w:cs="Arial"/>
          <w:color w:val="000000"/>
        </w:rPr>
      </w:pPr>
    </w:p>
    <w:p w14:paraId="48E9348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21.6.3. A prescrição ocorrerá em 5 (cinco) anos, contados da ciência da infração pela Administração, e será:</w:t>
      </w:r>
    </w:p>
    <w:p w14:paraId="35917A4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I - </w:t>
      </w:r>
      <w:proofErr w:type="gramStart"/>
      <w:r w:rsidRPr="0027150A">
        <w:rPr>
          <w:rFonts w:ascii="Arial" w:hAnsi="Arial" w:cs="Arial"/>
          <w:color w:val="000000"/>
        </w:rPr>
        <w:t>interrompida</w:t>
      </w:r>
      <w:proofErr w:type="gramEnd"/>
      <w:r w:rsidRPr="0027150A">
        <w:rPr>
          <w:rFonts w:ascii="Arial" w:hAnsi="Arial" w:cs="Arial"/>
          <w:color w:val="000000"/>
        </w:rPr>
        <w:t xml:space="preserve"> pela instauração do processo de responsabilização a que se refere o caput deste artigo;</w:t>
      </w:r>
    </w:p>
    <w:p w14:paraId="290D086E" w14:textId="77777777" w:rsidR="009D6198" w:rsidRPr="0027150A" w:rsidRDefault="009D6198" w:rsidP="009D6198">
      <w:pPr>
        <w:autoSpaceDE w:val="0"/>
        <w:autoSpaceDN w:val="0"/>
        <w:adjustRightInd w:val="0"/>
        <w:jc w:val="both"/>
        <w:rPr>
          <w:rFonts w:ascii="Arial" w:hAnsi="Arial" w:cs="Arial"/>
          <w:color w:val="000000" w:themeColor="text1"/>
        </w:rPr>
      </w:pPr>
      <w:r w:rsidRPr="0027150A">
        <w:rPr>
          <w:rFonts w:ascii="Arial" w:hAnsi="Arial" w:cs="Arial"/>
          <w:color w:val="000000"/>
        </w:rPr>
        <w:t xml:space="preserve">II - </w:t>
      </w:r>
      <w:proofErr w:type="gramStart"/>
      <w:r w:rsidRPr="0027150A">
        <w:rPr>
          <w:rFonts w:ascii="Arial" w:hAnsi="Arial" w:cs="Arial"/>
          <w:color w:val="000000"/>
        </w:rPr>
        <w:t>suspensa</w:t>
      </w:r>
      <w:proofErr w:type="gramEnd"/>
      <w:r w:rsidRPr="0027150A">
        <w:rPr>
          <w:rFonts w:ascii="Arial" w:hAnsi="Arial" w:cs="Arial"/>
          <w:color w:val="000000"/>
        </w:rPr>
        <w:t xml:space="preserve"> pela celebração de acordo de leniência previsto </w:t>
      </w:r>
      <w:r w:rsidRPr="0027150A">
        <w:rPr>
          <w:rFonts w:ascii="Arial" w:hAnsi="Arial" w:cs="Arial"/>
          <w:color w:val="000000" w:themeColor="text1"/>
        </w:rPr>
        <w:t>na Lei nº 12.846, de 1º de agosto de 2013;</w:t>
      </w:r>
    </w:p>
    <w:p w14:paraId="7409297E"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III - suspensa por decisão judicial que inviabilize a conclusão da apuração administrativa.</w:t>
      </w:r>
    </w:p>
    <w:p w14:paraId="1E89B632" w14:textId="77777777" w:rsidR="009D6198" w:rsidRPr="0027150A" w:rsidRDefault="009D6198" w:rsidP="009D6198">
      <w:pPr>
        <w:autoSpaceDE w:val="0"/>
        <w:autoSpaceDN w:val="0"/>
        <w:adjustRightInd w:val="0"/>
        <w:jc w:val="both"/>
        <w:rPr>
          <w:rFonts w:ascii="Arial" w:hAnsi="Arial" w:cs="Arial"/>
          <w:color w:val="000000"/>
        </w:rPr>
      </w:pPr>
    </w:p>
    <w:p w14:paraId="241F538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21.7. Os atos previstos como infrações administrativas nesta Lei ou em outras leis de licitações e contratos da Administração Pública que também sejam tipificados como atos lesivos na </w:t>
      </w:r>
      <w:r w:rsidRPr="0027150A">
        <w:rPr>
          <w:rFonts w:ascii="Arial" w:hAnsi="Arial" w:cs="Arial"/>
          <w:color w:val="000000" w:themeColor="text1"/>
        </w:rPr>
        <w:t>Lei nº 12.846, de 1º de agosto de 2013</w:t>
      </w:r>
      <w:r w:rsidRPr="0027150A">
        <w:rPr>
          <w:rFonts w:ascii="Arial" w:hAnsi="Arial" w:cs="Arial"/>
          <w:color w:val="000000"/>
        </w:rPr>
        <w:t>, serão apurados e julgados conjuntamente, nos mesmos autos, observados o rito procedimental e a autoridade competente definidos na referida Lei.</w:t>
      </w:r>
    </w:p>
    <w:p w14:paraId="60D49186" w14:textId="77777777" w:rsidR="009D6198" w:rsidRPr="0027150A" w:rsidRDefault="009D6198" w:rsidP="009D6198">
      <w:pPr>
        <w:autoSpaceDE w:val="0"/>
        <w:autoSpaceDN w:val="0"/>
        <w:adjustRightInd w:val="0"/>
        <w:jc w:val="both"/>
        <w:rPr>
          <w:rFonts w:ascii="Arial" w:hAnsi="Arial" w:cs="Arial"/>
          <w:color w:val="000000"/>
        </w:rPr>
      </w:pPr>
    </w:p>
    <w:p w14:paraId="55DFAAF4"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21.8. A aplicação das sanções previstas neste Termo de Referência não exclui, em hipótese alguma, a obrigação de reparação integral do dano causado ao Contratante.</w:t>
      </w:r>
    </w:p>
    <w:p w14:paraId="00AE345A" w14:textId="77777777" w:rsidR="009D6198" w:rsidRPr="0027150A" w:rsidRDefault="009D6198" w:rsidP="009D6198">
      <w:pPr>
        <w:autoSpaceDE w:val="0"/>
        <w:autoSpaceDN w:val="0"/>
        <w:adjustRightInd w:val="0"/>
        <w:jc w:val="both"/>
        <w:rPr>
          <w:rFonts w:ascii="Arial" w:hAnsi="Arial" w:cs="Arial"/>
          <w:color w:val="000000"/>
        </w:rPr>
      </w:pPr>
    </w:p>
    <w:p w14:paraId="361B0EC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21.9. Na aplicação das sanções serão considerados:</w:t>
      </w:r>
    </w:p>
    <w:p w14:paraId="4712B6F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a) a natureza e a gravidade da infração cometida;</w:t>
      </w:r>
    </w:p>
    <w:p w14:paraId="340222C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b) as peculiaridades do caso concreto;</w:t>
      </w:r>
    </w:p>
    <w:p w14:paraId="50FC3E1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c) as circunstâncias agravantes ou atenuantes;</w:t>
      </w:r>
    </w:p>
    <w:p w14:paraId="77E6315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d) os danos que dela provierem para o Contratante;</w:t>
      </w:r>
    </w:p>
    <w:p w14:paraId="54FF0F7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e) a implantação ou o aperfeiçoamento de programa de integridade, conforme normas e orientações dos órgãos de controle.</w:t>
      </w:r>
    </w:p>
    <w:p w14:paraId="58026CF4" w14:textId="77777777" w:rsidR="009D6198" w:rsidRPr="0027150A" w:rsidRDefault="009D6198" w:rsidP="009D6198">
      <w:pPr>
        <w:autoSpaceDE w:val="0"/>
        <w:autoSpaceDN w:val="0"/>
        <w:adjustRightInd w:val="0"/>
        <w:jc w:val="both"/>
        <w:rPr>
          <w:rFonts w:ascii="Arial" w:hAnsi="Arial" w:cs="Arial"/>
          <w:color w:val="000000"/>
        </w:rPr>
      </w:pPr>
    </w:p>
    <w:p w14:paraId="701AA31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48F0342D" w14:textId="77777777" w:rsidR="009D6198" w:rsidRPr="0027150A" w:rsidRDefault="009D6198" w:rsidP="009D6198">
      <w:pPr>
        <w:autoSpaceDE w:val="0"/>
        <w:autoSpaceDN w:val="0"/>
        <w:adjustRightInd w:val="0"/>
        <w:jc w:val="both"/>
        <w:rPr>
          <w:rFonts w:ascii="Arial" w:hAnsi="Arial" w:cs="Arial"/>
          <w:color w:val="000000"/>
        </w:rPr>
      </w:pPr>
    </w:p>
    <w:p w14:paraId="420E7571"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21.11. As sanções de </w:t>
      </w:r>
      <w:r w:rsidRPr="0027150A">
        <w:rPr>
          <w:rFonts w:ascii="Arial" w:hAnsi="Arial" w:cs="Arial"/>
          <w:b/>
          <w:bCs/>
          <w:color w:val="000000"/>
        </w:rPr>
        <w:t xml:space="preserve">IMPEDIMENTO DE LICITAR E CONTRATAR </w:t>
      </w:r>
      <w:r w:rsidRPr="0027150A">
        <w:rPr>
          <w:rFonts w:ascii="Arial" w:hAnsi="Arial" w:cs="Arial"/>
          <w:color w:val="000000"/>
        </w:rPr>
        <w:t xml:space="preserve">e </w:t>
      </w:r>
      <w:r w:rsidRPr="0027150A">
        <w:rPr>
          <w:rFonts w:ascii="Arial" w:hAnsi="Arial" w:cs="Arial"/>
          <w:b/>
          <w:bCs/>
          <w:color w:val="000000"/>
        </w:rPr>
        <w:t xml:space="preserve">DECLARAÇÃO DE INIDONEIDADE PARA LICITAR OU CONTRATAR </w:t>
      </w:r>
      <w:r w:rsidRPr="0027150A">
        <w:rPr>
          <w:rFonts w:ascii="Arial" w:hAnsi="Arial" w:cs="Arial"/>
          <w:color w:val="000000"/>
        </w:rPr>
        <w:t>admitem reabilitação, exigidos, cumulativamente:</w:t>
      </w:r>
    </w:p>
    <w:p w14:paraId="3FBC5AC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I - </w:t>
      </w:r>
      <w:proofErr w:type="gramStart"/>
      <w:r w:rsidRPr="0027150A">
        <w:rPr>
          <w:rFonts w:ascii="Arial" w:hAnsi="Arial" w:cs="Arial"/>
          <w:color w:val="000000"/>
        </w:rPr>
        <w:t>reparação</w:t>
      </w:r>
      <w:proofErr w:type="gramEnd"/>
      <w:r w:rsidRPr="0027150A">
        <w:rPr>
          <w:rFonts w:ascii="Arial" w:hAnsi="Arial" w:cs="Arial"/>
          <w:color w:val="000000"/>
        </w:rPr>
        <w:t xml:space="preserve"> integral do dano causado à Administração Pública;</w:t>
      </w:r>
    </w:p>
    <w:p w14:paraId="37F2446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II - </w:t>
      </w:r>
      <w:proofErr w:type="gramStart"/>
      <w:r w:rsidRPr="0027150A">
        <w:rPr>
          <w:rFonts w:ascii="Arial" w:hAnsi="Arial" w:cs="Arial"/>
          <w:color w:val="000000"/>
        </w:rPr>
        <w:t>pagamento</w:t>
      </w:r>
      <w:proofErr w:type="gramEnd"/>
      <w:r w:rsidRPr="0027150A">
        <w:rPr>
          <w:rFonts w:ascii="Arial" w:hAnsi="Arial" w:cs="Arial"/>
          <w:color w:val="000000"/>
        </w:rPr>
        <w:t xml:space="preserve"> da multa;</w:t>
      </w:r>
    </w:p>
    <w:p w14:paraId="6436F64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lastRenderedPageBreak/>
        <w:t>III - transcurso do prazo mínimo de 1 (um) ano da aplicação da penalidade, no caso de impedimento de licitar e contratar, ou de 3 (três) anos da aplicação da penalidade, no caso de declaração de inidoneidade;</w:t>
      </w:r>
    </w:p>
    <w:p w14:paraId="2B934AA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IV - </w:t>
      </w:r>
      <w:proofErr w:type="gramStart"/>
      <w:r w:rsidRPr="0027150A">
        <w:rPr>
          <w:rFonts w:ascii="Arial" w:hAnsi="Arial" w:cs="Arial"/>
          <w:color w:val="000000"/>
        </w:rPr>
        <w:t>cumprimento</w:t>
      </w:r>
      <w:proofErr w:type="gramEnd"/>
      <w:r w:rsidRPr="0027150A">
        <w:rPr>
          <w:rFonts w:ascii="Arial" w:hAnsi="Arial" w:cs="Arial"/>
          <w:color w:val="000000"/>
        </w:rPr>
        <w:t xml:space="preserve"> das condições de reabilitação definidas no ato punitivo;</w:t>
      </w:r>
    </w:p>
    <w:p w14:paraId="4CA4A7D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V - </w:t>
      </w:r>
      <w:proofErr w:type="gramStart"/>
      <w:r w:rsidRPr="0027150A">
        <w:rPr>
          <w:rFonts w:ascii="Arial" w:hAnsi="Arial" w:cs="Arial"/>
          <w:color w:val="000000"/>
        </w:rPr>
        <w:t>análise</w:t>
      </w:r>
      <w:proofErr w:type="gramEnd"/>
      <w:r w:rsidRPr="0027150A">
        <w:rPr>
          <w:rFonts w:ascii="Arial" w:hAnsi="Arial" w:cs="Arial"/>
          <w:color w:val="000000"/>
        </w:rPr>
        <w:t xml:space="preserve"> jurídica prévia, com posicionamento conclusivo quanto ao cumprimento dos requisitos definidos neste artigo.</w:t>
      </w:r>
    </w:p>
    <w:p w14:paraId="63C89B0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Parágrafo único. A sanção pelas infrações previstas nas alíneas "a" e "d" do subitem 21.5 exigirá, como condição de reabilitação do licitante ou contratado, a implantação ou aperfeiçoamento de programa de integridade pelo responsável.</w:t>
      </w:r>
    </w:p>
    <w:p w14:paraId="21F06244" w14:textId="77777777" w:rsidR="009D6198" w:rsidRPr="0027150A" w:rsidRDefault="009D6198" w:rsidP="009D6198">
      <w:pPr>
        <w:autoSpaceDE w:val="0"/>
        <w:autoSpaceDN w:val="0"/>
        <w:adjustRightInd w:val="0"/>
        <w:jc w:val="both"/>
        <w:rPr>
          <w:rFonts w:ascii="Arial" w:hAnsi="Arial" w:cs="Arial"/>
          <w:color w:val="000000"/>
        </w:rPr>
      </w:pPr>
    </w:p>
    <w:p w14:paraId="1DF694CF"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21.12. Da aplicação das sanções </w:t>
      </w:r>
      <w:r w:rsidRPr="0027150A">
        <w:rPr>
          <w:rFonts w:ascii="Arial" w:hAnsi="Arial" w:cs="Arial"/>
          <w:b/>
          <w:bCs/>
          <w:color w:val="000000"/>
        </w:rPr>
        <w:t xml:space="preserve">ADVERTÊNCIA, MULTA E IMPEDIMENTO DE CONTRATAR </w:t>
      </w:r>
      <w:r w:rsidRPr="0027150A">
        <w:rPr>
          <w:rFonts w:ascii="Arial" w:hAnsi="Arial" w:cs="Arial"/>
          <w:color w:val="000000"/>
        </w:rPr>
        <w:t>caberá recurso no prazo de 15 (quinze) dias úteis, contado da data da intimação.</w:t>
      </w:r>
    </w:p>
    <w:p w14:paraId="17B79554" w14:textId="77777777" w:rsidR="009D6198" w:rsidRPr="0027150A" w:rsidRDefault="009D6198" w:rsidP="009D6198">
      <w:pPr>
        <w:autoSpaceDE w:val="0"/>
        <w:autoSpaceDN w:val="0"/>
        <w:adjustRightInd w:val="0"/>
        <w:jc w:val="both"/>
        <w:rPr>
          <w:rFonts w:ascii="Arial" w:hAnsi="Arial" w:cs="Arial"/>
          <w:color w:val="000000"/>
        </w:rPr>
      </w:pPr>
    </w:p>
    <w:p w14:paraId="78E87FF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0A823FBD" w14:textId="77777777" w:rsidR="009D6198" w:rsidRPr="0027150A" w:rsidRDefault="009D6198" w:rsidP="009D6198">
      <w:pPr>
        <w:autoSpaceDE w:val="0"/>
        <w:autoSpaceDN w:val="0"/>
        <w:adjustRightInd w:val="0"/>
        <w:jc w:val="both"/>
        <w:rPr>
          <w:rFonts w:ascii="Arial" w:hAnsi="Arial" w:cs="Arial"/>
          <w:color w:val="000000"/>
        </w:rPr>
      </w:pPr>
    </w:p>
    <w:p w14:paraId="41D3E5D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21.13. Da aplicação da sanção de </w:t>
      </w:r>
      <w:r w:rsidRPr="0027150A">
        <w:rPr>
          <w:rFonts w:ascii="Arial" w:hAnsi="Arial" w:cs="Arial"/>
          <w:b/>
          <w:bCs/>
          <w:color w:val="000000"/>
        </w:rPr>
        <w:t xml:space="preserve">DECLARAÇÃO DE INIDONEIDADE </w:t>
      </w:r>
      <w:r w:rsidRPr="0027150A">
        <w:rPr>
          <w:rFonts w:ascii="Arial" w:hAnsi="Arial" w:cs="Arial"/>
          <w:color w:val="000000"/>
        </w:rPr>
        <w:t>caberá apenas pedido de reconsideração, que deverá ser apresentado no prazo de 15 (quinze) dias úteis, contado da data da intimação, e decidido no prazo máximo de 20 (vinte) dias úteis, contado do seu recebimento.</w:t>
      </w:r>
    </w:p>
    <w:p w14:paraId="79253B13" w14:textId="77777777" w:rsidR="009D6198" w:rsidRPr="0027150A" w:rsidRDefault="009D6198" w:rsidP="009D6198">
      <w:pPr>
        <w:autoSpaceDE w:val="0"/>
        <w:autoSpaceDN w:val="0"/>
        <w:adjustRightInd w:val="0"/>
        <w:jc w:val="both"/>
        <w:rPr>
          <w:rFonts w:ascii="Arial" w:hAnsi="Arial" w:cs="Arial"/>
          <w:color w:val="000000"/>
        </w:rPr>
      </w:pPr>
    </w:p>
    <w:p w14:paraId="24583D2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21.14. O recurso e o pedido de reconsideração terão efeito suspensivo do ato ou da decisão recorrida até que sobrevenha decisão final da autoridade competente.</w:t>
      </w:r>
    </w:p>
    <w:p w14:paraId="682F586F" w14:textId="77777777" w:rsidR="009D6198" w:rsidRPr="0027150A" w:rsidRDefault="009D6198" w:rsidP="009D6198">
      <w:pPr>
        <w:autoSpaceDE w:val="0"/>
        <w:autoSpaceDN w:val="0"/>
        <w:adjustRightInd w:val="0"/>
        <w:jc w:val="both"/>
        <w:rPr>
          <w:rFonts w:ascii="Arial" w:hAnsi="Arial" w:cs="Arial"/>
          <w:color w:val="000000"/>
        </w:rPr>
      </w:pPr>
    </w:p>
    <w:p w14:paraId="7B6094E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21.15</w:t>
      </w:r>
      <w:bookmarkStart w:id="40" w:name="_Hlk160000230"/>
      <w:r w:rsidRPr="0027150A">
        <w:rPr>
          <w:rFonts w:ascii="Arial" w:hAnsi="Arial" w:cs="Arial"/>
          <w:color w:val="000000"/>
        </w:rPr>
        <w:t xml:space="preserve">. As penalidades serão registradas no Sistema de Cadastramento de Fornecedores — da municipalidade. </w:t>
      </w:r>
    </w:p>
    <w:p w14:paraId="433D686A" w14:textId="77777777" w:rsidR="009D6198" w:rsidRPr="0027150A" w:rsidRDefault="009D6198" w:rsidP="009D6198">
      <w:pPr>
        <w:autoSpaceDE w:val="0"/>
        <w:autoSpaceDN w:val="0"/>
        <w:adjustRightInd w:val="0"/>
        <w:jc w:val="both"/>
        <w:rPr>
          <w:rFonts w:ascii="Arial" w:hAnsi="Arial" w:cs="Arial"/>
          <w:color w:val="000000"/>
        </w:rPr>
      </w:pPr>
    </w:p>
    <w:bookmarkEnd w:id="40"/>
    <w:p w14:paraId="25DB8626"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21.16. Antes da aplicação das sanções previstas neste Capítulo, a contratada será notificada para apresentar defesa, no prazo de 15 (quinze) dias úteis, contado da data de sua intimação.</w:t>
      </w:r>
    </w:p>
    <w:p w14:paraId="71B618E6" w14:textId="77777777" w:rsidR="009D6198" w:rsidRPr="0027150A" w:rsidRDefault="009D6198" w:rsidP="009D6198">
      <w:pPr>
        <w:autoSpaceDE w:val="0"/>
        <w:autoSpaceDN w:val="0"/>
        <w:adjustRightInd w:val="0"/>
        <w:jc w:val="both"/>
        <w:rPr>
          <w:rFonts w:ascii="Arial" w:hAnsi="Arial" w:cs="Arial"/>
          <w:color w:val="000000"/>
        </w:rPr>
      </w:pPr>
    </w:p>
    <w:p w14:paraId="71E61920"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21.17. Se a multa aplicada e as indenizações cabíveis forem superiores ao valor do pagamento eventualmente devido pelo Contratante ao Contratado, além da perda desse valor, a diferença será descontada da garantia prestada ou será cobrada judicialmente.</w:t>
      </w:r>
    </w:p>
    <w:p w14:paraId="235EDE48" w14:textId="77777777" w:rsidR="009D6198" w:rsidRPr="0027150A" w:rsidRDefault="009D6198" w:rsidP="009D6198">
      <w:pPr>
        <w:autoSpaceDE w:val="0"/>
        <w:autoSpaceDN w:val="0"/>
        <w:adjustRightInd w:val="0"/>
        <w:jc w:val="both"/>
        <w:rPr>
          <w:rFonts w:ascii="Arial" w:hAnsi="Arial" w:cs="Arial"/>
          <w:color w:val="000000"/>
        </w:rPr>
      </w:pPr>
    </w:p>
    <w:p w14:paraId="09823B2A"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21.17.1. Previamente ao encaminhamento à cobrança judicial, a multa poderá ser recolhida administrativamente no prazo máximo de 30 (trinta)</w:t>
      </w:r>
      <w:r w:rsidRPr="0027150A">
        <w:rPr>
          <w:rFonts w:ascii="Arial" w:hAnsi="Arial" w:cs="Arial"/>
          <w:i/>
          <w:iCs/>
          <w:color w:val="000000"/>
        </w:rPr>
        <w:t xml:space="preserve"> </w:t>
      </w:r>
      <w:r w:rsidRPr="0027150A">
        <w:rPr>
          <w:rFonts w:ascii="Arial" w:hAnsi="Arial" w:cs="Arial"/>
          <w:color w:val="000000"/>
        </w:rPr>
        <w:t>dias, a contar da data do recebimento da comunicação enviada pela autoridade competente.</w:t>
      </w:r>
    </w:p>
    <w:p w14:paraId="642466EA" w14:textId="77777777" w:rsidR="009D6198" w:rsidRPr="0027150A" w:rsidRDefault="009D6198" w:rsidP="009D6198">
      <w:pPr>
        <w:autoSpaceDE w:val="0"/>
        <w:autoSpaceDN w:val="0"/>
        <w:adjustRightInd w:val="0"/>
        <w:jc w:val="both"/>
        <w:rPr>
          <w:rFonts w:ascii="Arial" w:hAnsi="Arial" w:cs="Arial"/>
          <w:color w:val="000000"/>
        </w:rPr>
      </w:pPr>
    </w:p>
    <w:p w14:paraId="638D02BC"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21.18. Os débitos do contratado para com a Administração contratante, resultantes de multa administrativa e/ou indenizações, não inscritos em dívida ativa, poderão ser compensados, total ou parcialmente, com os créditos devidos pelo referido órgão </w:t>
      </w:r>
      <w:r w:rsidRPr="0027150A">
        <w:rPr>
          <w:rFonts w:ascii="Arial" w:hAnsi="Arial" w:cs="Arial"/>
          <w:color w:val="000000"/>
        </w:rPr>
        <w:lastRenderedPageBreak/>
        <w:t>decorrentes deste mesmo Termo de Referência ou de outros contratos administrativos que o contratado possua com o mesmo órgão ora contratante ou a vigente a época.</w:t>
      </w:r>
    </w:p>
    <w:p w14:paraId="33AEDD6F" w14:textId="77777777" w:rsidR="009D6198" w:rsidRPr="0027150A" w:rsidRDefault="009D6198" w:rsidP="009D6198">
      <w:pPr>
        <w:autoSpaceDE w:val="0"/>
        <w:autoSpaceDN w:val="0"/>
        <w:adjustRightInd w:val="0"/>
        <w:jc w:val="both"/>
        <w:rPr>
          <w:rFonts w:ascii="Arial" w:hAnsi="Arial" w:cs="Arial"/>
          <w:color w:val="000000"/>
        </w:rPr>
      </w:pPr>
    </w:p>
    <w:p w14:paraId="5671BDD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21.19. As sanções serão aplicadas mediante decisão motivada e proporcional, avaliados os critérios do art. 147 da Lei 14.133/2021, vedada penalidade automática.</w:t>
      </w:r>
    </w:p>
    <w:p w14:paraId="648BFA9A" w14:textId="77777777" w:rsidR="009D6198" w:rsidRPr="0027150A" w:rsidRDefault="009D6198" w:rsidP="009D6198">
      <w:pPr>
        <w:autoSpaceDE w:val="0"/>
        <w:autoSpaceDN w:val="0"/>
        <w:adjustRightInd w:val="0"/>
        <w:jc w:val="both"/>
        <w:rPr>
          <w:rFonts w:ascii="Arial" w:hAnsi="Arial" w:cs="Arial"/>
          <w:color w:val="000000"/>
        </w:rPr>
      </w:pPr>
    </w:p>
    <w:p w14:paraId="6919D390" w14:textId="77777777" w:rsidR="009D6198" w:rsidRPr="0027150A" w:rsidRDefault="009D6198" w:rsidP="009D6198">
      <w:pPr>
        <w:autoSpaceDE w:val="0"/>
        <w:autoSpaceDN w:val="0"/>
        <w:adjustRightInd w:val="0"/>
        <w:jc w:val="both"/>
        <w:rPr>
          <w:rFonts w:ascii="Arial" w:hAnsi="Arial" w:cs="Arial"/>
          <w:color w:val="000000" w:themeColor="text1"/>
        </w:rPr>
      </w:pPr>
      <w:r w:rsidRPr="0027150A">
        <w:rPr>
          <w:rFonts w:ascii="Arial" w:hAnsi="Arial" w:cs="Arial"/>
          <w:color w:val="000000"/>
        </w:rPr>
        <w:t>21.20. As sanções de Impedimento e Inidoneidade dependerão obrigatoriamente, de manifestação jurídica prévia.</w:t>
      </w:r>
    </w:p>
    <w:p w14:paraId="1ED6318D" w14:textId="77777777" w:rsidR="009D6198" w:rsidRPr="0027150A" w:rsidRDefault="009D6198" w:rsidP="009D6198">
      <w:pPr>
        <w:pStyle w:val="textojustificado"/>
        <w:spacing w:before="0" w:beforeAutospacing="0" w:after="0" w:afterAutospacing="0"/>
        <w:jc w:val="both"/>
        <w:rPr>
          <w:rFonts w:ascii="Arial" w:hAnsi="Arial" w:cs="Arial"/>
          <w:b/>
          <w:sz w:val="22"/>
          <w:szCs w:val="22"/>
        </w:rPr>
      </w:pPr>
    </w:p>
    <w:p w14:paraId="1A37B9D4" w14:textId="77777777" w:rsidR="009D6198" w:rsidRPr="0027150A" w:rsidRDefault="009D6198" w:rsidP="009D6198">
      <w:pPr>
        <w:pStyle w:val="textojustificado"/>
        <w:spacing w:before="0" w:beforeAutospacing="0" w:after="0" w:afterAutospacing="0"/>
        <w:jc w:val="both"/>
        <w:rPr>
          <w:rFonts w:ascii="Arial" w:hAnsi="Arial" w:cs="Arial"/>
          <w:b/>
          <w:sz w:val="22"/>
          <w:szCs w:val="22"/>
        </w:rPr>
      </w:pPr>
      <w:r w:rsidRPr="0027150A">
        <w:rPr>
          <w:rFonts w:ascii="Arial" w:hAnsi="Arial" w:cs="Arial"/>
          <w:b/>
          <w:sz w:val="22"/>
          <w:szCs w:val="22"/>
        </w:rPr>
        <w:t>22. DA EXTINÇÃO</w:t>
      </w:r>
    </w:p>
    <w:p w14:paraId="66E0B80E"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22.1. O contrato será extinto quando cumpridas as obrigações de ambas as partes, ainda que isso ocorra antes do prazo estipulado para tanto.</w:t>
      </w:r>
    </w:p>
    <w:p w14:paraId="5601DA36" w14:textId="77777777" w:rsidR="009D6198" w:rsidRPr="0027150A" w:rsidRDefault="009D6198" w:rsidP="009D6198">
      <w:pPr>
        <w:autoSpaceDE w:val="0"/>
        <w:autoSpaceDN w:val="0"/>
        <w:adjustRightInd w:val="0"/>
        <w:jc w:val="both"/>
        <w:rPr>
          <w:rFonts w:ascii="Arial" w:hAnsi="Arial" w:cs="Arial"/>
        </w:rPr>
      </w:pPr>
    </w:p>
    <w:p w14:paraId="201D1D64"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22.2.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17FD3BA7" w14:textId="77777777" w:rsidR="009D6198" w:rsidRPr="0027150A" w:rsidRDefault="009D6198" w:rsidP="009D6198">
      <w:pPr>
        <w:autoSpaceDE w:val="0"/>
        <w:autoSpaceDN w:val="0"/>
        <w:adjustRightInd w:val="0"/>
        <w:jc w:val="both"/>
        <w:rPr>
          <w:rFonts w:ascii="Arial" w:hAnsi="Arial" w:cs="Arial"/>
        </w:rPr>
      </w:pPr>
    </w:p>
    <w:p w14:paraId="68E64397"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22.2.1. Quando a não conclusão do contrato referida no item anterior decorrer de culpa do contratado:</w:t>
      </w:r>
    </w:p>
    <w:p w14:paraId="64BBF476"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a) ficará ele constituído em mora, sendo-lhe aplicáveis as respectivas sanções administrativas;</w:t>
      </w:r>
    </w:p>
    <w:p w14:paraId="199E2F55"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e</w:t>
      </w:r>
    </w:p>
    <w:p w14:paraId="648A88E6"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rPr>
        <w:t>b) poderá a Administração optar pela extinção do contrato e, nesse caso, adotará as medidas admitidas em lei para a continuidade da execução contratual.</w:t>
      </w:r>
    </w:p>
    <w:p w14:paraId="31B2C229" w14:textId="77777777" w:rsidR="009D6198" w:rsidRPr="0027150A" w:rsidRDefault="009D6198" w:rsidP="009D6198">
      <w:pPr>
        <w:autoSpaceDE w:val="0"/>
        <w:autoSpaceDN w:val="0"/>
        <w:adjustRightInd w:val="0"/>
        <w:jc w:val="both"/>
        <w:rPr>
          <w:rFonts w:ascii="Arial" w:hAnsi="Arial" w:cs="Arial"/>
        </w:rPr>
      </w:pPr>
    </w:p>
    <w:p w14:paraId="31CF7A3C"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22.3. O contrato poderá ser extinto antes de cumpridas as obrigações nele estipuladas, ou antes do prazo nele fixado, por algum dos motivos previstos no </w:t>
      </w:r>
      <w:r w:rsidRPr="0027150A">
        <w:rPr>
          <w:rFonts w:ascii="Arial" w:hAnsi="Arial" w:cs="Arial"/>
          <w:color w:val="000000" w:themeColor="text1"/>
        </w:rPr>
        <w:t xml:space="preserve">artigo 137 da Lei nº 14.133/21, </w:t>
      </w:r>
      <w:r w:rsidRPr="0027150A">
        <w:rPr>
          <w:rFonts w:ascii="Arial" w:hAnsi="Arial" w:cs="Arial"/>
          <w:color w:val="000000"/>
        </w:rPr>
        <w:t>bem como amigavelmente, assegurados o contraditório e a ampla defesa.</w:t>
      </w:r>
    </w:p>
    <w:p w14:paraId="7F911361" w14:textId="77777777" w:rsidR="009D6198" w:rsidRPr="0027150A" w:rsidRDefault="009D6198" w:rsidP="009D6198">
      <w:pPr>
        <w:autoSpaceDE w:val="0"/>
        <w:autoSpaceDN w:val="0"/>
        <w:adjustRightInd w:val="0"/>
        <w:jc w:val="both"/>
        <w:rPr>
          <w:rFonts w:ascii="Arial" w:hAnsi="Arial" w:cs="Arial"/>
          <w:color w:val="000000"/>
        </w:rPr>
      </w:pPr>
    </w:p>
    <w:p w14:paraId="7BA16A4B"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 xml:space="preserve">22.3.1. Nesta hipótese, aplicam-se também os </w:t>
      </w:r>
      <w:r w:rsidRPr="0027150A">
        <w:rPr>
          <w:rFonts w:ascii="Arial" w:hAnsi="Arial" w:cs="Arial"/>
          <w:color w:val="000000" w:themeColor="text1"/>
        </w:rPr>
        <w:t>artigos 138 e 139 da mesma Lei.</w:t>
      </w:r>
    </w:p>
    <w:p w14:paraId="7A77BB66" w14:textId="77777777" w:rsidR="009D6198" w:rsidRPr="0027150A" w:rsidRDefault="009D6198" w:rsidP="009D6198">
      <w:pPr>
        <w:autoSpaceDE w:val="0"/>
        <w:autoSpaceDN w:val="0"/>
        <w:adjustRightInd w:val="0"/>
        <w:jc w:val="both"/>
        <w:rPr>
          <w:rFonts w:ascii="Arial" w:hAnsi="Arial" w:cs="Arial"/>
          <w:color w:val="000000"/>
        </w:rPr>
      </w:pPr>
    </w:p>
    <w:p w14:paraId="5E5D3782"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22.3.2. A alteração social ou a modificação da finalidade ou da estrutura da empresa não ensejará a extinção se não restringir sua capacidade de concluir o contrato.</w:t>
      </w:r>
    </w:p>
    <w:p w14:paraId="39274F04" w14:textId="77777777" w:rsidR="009D6198" w:rsidRPr="0027150A" w:rsidRDefault="009D6198" w:rsidP="009D6198">
      <w:pPr>
        <w:autoSpaceDE w:val="0"/>
        <w:autoSpaceDN w:val="0"/>
        <w:adjustRightInd w:val="0"/>
        <w:jc w:val="both"/>
        <w:rPr>
          <w:rFonts w:ascii="Arial" w:hAnsi="Arial" w:cs="Arial"/>
          <w:color w:val="000000"/>
        </w:rPr>
      </w:pPr>
    </w:p>
    <w:p w14:paraId="340F2FA9"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22.3.2.1. Se a operação implicar mudança da pessoa jurídica contratada, deverá ser formalizado termo aditivo para alteração subjetiva.</w:t>
      </w:r>
    </w:p>
    <w:p w14:paraId="45A42CC1" w14:textId="77777777" w:rsidR="009D6198" w:rsidRPr="0027150A" w:rsidRDefault="009D6198" w:rsidP="009D6198">
      <w:pPr>
        <w:autoSpaceDE w:val="0"/>
        <w:autoSpaceDN w:val="0"/>
        <w:adjustRightInd w:val="0"/>
        <w:jc w:val="both"/>
        <w:rPr>
          <w:rFonts w:ascii="Arial" w:hAnsi="Arial" w:cs="Arial"/>
          <w:color w:val="000000"/>
        </w:rPr>
      </w:pPr>
    </w:p>
    <w:p w14:paraId="4655B118"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22.4. O termo de extinção, sempre que possível, será precedido:</w:t>
      </w:r>
    </w:p>
    <w:p w14:paraId="6077BC69" w14:textId="77777777" w:rsidR="009D6198" w:rsidRPr="0027150A" w:rsidRDefault="009D6198" w:rsidP="009D6198">
      <w:pPr>
        <w:autoSpaceDE w:val="0"/>
        <w:autoSpaceDN w:val="0"/>
        <w:adjustRightInd w:val="0"/>
        <w:jc w:val="both"/>
        <w:rPr>
          <w:rFonts w:ascii="Arial" w:hAnsi="Arial" w:cs="Arial"/>
          <w:color w:val="000000"/>
        </w:rPr>
      </w:pPr>
    </w:p>
    <w:p w14:paraId="6C83E80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22.4.1. Balanço dos eventos contratuais já cumpridos ou parcialmente cumpridos;</w:t>
      </w:r>
    </w:p>
    <w:p w14:paraId="1B6A27BF" w14:textId="77777777" w:rsidR="009D6198" w:rsidRPr="0027150A" w:rsidRDefault="009D6198" w:rsidP="009D6198">
      <w:pPr>
        <w:autoSpaceDE w:val="0"/>
        <w:autoSpaceDN w:val="0"/>
        <w:adjustRightInd w:val="0"/>
        <w:jc w:val="both"/>
        <w:rPr>
          <w:rFonts w:ascii="Arial" w:hAnsi="Arial" w:cs="Arial"/>
          <w:color w:val="000000"/>
        </w:rPr>
      </w:pPr>
    </w:p>
    <w:p w14:paraId="528388F3"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22.4.2. Relação dos pagamentos já efetuados e ainda devidos;</w:t>
      </w:r>
    </w:p>
    <w:p w14:paraId="1B29C5D2" w14:textId="77777777" w:rsidR="009D6198" w:rsidRPr="0027150A" w:rsidRDefault="009D6198" w:rsidP="009D6198">
      <w:pPr>
        <w:autoSpaceDE w:val="0"/>
        <w:autoSpaceDN w:val="0"/>
        <w:adjustRightInd w:val="0"/>
        <w:jc w:val="both"/>
        <w:rPr>
          <w:rFonts w:ascii="Arial" w:hAnsi="Arial" w:cs="Arial"/>
          <w:color w:val="000000"/>
        </w:rPr>
      </w:pPr>
    </w:p>
    <w:p w14:paraId="2C96C037"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t>22.4.3. Indenizações e multas.</w:t>
      </w:r>
    </w:p>
    <w:p w14:paraId="2E58B6ED" w14:textId="77777777" w:rsidR="009D6198" w:rsidRPr="0027150A" w:rsidRDefault="009D6198" w:rsidP="009D6198">
      <w:pPr>
        <w:autoSpaceDE w:val="0"/>
        <w:autoSpaceDN w:val="0"/>
        <w:adjustRightInd w:val="0"/>
        <w:jc w:val="both"/>
        <w:rPr>
          <w:rFonts w:ascii="Arial" w:hAnsi="Arial" w:cs="Arial"/>
          <w:color w:val="000000"/>
        </w:rPr>
      </w:pPr>
    </w:p>
    <w:p w14:paraId="1C6E7DBD" w14:textId="77777777" w:rsidR="009D6198" w:rsidRPr="0027150A" w:rsidRDefault="009D6198" w:rsidP="009D6198">
      <w:pPr>
        <w:autoSpaceDE w:val="0"/>
        <w:autoSpaceDN w:val="0"/>
        <w:adjustRightInd w:val="0"/>
        <w:jc w:val="both"/>
        <w:rPr>
          <w:rFonts w:ascii="Arial" w:hAnsi="Arial" w:cs="Arial"/>
          <w:color w:val="000000"/>
        </w:rPr>
      </w:pPr>
      <w:r w:rsidRPr="0027150A">
        <w:rPr>
          <w:rFonts w:ascii="Arial" w:hAnsi="Arial" w:cs="Arial"/>
          <w:color w:val="000000"/>
        </w:rPr>
        <w:lastRenderedPageBreak/>
        <w:t>22.5. A extinção do contrato não configura óbice para o reconhecimento do desequilíbrio econômico financeiro, hipótese em que será concedida indenização por meio de termo indenizatório (</w:t>
      </w:r>
      <w:r w:rsidRPr="0027150A">
        <w:rPr>
          <w:rFonts w:ascii="Arial" w:hAnsi="Arial" w:cs="Arial"/>
          <w:color w:val="000000" w:themeColor="text1"/>
        </w:rPr>
        <w:t>art. 131, caput, da Lei n.º 14.133, de 2021).</w:t>
      </w:r>
    </w:p>
    <w:p w14:paraId="55DA74C1" w14:textId="77777777" w:rsidR="009D6198" w:rsidRPr="0027150A" w:rsidRDefault="009D6198" w:rsidP="009D6198">
      <w:pPr>
        <w:autoSpaceDE w:val="0"/>
        <w:autoSpaceDN w:val="0"/>
        <w:adjustRightInd w:val="0"/>
        <w:jc w:val="both"/>
        <w:rPr>
          <w:rFonts w:ascii="Arial" w:hAnsi="Arial" w:cs="Arial"/>
          <w:color w:val="000000"/>
        </w:rPr>
      </w:pPr>
    </w:p>
    <w:p w14:paraId="38BDF9B0" w14:textId="77777777" w:rsidR="009D6198" w:rsidRPr="0027150A" w:rsidRDefault="009D6198" w:rsidP="009D6198">
      <w:pPr>
        <w:autoSpaceDE w:val="0"/>
        <w:autoSpaceDN w:val="0"/>
        <w:adjustRightInd w:val="0"/>
        <w:jc w:val="both"/>
        <w:rPr>
          <w:rFonts w:ascii="Arial" w:hAnsi="Arial" w:cs="Arial"/>
        </w:rPr>
      </w:pPr>
      <w:r w:rsidRPr="0027150A">
        <w:rPr>
          <w:rFonts w:ascii="Arial" w:hAnsi="Arial" w:cs="Arial"/>
          <w:color w:val="000000"/>
        </w:rPr>
        <w:t>22.6.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r w:rsidRPr="0027150A">
        <w:rPr>
          <w:rFonts w:ascii="Arial" w:hAnsi="Arial" w:cs="Arial"/>
        </w:rPr>
        <w:t> </w:t>
      </w:r>
    </w:p>
    <w:p w14:paraId="6B20AC27" w14:textId="77777777" w:rsidR="009D6198" w:rsidRPr="0027150A" w:rsidRDefault="009D6198" w:rsidP="009D6198">
      <w:pPr>
        <w:autoSpaceDE w:val="0"/>
        <w:autoSpaceDN w:val="0"/>
        <w:adjustRightInd w:val="0"/>
        <w:jc w:val="both"/>
        <w:rPr>
          <w:rFonts w:ascii="Arial" w:hAnsi="Arial" w:cs="Arial"/>
        </w:rPr>
      </w:pPr>
    </w:p>
    <w:p w14:paraId="5F793E7D" w14:textId="77777777" w:rsidR="009D6198" w:rsidRPr="0027150A" w:rsidRDefault="009D6198" w:rsidP="009D6198">
      <w:pPr>
        <w:pStyle w:val="NormalWeb"/>
        <w:spacing w:before="0" w:beforeAutospacing="0" w:after="0" w:afterAutospacing="0"/>
        <w:jc w:val="both"/>
        <w:rPr>
          <w:rFonts w:ascii="Arial" w:hAnsi="Arial" w:cs="Arial"/>
          <w:color w:val="000000"/>
          <w:sz w:val="22"/>
          <w:szCs w:val="22"/>
        </w:rPr>
      </w:pPr>
      <w:r w:rsidRPr="0027150A">
        <w:rPr>
          <w:rStyle w:val="Forte"/>
          <w:rFonts w:ascii="Arial" w:hAnsi="Arial" w:cs="Arial"/>
          <w:color w:val="000000"/>
          <w:sz w:val="22"/>
          <w:szCs w:val="22"/>
        </w:rPr>
        <w:t>23. DO FORO</w:t>
      </w:r>
    </w:p>
    <w:p w14:paraId="495F3805" w14:textId="77777777" w:rsidR="009D6198" w:rsidRPr="0027150A" w:rsidRDefault="009D6198" w:rsidP="009D6198">
      <w:pPr>
        <w:pStyle w:val="NormalWeb"/>
        <w:spacing w:before="0" w:beforeAutospacing="0" w:after="0" w:afterAutospacing="0"/>
        <w:jc w:val="both"/>
        <w:rPr>
          <w:rFonts w:ascii="Arial" w:hAnsi="Arial" w:cs="Arial"/>
          <w:sz w:val="22"/>
          <w:szCs w:val="22"/>
        </w:rPr>
      </w:pPr>
      <w:r w:rsidRPr="0027150A">
        <w:rPr>
          <w:rFonts w:ascii="Arial" w:hAnsi="Arial" w:cs="Arial"/>
          <w:color w:val="000000"/>
          <w:sz w:val="22"/>
          <w:szCs w:val="22"/>
        </w:rPr>
        <w:t xml:space="preserve">Para dirimir as questões oriundas deste instrumento, será competente o Foro </w:t>
      </w:r>
      <w:r w:rsidRPr="0027150A">
        <w:rPr>
          <w:rFonts w:ascii="Arial" w:hAnsi="Arial" w:cs="Arial"/>
          <w:sz w:val="22"/>
          <w:szCs w:val="22"/>
        </w:rPr>
        <w:t>da Comarca de Itaporã, Estado de Mato Grosso do Sul.</w:t>
      </w:r>
    </w:p>
    <w:p w14:paraId="64F50642" w14:textId="77777777" w:rsidR="009D6198" w:rsidRPr="0027150A" w:rsidRDefault="009D6198" w:rsidP="009D6198">
      <w:pPr>
        <w:pStyle w:val="NormalWeb"/>
        <w:spacing w:before="0" w:beforeAutospacing="0" w:after="0" w:afterAutospacing="0"/>
        <w:jc w:val="both"/>
        <w:rPr>
          <w:rFonts w:ascii="Arial" w:hAnsi="Arial" w:cs="Arial"/>
          <w:sz w:val="22"/>
          <w:szCs w:val="22"/>
        </w:rPr>
      </w:pPr>
    </w:p>
    <w:p w14:paraId="26FE0824" w14:textId="77777777" w:rsidR="009D6198" w:rsidRPr="0027150A" w:rsidRDefault="009D6198" w:rsidP="009D6198">
      <w:pPr>
        <w:pStyle w:val="NormalWeb"/>
        <w:spacing w:before="0" w:beforeAutospacing="0" w:after="0" w:afterAutospacing="0"/>
        <w:jc w:val="both"/>
        <w:rPr>
          <w:rFonts w:ascii="Arial" w:hAnsi="Arial" w:cs="Arial"/>
          <w:b/>
          <w:bCs/>
          <w:sz w:val="22"/>
          <w:szCs w:val="22"/>
        </w:rPr>
      </w:pPr>
      <w:r w:rsidRPr="0027150A">
        <w:rPr>
          <w:rFonts w:ascii="Arial" w:hAnsi="Arial" w:cs="Arial"/>
          <w:b/>
          <w:bCs/>
          <w:sz w:val="22"/>
          <w:szCs w:val="22"/>
        </w:rPr>
        <w:t>24. DA RESPONSABILIDADE PELA ELABORAÇÃO DO TERMO DE REFERÊNCIA</w:t>
      </w:r>
    </w:p>
    <w:p w14:paraId="7A8B11B6" w14:textId="77777777" w:rsidR="009D6198" w:rsidRPr="0027150A" w:rsidRDefault="009D6198" w:rsidP="009D6198">
      <w:pPr>
        <w:pStyle w:val="NormalWeb"/>
        <w:spacing w:before="0" w:beforeAutospacing="0" w:after="0" w:afterAutospacing="0"/>
        <w:jc w:val="both"/>
        <w:rPr>
          <w:rFonts w:ascii="Arial" w:hAnsi="Arial" w:cs="Arial"/>
          <w:sz w:val="22"/>
          <w:szCs w:val="22"/>
        </w:rPr>
      </w:pPr>
      <w:r w:rsidRPr="0027150A">
        <w:rPr>
          <w:rFonts w:ascii="Arial" w:hAnsi="Arial" w:cs="Arial"/>
          <w:sz w:val="22"/>
          <w:szCs w:val="22"/>
        </w:rPr>
        <w:t xml:space="preserve">Por fim, registra-se que o presente Termo foi elaborado pelo servidor abaixo, na qual ratifica as informações nele contidas atestando sua veracidade, estando em consonância com as disposições legais e normativas aplicáveis, sendo submetido à consideração e aprovação pelo Ordenador de Despesas, visando a instauração de processo licitatório. </w:t>
      </w:r>
    </w:p>
    <w:p w14:paraId="44335BA4" w14:textId="77777777" w:rsidR="009D6198" w:rsidRPr="0027150A" w:rsidRDefault="009D6198" w:rsidP="009D6198">
      <w:pPr>
        <w:pStyle w:val="NormalWeb"/>
        <w:spacing w:before="0" w:beforeAutospacing="0" w:after="0" w:afterAutospacing="0"/>
        <w:jc w:val="both"/>
        <w:rPr>
          <w:rFonts w:ascii="Arial" w:hAnsi="Arial" w:cs="Arial"/>
          <w:b/>
          <w:bCs/>
          <w:sz w:val="22"/>
          <w:szCs w:val="22"/>
        </w:rPr>
      </w:pPr>
    </w:p>
    <w:p w14:paraId="014F8B68" w14:textId="77777777" w:rsidR="009D6198" w:rsidRPr="0027150A" w:rsidRDefault="009D6198" w:rsidP="009D6198">
      <w:pPr>
        <w:pStyle w:val="NormalWeb"/>
        <w:spacing w:before="0" w:beforeAutospacing="0" w:after="0" w:afterAutospacing="0"/>
        <w:jc w:val="both"/>
        <w:rPr>
          <w:rFonts w:ascii="Arial" w:hAnsi="Arial" w:cs="Arial"/>
          <w:b/>
          <w:bCs/>
          <w:sz w:val="22"/>
          <w:szCs w:val="22"/>
        </w:rPr>
      </w:pPr>
    </w:p>
    <w:p w14:paraId="63A3CCAD" w14:textId="77777777" w:rsidR="009D6198" w:rsidRPr="0027150A" w:rsidRDefault="009D6198" w:rsidP="009D6198">
      <w:pPr>
        <w:pStyle w:val="Standard"/>
        <w:jc w:val="both"/>
        <w:rPr>
          <w:rFonts w:ascii="Arial" w:hAnsi="Arial" w:cs="Arial"/>
          <w:b/>
          <w:bCs/>
          <w:color w:val="000000" w:themeColor="text1"/>
          <w:sz w:val="22"/>
          <w:szCs w:val="22"/>
        </w:rPr>
      </w:pPr>
    </w:p>
    <w:p w14:paraId="1DEFF606" w14:textId="77777777" w:rsidR="009D6198" w:rsidRPr="0027150A" w:rsidRDefault="009D6198" w:rsidP="009D6198">
      <w:pPr>
        <w:snapToGrid w:val="0"/>
        <w:jc w:val="center"/>
        <w:rPr>
          <w:rFonts w:ascii="Arial" w:hAnsi="Arial" w:cs="Arial"/>
          <w:lang w:eastAsia="ar-SA"/>
        </w:rPr>
      </w:pPr>
      <w:r w:rsidRPr="0027150A">
        <w:rPr>
          <w:rFonts w:ascii="Arial" w:hAnsi="Arial" w:cs="Arial"/>
          <w:lang w:eastAsia="ar-SA"/>
        </w:rPr>
        <w:t>________________________________________</w:t>
      </w:r>
    </w:p>
    <w:p w14:paraId="19BDF5B6" w14:textId="77777777" w:rsidR="009D6198" w:rsidRPr="0027150A" w:rsidRDefault="009D6198" w:rsidP="009D6198">
      <w:pPr>
        <w:snapToGrid w:val="0"/>
        <w:jc w:val="center"/>
        <w:rPr>
          <w:rFonts w:ascii="Arial" w:hAnsi="Arial" w:cs="Arial"/>
        </w:rPr>
      </w:pPr>
      <w:r w:rsidRPr="0027150A">
        <w:rPr>
          <w:rFonts w:ascii="Arial" w:hAnsi="Arial" w:cs="Arial"/>
        </w:rPr>
        <w:t>William Bispo dos Santos</w:t>
      </w:r>
    </w:p>
    <w:p w14:paraId="2787FD11" w14:textId="77777777" w:rsidR="009D6198" w:rsidRPr="0027150A" w:rsidRDefault="009D6198" w:rsidP="009D6198">
      <w:pPr>
        <w:snapToGrid w:val="0"/>
        <w:jc w:val="center"/>
        <w:rPr>
          <w:rFonts w:ascii="Arial" w:hAnsi="Arial" w:cs="Arial"/>
        </w:rPr>
      </w:pPr>
      <w:r w:rsidRPr="0027150A">
        <w:rPr>
          <w:rFonts w:ascii="Arial" w:hAnsi="Arial" w:cs="Arial"/>
        </w:rPr>
        <w:t>Diretor do departamento de gestão patrimonial</w:t>
      </w:r>
    </w:p>
    <w:p w14:paraId="270446A0" w14:textId="77777777" w:rsidR="009D6198" w:rsidRPr="0027150A" w:rsidRDefault="009D6198" w:rsidP="009D6198">
      <w:pPr>
        <w:pStyle w:val="NormalWeb"/>
        <w:spacing w:before="0" w:beforeAutospacing="0" w:after="0" w:afterAutospacing="0"/>
        <w:jc w:val="both"/>
        <w:rPr>
          <w:rFonts w:ascii="Arial" w:hAnsi="Arial" w:cs="Arial"/>
          <w:b/>
          <w:bCs/>
          <w:sz w:val="22"/>
          <w:szCs w:val="22"/>
        </w:rPr>
      </w:pPr>
      <w:r w:rsidRPr="0027150A">
        <w:rPr>
          <w:rFonts w:ascii="Arial" w:hAnsi="Arial" w:cs="Arial"/>
          <w:b/>
          <w:bCs/>
          <w:sz w:val="22"/>
          <w:szCs w:val="22"/>
        </w:rPr>
        <w:t xml:space="preserve">25. DA AUTORIZAÇÃO: </w:t>
      </w:r>
    </w:p>
    <w:p w14:paraId="6A162C9B" w14:textId="77777777" w:rsidR="009D6198" w:rsidRPr="0027150A" w:rsidRDefault="009D6198" w:rsidP="009D6198">
      <w:pPr>
        <w:pStyle w:val="NormalWeb"/>
        <w:spacing w:before="0" w:beforeAutospacing="0" w:after="0" w:afterAutospacing="0"/>
        <w:jc w:val="both"/>
        <w:rPr>
          <w:rFonts w:ascii="Arial" w:hAnsi="Arial" w:cs="Arial"/>
          <w:sz w:val="22"/>
          <w:szCs w:val="22"/>
        </w:rPr>
      </w:pPr>
      <w:r w:rsidRPr="0027150A">
        <w:rPr>
          <w:rFonts w:ascii="Arial" w:hAnsi="Arial" w:cs="Arial"/>
          <w:sz w:val="22"/>
          <w:szCs w:val="22"/>
        </w:rPr>
        <w:t xml:space="preserve">Aprovo o presente Termo de Referência e autorizo o encaminhamento para as devidas providências. </w:t>
      </w:r>
    </w:p>
    <w:p w14:paraId="6FBA3742" w14:textId="77777777" w:rsidR="009D6198" w:rsidRPr="0027150A" w:rsidRDefault="009D6198" w:rsidP="009D6198">
      <w:pPr>
        <w:jc w:val="both"/>
        <w:rPr>
          <w:rFonts w:ascii="Arial" w:hAnsi="Arial" w:cs="Arial"/>
          <w:color w:val="000000"/>
        </w:rPr>
      </w:pPr>
    </w:p>
    <w:p w14:paraId="55E6CFF8" w14:textId="77777777" w:rsidR="009D6198" w:rsidRPr="0027150A" w:rsidRDefault="009D6198" w:rsidP="009D6198">
      <w:pPr>
        <w:jc w:val="both"/>
        <w:rPr>
          <w:rFonts w:ascii="Arial" w:hAnsi="Arial" w:cs="Arial"/>
          <w:color w:val="000000"/>
        </w:rPr>
      </w:pPr>
    </w:p>
    <w:p w14:paraId="12C533A4" w14:textId="77777777" w:rsidR="009D6198" w:rsidRPr="0027150A" w:rsidRDefault="009D6198" w:rsidP="009D6198">
      <w:pPr>
        <w:snapToGrid w:val="0"/>
        <w:jc w:val="center"/>
        <w:rPr>
          <w:rFonts w:ascii="Arial" w:hAnsi="Arial" w:cs="Arial"/>
          <w:lang w:eastAsia="ar-SA"/>
        </w:rPr>
      </w:pPr>
      <w:r w:rsidRPr="0027150A">
        <w:rPr>
          <w:rFonts w:ascii="Arial" w:hAnsi="Arial" w:cs="Arial"/>
          <w:lang w:eastAsia="ar-SA"/>
        </w:rPr>
        <w:t>________________________________________</w:t>
      </w:r>
    </w:p>
    <w:p w14:paraId="325AC630" w14:textId="77777777" w:rsidR="009D6198" w:rsidRPr="0027150A" w:rsidRDefault="009D6198" w:rsidP="009D6198">
      <w:pPr>
        <w:snapToGrid w:val="0"/>
        <w:jc w:val="center"/>
        <w:rPr>
          <w:rFonts w:ascii="Arial" w:hAnsi="Arial" w:cs="Arial"/>
        </w:rPr>
      </w:pPr>
      <w:proofErr w:type="spellStart"/>
      <w:r w:rsidRPr="0027150A">
        <w:rPr>
          <w:rFonts w:ascii="Arial" w:hAnsi="Arial" w:cs="Arial"/>
        </w:rPr>
        <w:t>Osmir</w:t>
      </w:r>
      <w:proofErr w:type="spellEnd"/>
      <w:r w:rsidRPr="0027150A">
        <w:rPr>
          <w:rFonts w:ascii="Arial" w:hAnsi="Arial" w:cs="Arial"/>
        </w:rPr>
        <w:t xml:space="preserve"> Marques Silva</w:t>
      </w:r>
    </w:p>
    <w:p w14:paraId="5F71EE56" w14:textId="77777777" w:rsidR="009D6198" w:rsidRPr="0027150A" w:rsidRDefault="009D6198" w:rsidP="009D6198">
      <w:pPr>
        <w:snapToGrid w:val="0"/>
        <w:jc w:val="center"/>
        <w:rPr>
          <w:rFonts w:ascii="Arial" w:hAnsi="Arial" w:cs="Arial"/>
        </w:rPr>
      </w:pPr>
      <w:r w:rsidRPr="0027150A">
        <w:rPr>
          <w:rFonts w:ascii="Arial" w:hAnsi="Arial" w:cs="Arial"/>
        </w:rPr>
        <w:t>Secretário Municipal de Planejamento, Administração e Finanças</w:t>
      </w:r>
    </w:p>
    <w:p w14:paraId="30D13D59" w14:textId="77777777" w:rsidR="009D6198" w:rsidRPr="0027150A" w:rsidRDefault="009D6198" w:rsidP="009D6198">
      <w:pPr>
        <w:snapToGrid w:val="0"/>
        <w:jc w:val="center"/>
        <w:rPr>
          <w:rFonts w:ascii="Arial" w:hAnsi="Arial" w:cs="Arial"/>
        </w:rPr>
      </w:pPr>
    </w:p>
    <w:p w14:paraId="662B4C95" w14:textId="77777777" w:rsidR="009D6198" w:rsidRPr="0027150A" w:rsidRDefault="009D6198" w:rsidP="009D6198">
      <w:pPr>
        <w:snapToGrid w:val="0"/>
        <w:jc w:val="center"/>
        <w:rPr>
          <w:rFonts w:ascii="Arial" w:hAnsi="Arial" w:cs="Arial"/>
        </w:rPr>
      </w:pPr>
    </w:p>
    <w:p w14:paraId="2625D463" w14:textId="77777777" w:rsidR="009D6198" w:rsidRPr="0027150A" w:rsidRDefault="009D6198" w:rsidP="009D6198">
      <w:pPr>
        <w:snapToGrid w:val="0"/>
        <w:jc w:val="both"/>
        <w:rPr>
          <w:rFonts w:ascii="Arial" w:hAnsi="Arial" w:cs="Arial"/>
        </w:rPr>
      </w:pPr>
    </w:p>
    <w:p w14:paraId="14518ECB" w14:textId="77777777" w:rsidR="009D6198" w:rsidRPr="0027150A" w:rsidRDefault="009D6198" w:rsidP="009D6198">
      <w:pPr>
        <w:snapToGrid w:val="0"/>
        <w:jc w:val="both"/>
        <w:rPr>
          <w:rFonts w:ascii="Arial" w:hAnsi="Arial" w:cs="Arial"/>
        </w:rPr>
      </w:pPr>
    </w:p>
    <w:p w14:paraId="17DFB766" w14:textId="77777777" w:rsidR="009D6198" w:rsidRPr="0027150A" w:rsidRDefault="009D6198" w:rsidP="009D6198">
      <w:pPr>
        <w:pStyle w:val="Standard"/>
        <w:jc w:val="both"/>
        <w:rPr>
          <w:rFonts w:ascii="Arial" w:hAnsi="Arial" w:cs="Arial"/>
          <w:bCs/>
          <w:color w:val="000000" w:themeColor="text1"/>
          <w:sz w:val="22"/>
          <w:szCs w:val="22"/>
        </w:rPr>
      </w:pPr>
    </w:p>
    <w:p w14:paraId="7C8B79A0" w14:textId="77777777" w:rsidR="009D6198" w:rsidRPr="0027150A" w:rsidRDefault="009D6198" w:rsidP="009D6198">
      <w:pPr>
        <w:pStyle w:val="Standard"/>
        <w:jc w:val="both"/>
        <w:rPr>
          <w:rFonts w:ascii="Arial" w:hAnsi="Arial" w:cs="Arial"/>
          <w:bCs/>
          <w:color w:val="000000" w:themeColor="text1"/>
          <w:sz w:val="22"/>
          <w:szCs w:val="22"/>
        </w:rPr>
      </w:pPr>
    </w:p>
    <w:p w14:paraId="0DC5EA76" w14:textId="77777777" w:rsidR="009D6198" w:rsidRPr="0027150A" w:rsidRDefault="009D6198" w:rsidP="009D6198">
      <w:pPr>
        <w:pStyle w:val="Standard"/>
        <w:jc w:val="both"/>
        <w:rPr>
          <w:rFonts w:ascii="Arial" w:hAnsi="Arial" w:cs="Arial"/>
          <w:bCs/>
          <w:color w:val="000000" w:themeColor="text1"/>
          <w:sz w:val="22"/>
          <w:szCs w:val="22"/>
        </w:rPr>
      </w:pPr>
    </w:p>
    <w:p w14:paraId="7CC063BD" w14:textId="77777777" w:rsidR="009D6198" w:rsidRDefault="009D6198" w:rsidP="009D6198">
      <w:pPr>
        <w:pStyle w:val="Standard"/>
        <w:jc w:val="right"/>
        <w:rPr>
          <w:rFonts w:ascii="Arial" w:hAnsi="Arial" w:cs="Arial"/>
          <w:bCs/>
          <w:sz w:val="22"/>
          <w:szCs w:val="22"/>
        </w:rPr>
      </w:pPr>
      <w:r w:rsidRPr="0027150A">
        <w:rPr>
          <w:rFonts w:ascii="Arial" w:hAnsi="Arial" w:cs="Arial"/>
          <w:bCs/>
          <w:color w:val="000000" w:themeColor="text1"/>
          <w:sz w:val="22"/>
          <w:szCs w:val="22"/>
        </w:rPr>
        <w:t xml:space="preserve">Douradina-MS, </w:t>
      </w:r>
      <w:r w:rsidRPr="0027150A">
        <w:rPr>
          <w:rFonts w:ascii="Arial" w:hAnsi="Arial" w:cs="Arial"/>
          <w:bCs/>
          <w:sz w:val="22"/>
          <w:szCs w:val="22"/>
        </w:rPr>
        <w:t>22 de maio de 2026</w:t>
      </w:r>
    </w:p>
    <w:p w14:paraId="7BBF56AC" w14:textId="77777777" w:rsidR="009D6198" w:rsidRDefault="009D6198" w:rsidP="009D6198">
      <w:pPr>
        <w:pStyle w:val="Standard"/>
        <w:jc w:val="right"/>
        <w:rPr>
          <w:rFonts w:ascii="Arial" w:hAnsi="Arial" w:cs="Arial"/>
          <w:color w:val="000000" w:themeColor="text1"/>
          <w:sz w:val="22"/>
          <w:szCs w:val="22"/>
        </w:rPr>
      </w:pPr>
    </w:p>
    <w:p w14:paraId="766CFEFD" w14:textId="77777777" w:rsidR="009D6198" w:rsidRDefault="009D6198" w:rsidP="009D6198">
      <w:pPr>
        <w:pStyle w:val="Standard"/>
        <w:jc w:val="right"/>
        <w:rPr>
          <w:rFonts w:ascii="Arial" w:hAnsi="Arial" w:cs="Arial"/>
          <w:color w:val="000000" w:themeColor="text1"/>
          <w:sz w:val="22"/>
          <w:szCs w:val="22"/>
        </w:rPr>
      </w:pPr>
    </w:p>
    <w:p w14:paraId="4E7F2F83" w14:textId="77777777" w:rsidR="009D6198" w:rsidRDefault="009D6198" w:rsidP="009D6198">
      <w:pPr>
        <w:pStyle w:val="NormalWeb"/>
        <w:spacing w:before="0" w:beforeAutospacing="0" w:after="0" w:afterAutospacing="0"/>
        <w:jc w:val="both"/>
        <w:rPr>
          <w:rFonts w:ascii="Arial" w:hAnsi="Arial" w:cs="Arial"/>
          <w:b/>
          <w:bCs/>
          <w:sz w:val="22"/>
          <w:szCs w:val="22"/>
        </w:rPr>
        <w:sectPr w:rsidR="009D6198" w:rsidSect="00C11945">
          <w:headerReference w:type="even" r:id="rId13"/>
          <w:headerReference w:type="default" r:id="rId14"/>
          <w:footerReference w:type="default" r:id="rId15"/>
          <w:headerReference w:type="first" r:id="rId16"/>
          <w:endnotePr>
            <w:numFmt w:val="decimal"/>
          </w:endnotePr>
          <w:pgSz w:w="11906" w:h="16838"/>
          <w:pgMar w:top="2552" w:right="1133" w:bottom="1134" w:left="1701" w:header="709" w:footer="709" w:gutter="0"/>
          <w:cols w:space="708"/>
          <w:docGrid w:linePitch="360"/>
        </w:sectPr>
      </w:pPr>
    </w:p>
    <w:p w14:paraId="004E9B52" w14:textId="77777777" w:rsidR="009D6198" w:rsidRDefault="009D6198" w:rsidP="009D619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ANEXO I</w:t>
      </w:r>
    </w:p>
    <w:p w14:paraId="62A94D63" w14:textId="77777777" w:rsidR="009D6198" w:rsidRDefault="009D6198" w:rsidP="009D6198">
      <w:pPr>
        <w:pStyle w:val="Corpodetexto"/>
        <w:spacing w:before="236"/>
        <w:rPr>
          <w:b/>
          <w:sz w:val="22"/>
        </w:rPr>
      </w:pPr>
      <w:r>
        <w:rPr>
          <w:noProof/>
        </w:rPr>
        <mc:AlternateContent>
          <mc:Choice Requires="wpg">
            <w:drawing>
              <wp:anchor distT="0" distB="0" distL="0" distR="0" simplePos="0" relativeHeight="251660288" behindDoc="0" locked="0" layoutInCell="1" allowOverlap="1" wp14:anchorId="26B99E43" wp14:editId="39F92E28">
                <wp:simplePos x="0" y="0"/>
                <wp:positionH relativeFrom="page">
                  <wp:posOffset>971550</wp:posOffset>
                </wp:positionH>
                <wp:positionV relativeFrom="paragraph">
                  <wp:posOffset>124524</wp:posOffset>
                </wp:positionV>
                <wp:extent cx="928370" cy="442595"/>
                <wp:effectExtent l="0" t="0" r="24130" b="1460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70" cy="442595"/>
                          <a:chOff x="-9525" y="-48132"/>
                          <a:chExt cx="928687" cy="443166"/>
                        </a:xfrm>
                      </wpg:grpSpPr>
                      <wps:wsp>
                        <wps:cNvPr id="2" name="Graphic 7"/>
                        <wps:cNvSpPr/>
                        <wps:spPr>
                          <a:xfrm>
                            <a:off x="4762" y="52134"/>
                            <a:ext cx="914400" cy="342900"/>
                          </a:xfrm>
                          <a:custGeom>
                            <a:avLst/>
                            <a:gdLst/>
                            <a:ahLst/>
                            <a:cxnLst/>
                            <a:rect l="l" t="t" r="r" b="b"/>
                            <a:pathLst>
                              <a:path w="914400" h="342900">
                                <a:moveTo>
                                  <a:pt x="914400" y="33337"/>
                                </a:moveTo>
                                <a:lnTo>
                                  <a:pt x="914400" y="342900"/>
                                </a:lnTo>
                                <a:lnTo>
                                  <a:pt x="0" y="342900"/>
                                </a:lnTo>
                                <a:lnTo>
                                  <a:pt x="0" y="0"/>
                                </a:lnTo>
                                <a:lnTo>
                                  <a:pt x="71437" y="0"/>
                                </a:lnTo>
                              </a:path>
                              <a:path w="914400" h="342900">
                                <a:moveTo>
                                  <a:pt x="347662" y="0"/>
                                </a:moveTo>
                                <a:lnTo>
                                  <a:pt x="914400" y="0"/>
                                </a:lnTo>
                                <a:lnTo>
                                  <a:pt x="914400" y="33337"/>
                                </a:lnTo>
                              </a:path>
                            </a:pathLst>
                          </a:custGeom>
                          <a:ln w="9525">
                            <a:solidFill>
                              <a:srgbClr val="D5D3D0"/>
                            </a:solidFill>
                            <a:prstDash val="solid"/>
                          </a:ln>
                        </wps:spPr>
                        <wps:bodyPr wrap="square" lIns="0" tIns="0" rIns="0" bIns="0" rtlCol="0">
                          <a:prstTxWarp prst="textNoShape">
                            <a:avLst/>
                          </a:prstTxWarp>
                          <a:noAutofit/>
                        </wps:bodyPr>
                      </wps:wsp>
                      <wps:wsp>
                        <wps:cNvPr id="7" name="Textbox 8"/>
                        <wps:cNvSpPr txBox="1"/>
                        <wps:spPr>
                          <a:xfrm>
                            <a:off x="-9525" y="-48132"/>
                            <a:ext cx="923925" cy="400050"/>
                          </a:xfrm>
                          <a:prstGeom prst="rect">
                            <a:avLst/>
                          </a:prstGeom>
                        </wps:spPr>
                        <wps:txbx>
                          <w:txbxContent>
                            <w:p w14:paraId="0EAE6B7D" w14:textId="77777777" w:rsidR="009D6198" w:rsidRDefault="009D6198" w:rsidP="009D6198">
                              <w:pPr>
                                <w:spacing w:before="11"/>
                                <w:ind w:left="182"/>
                                <w:rPr>
                                  <w:b/>
                                  <w:sz w:val="13"/>
                                </w:rPr>
                              </w:pPr>
                              <w:r>
                                <w:rPr>
                                  <w:b/>
                                  <w:color w:val="9D9D9D"/>
                                  <w:spacing w:val="-4"/>
                                  <w:sz w:val="13"/>
                                </w:rPr>
                                <w:t>DATA</w:t>
                              </w:r>
                            </w:p>
                          </w:txbxContent>
                        </wps:txbx>
                        <wps:bodyPr wrap="square" lIns="0" tIns="0" rIns="0" bIns="0" rtlCol="0">
                          <a:noAutofit/>
                        </wps:bodyPr>
                      </wps:wsp>
                      <wps:wsp>
                        <wps:cNvPr id="8" name="Textbox 9"/>
                        <wps:cNvSpPr txBox="1"/>
                        <wps:spPr>
                          <a:xfrm>
                            <a:off x="9525" y="-19792"/>
                            <a:ext cx="904875" cy="338455"/>
                          </a:xfrm>
                          <a:prstGeom prst="rect">
                            <a:avLst/>
                          </a:prstGeom>
                        </wps:spPr>
                        <wps:txbx>
                          <w:txbxContent>
                            <w:p w14:paraId="4279DCA5" w14:textId="77777777" w:rsidR="009D6198" w:rsidRDefault="009D6198" w:rsidP="009D6198">
                              <w:pPr>
                                <w:spacing w:before="216"/>
                                <w:ind w:left="111"/>
                                <w:rPr>
                                  <w:b/>
                                  <w:sz w:val="20"/>
                                </w:rPr>
                              </w:pPr>
                              <w:r>
                                <w:rPr>
                                  <w:b/>
                                  <w:color w:val="333333"/>
                                  <w:spacing w:val="-2"/>
                                  <w:sz w:val="20"/>
                                </w:rPr>
                                <w:t>22/05/2026</w:t>
                              </w:r>
                            </w:p>
                          </w:txbxContent>
                        </wps:txbx>
                        <wps:bodyPr wrap="square" lIns="0" tIns="0" rIns="0" bIns="0" rtlCol="0">
                          <a:noAutofit/>
                        </wps:bodyPr>
                      </wps:wsp>
                    </wpg:wgp>
                  </a:graphicData>
                </a:graphic>
                <wp14:sizeRelV relativeFrom="margin">
                  <wp14:pctHeight>0</wp14:pctHeight>
                </wp14:sizeRelV>
              </wp:anchor>
            </w:drawing>
          </mc:Choice>
          <mc:Fallback>
            <w:pict>
              <v:group w14:anchorId="26B99E43" id="Group 6" o:spid="_x0000_s1026" style="position:absolute;margin-left:76.5pt;margin-top:9.8pt;width:73.1pt;height:34.85pt;z-index:251660288;mso-wrap-distance-left:0;mso-wrap-distance-right:0;mso-position-horizontal-relative:page;mso-height-relative:margin" coordorigin="-95,-481" coordsize="9286,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">
                <v:shape id="Graphic 7" o:spid="_x0000_s1027" style="position:absolute;left:47;top:521;width:9144;height:3429;visibility:visible;mso-wrap-style:square;v-text-anchor:top" coordsize="9144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" path="m914400,33337r,309563l,342900,,,71437,em347662,l914400,r,33337e" filled="f" strokecolor="#d5d3d0">
                  <v:path arrowok="t"/>
                </v:shape>
                <v:shapetype id="_x0000_t202" coordsize="21600,21600" o:spt="202" path="m,l,21600r21600,l21600,xe">
                  <v:stroke joinstyle="miter"/>
                  <v:path gradientshapeok="t" o:connecttype="rect"/>
                </v:shapetype>
                <v:shape id="Textbox 8" o:spid="_x0000_s1028" type="#_x0000_t202" style="position:absolute;left:-95;top:-481;width:923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EAE6B7D" w14:textId="77777777" w:rsidR="009D6198" w:rsidRDefault="009D6198" w:rsidP="009D6198">
                        <w:pPr>
                          <w:spacing w:before="11"/>
                          <w:ind w:left="182"/>
                          <w:rPr>
                            <w:b/>
                            <w:sz w:val="13"/>
                          </w:rPr>
                        </w:pPr>
                        <w:r>
                          <w:rPr>
                            <w:b/>
                            <w:color w:val="9D9D9D"/>
                            <w:spacing w:val="-4"/>
                            <w:sz w:val="13"/>
                          </w:rPr>
                          <w:t>DATA</w:t>
                        </w:r>
                      </w:p>
                    </w:txbxContent>
                  </v:textbox>
                </v:shape>
                <v:shape id="Textbox 9" o:spid="_x0000_s1029" type="#_x0000_t202" style="position:absolute;left:95;top:-197;width:9049;height:3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279DCA5" w14:textId="77777777" w:rsidR="009D6198" w:rsidRDefault="009D6198" w:rsidP="009D6198">
                        <w:pPr>
                          <w:spacing w:before="216"/>
                          <w:ind w:left="111"/>
                          <w:rPr>
                            <w:b/>
                            <w:sz w:val="20"/>
                          </w:rPr>
                        </w:pPr>
                        <w:r>
                          <w:rPr>
                            <w:b/>
                            <w:color w:val="333333"/>
                            <w:spacing w:val="-2"/>
                            <w:sz w:val="20"/>
                          </w:rPr>
                          <w:t>22/05/2026</w:t>
                        </w:r>
                      </w:p>
                    </w:txbxContent>
                  </v:textbox>
                </v:shape>
                <w10:wrap anchorx="page"/>
              </v:group>
            </w:pict>
          </mc:Fallback>
        </mc:AlternateContent>
      </w:r>
      <w:r>
        <w:rPr>
          <w:noProof/>
        </w:rPr>
        <mc:AlternateContent>
          <mc:Choice Requires="wpg">
            <w:drawing>
              <wp:anchor distT="0" distB="0" distL="0" distR="0" simplePos="0" relativeHeight="251659264" behindDoc="0" locked="0" layoutInCell="1" allowOverlap="1" wp14:anchorId="276C88C1" wp14:editId="09C70DE3">
                <wp:simplePos x="0" y="0"/>
                <wp:positionH relativeFrom="page">
                  <wp:posOffset>352425</wp:posOffset>
                </wp:positionH>
                <wp:positionV relativeFrom="paragraph">
                  <wp:posOffset>174625</wp:posOffset>
                </wp:positionV>
                <wp:extent cx="619125" cy="400050"/>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400050"/>
                          <a:chOff x="0" y="0"/>
                          <a:chExt cx="619125" cy="400050"/>
                        </a:xfrm>
                      </wpg:grpSpPr>
                      <wps:wsp>
                        <wps:cNvPr id="10" name="Graphic 3"/>
                        <wps:cNvSpPr/>
                        <wps:spPr>
                          <a:xfrm>
                            <a:off x="4762" y="52134"/>
                            <a:ext cx="609600" cy="342900"/>
                          </a:xfrm>
                          <a:custGeom>
                            <a:avLst/>
                            <a:gdLst/>
                            <a:ahLst/>
                            <a:cxnLst/>
                            <a:rect l="l" t="t" r="r" b="b"/>
                            <a:pathLst>
                              <a:path w="609600" h="342900">
                                <a:moveTo>
                                  <a:pt x="609600" y="33337"/>
                                </a:moveTo>
                                <a:lnTo>
                                  <a:pt x="609600" y="342900"/>
                                </a:lnTo>
                                <a:lnTo>
                                  <a:pt x="0" y="342900"/>
                                </a:lnTo>
                                <a:lnTo>
                                  <a:pt x="0" y="0"/>
                                </a:lnTo>
                                <a:lnTo>
                                  <a:pt x="80962" y="0"/>
                                </a:lnTo>
                              </a:path>
                              <a:path w="609600" h="342900">
                                <a:moveTo>
                                  <a:pt x="242887" y="0"/>
                                </a:moveTo>
                                <a:lnTo>
                                  <a:pt x="609600" y="0"/>
                                </a:lnTo>
                                <a:lnTo>
                                  <a:pt x="609600" y="33337"/>
                                </a:lnTo>
                              </a:path>
                            </a:pathLst>
                          </a:custGeom>
                          <a:ln w="9525">
                            <a:solidFill>
                              <a:srgbClr val="D5D3D0"/>
                            </a:solidFill>
                            <a:prstDash val="solid"/>
                          </a:ln>
                        </wps:spPr>
                        <wps:bodyPr wrap="square" lIns="0" tIns="0" rIns="0" bIns="0" rtlCol="0">
                          <a:prstTxWarp prst="textNoShape">
                            <a:avLst/>
                          </a:prstTxWarp>
                          <a:noAutofit/>
                        </wps:bodyPr>
                      </wps:wsp>
                      <wps:wsp>
                        <wps:cNvPr id="11" name="Textbox 4"/>
                        <wps:cNvSpPr txBox="1"/>
                        <wps:spPr>
                          <a:xfrm>
                            <a:off x="0" y="0"/>
                            <a:ext cx="619125" cy="400050"/>
                          </a:xfrm>
                          <a:prstGeom prst="rect">
                            <a:avLst/>
                          </a:prstGeom>
                        </wps:spPr>
                        <wps:txbx>
                          <w:txbxContent>
                            <w:p w14:paraId="5697E607" w14:textId="77777777" w:rsidR="009D6198" w:rsidRDefault="009D6198" w:rsidP="009D6198">
                              <w:pPr>
                                <w:spacing w:before="11"/>
                                <w:ind w:left="184"/>
                                <w:rPr>
                                  <w:b/>
                                  <w:sz w:val="13"/>
                                </w:rPr>
                              </w:pPr>
                              <w:r>
                                <w:rPr>
                                  <w:b/>
                                  <w:color w:val="9D9D9D"/>
                                  <w:spacing w:val="-5"/>
                                  <w:sz w:val="13"/>
                                </w:rPr>
                                <w:t>ID</w:t>
                              </w:r>
                            </w:p>
                          </w:txbxContent>
                        </wps:txbx>
                        <wps:bodyPr wrap="square" lIns="0" tIns="0" rIns="0" bIns="0" rtlCol="0">
                          <a:noAutofit/>
                        </wps:bodyPr>
                      </wps:wsp>
                      <wps:wsp>
                        <wps:cNvPr id="12" name="Textbox 5"/>
                        <wps:cNvSpPr txBox="1"/>
                        <wps:spPr>
                          <a:xfrm>
                            <a:off x="9525" y="52134"/>
                            <a:ext cx="600075" cy="338455"/>
                          </a:xfrm>
                          <a:prstGeom prst="rect">
                            <a:avLst/>
                          </a:prstGeom>
                        </wps:spPr>
                        <wps:txbx>
                          <w:txbxContent>
                            <w:p w14:paraId="3E4623C7" w14:textId="77777777" w:rsidR="009D6198" w:rsidRDefault="009D6198" w:rsidP="009D6198">
                              <w:pPr>
                                <w:spacing w:before="216"/>
                                <w:ind w:left="113"/>
                                <w:rPr>
                                  <w:b/>
                                  <w:sz w:val="20"/>
                                </w:rPr>
                              </w:pPr>
                              <w:r>
                                <w:rPr>
                                  <w:b/>
                                  <w:color w:val="333333"/>
                                  <w:spacing w:val="-2"/>
                                  <w:sz w:val="20"/>
                                </w:rPr>
                                <w:t>135491</w:t>
                              </w:r>
                            </w:p>
                          </w:txbxContent>
                        </wps:txbx>
                        <wps:bodyPr wrap="square" lIns="0" tIns="0" rIns="0" bIns="0" rtlCol="0">
                          <a:noAutofit/>
                        </wps:bodyPr>
                      </wps:wsp>
                    </wpg:wgp>
                  </a:graphicData>
                </a:graphic>
              </wp:anchor>
            </w:drawing>
          </mc:Choice>
          <mc:Fallback>
            <w:pict>
              <v:group w14:anchorId="276C88C1" id="Group 2" o:spid="_x0000_s1030" style="position:absolute;margin-left:27.75pt;margin-top:13.75pt;width:48.75pt;height:31.5pt;z-index:251659264;mso-wrap-distance-left:0;mso-wrap-distance-right:0;mso-position-horizontal-relative:page" coordsize="6191,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">
                <v:shape id="Graphic 3" o:spid="_x0000_s1031" style="position:absolute;left:47;top:521;width:6096;height:3429;visibility:visible;mso-wrap-style:square;v-text-anchor:top" coordsize="6096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" path="m609600,33337r,309563l,342900,,,80962,em242887,l609600,r,33337e" filled="f" strokecolor="#d5d3d0">
                  <v:path arrowok="t"/>
                </v:shape>
                <v:shape id="Textbox 4" o:spid="_x0000_s1032" type="#_x0000_t202" style="position:absolute;width:6191;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697E607" w14:textId="77777777" w:rsidR="009D6198" w:rsidRDefault="009D6198" w:rsidP="009D6198">
                        <w:pPr>
                          <w:spacing w:before="11"/>
                          <w:ind w:left="184"/>
                          <w:rPr>
                            <w:b/>
                            <w:sz w:val="13"/>
                          </w:rPr>
                        </w:pPr>
                        <w:r>
                          <w:rPr>
                            <w:b/>
                            <w:color w:val="9D9D9D"/>
                            <w:spacing w:val="-5"/>
                            <w:sz w:val="13"/>
                          </w:rPr>
                          <w:t>ID</w:t>
                        </w:r>
                      </w:p>
                    </w:txbxContent>
                  </v:textbox>
                </v:shape>
                <v:shape id="Textbox 5" o:spid="_x0000_s1033" type="#_x0000_t202" style="position:absolute;left:95;top:521;width:6001;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E4623C7" w14:textId="77777777" w:rsidR="009D6198" w:rsidRDefault="009D6198" w:rsidP="009D6198">
                        <w:pPr>
                          <w:spacing w:before="216"/>
                          <w:ind w:left="113"/>
                          <w:rPr>
                            <w:b/>
                            <w:sz w:val="20"/>
                          </w:rPr>
                        </w:pPr>
                        <w:r>
                          <w:rPr>
                            <w:b/>
                            <w:color w:val="333333"/>
                            <w:spacing w:val="-2"/>
                            <w:sz w:val="20"/>
                          </w:rPr>
                          <w:t>135491</w:t>
                        </w:r>
                      </w:p>
                    </w:txbxContent>
                  </v:textbox>
                </v:shape>
                <w10:wrap anchorx="page"/>
              </v:group>
            </w:pict>
          </mc:Fallback>
        </mc:AlternateContent>
      </w:r>
    </w:p>
    <w:p w14:paraId="140ABC71" w14:textId="77777777" w:rsidR="009D6198" w:rsidRPr="000E6AD5" w:rsidRDefault="009D6198" w:rsidP="009D6198">
      <w:pPr>
        <w:pStyle w:val="Ttulo"/>
        <w:rPr>
          <w:rFonts w:ascii="Arial" w:hAnsi="Arial" w:cs="Arial"/>
          <w:b w:val="0"/>
          <w:bCs/>
          <w:color w:val="333333"/>
          <w:spacing w:val="-2"/>
          <w:sz w:val="24"/>
          <w:szCs w:val="24"/>
        </w:rPr>
      </w:pPr>
      <w:r w:rsidRPr="000E6AD5">
        <w:rPr>
          <w:rFonts w:ascii="Arial" w:hAnsi="Arial" w:cs="Arial"/>
          <w:color w:val="333333"/>
          <w:sz w:val="24"/>
          <w:szCs w:val="24"/>
        </w:rPr>
        <w:t>M</w:t>
      </w:r>
      <w:r w:rsidRPr="000E6AD5">
        <w:rPr>
          <w:rFonts w:ascii="Arial" w:hAnsi="Arial" w:cs="Arial"/>
          <w:bCs/>
          <w:color w:val="333333"/>
          <w:sz w:val="24"/>
          <w:szCs w:val="24"/>
        </w:rPr>
        <w:t>APA</w:t>
      </w:r>
      <w:r w:rsidRPr="000E6AD5">
        <w:rPr>
          <w:rFonts w:ascii="Arial" w:hAnsi="Arial" w:cs="Arial"/>
          <w:bCs/>
          <w:color w:val="333333"/>
          <w:spacing w:val="19"/>
          <w:sz w:val="24"/>
          <w:szCs w:val="24"/>
        </w:rPr>
        <w:t xml:space="preserve"> </w:t>
      </w:r>
      <w:r w:rsidRPr="000E6AD5">
        <w:rPr>
          <w:rFonts w:ascii="Arial" w:hAnsi="Arial" w:cs="Arial"/>
          <w:bCs/>
          <w:color w:val="333333"/>
          <w:sz w:val="24"/>
          <w:szCs w:val="24"/>
        </w:rPr>
        <w:t>DE</w:t>
      </w:r>
      <w:r w:rsidRPr="000E6AD5">
        <w:rPr>
          <w:rFonts w:ascii="Arial" w:hAnsi="Arial" w:cs="Arial"/>
          <w:bCs/>
          <w:color w:val="333333"/>
          <w:spacing w:val="20"/>
          <w:sz w:val="24"/>
          <w:szCs w:val="24"/>
        </w:rPr>
        <w:t xml:space="preserve"> </w:t>
      </w:r>
      <w:r w:rsidRPr="000E6AD5">
        <w:rPr>
          <w:rFonts w:ascii="Arial" w:hAnsi="Arial" w:cs="Arial"/>
          <w:bCs/>
          <w:color w:val="333333"/>
          <w:sz w:val="24"/>
          <w:szCs w:val="24"/>
        </w:rPr>
        <w:t>APURAÇÃO</w:t>
      </w:r>
      <w:r w:rsidRPr="000E6AD5">
        <w:rPr>
          <w:rFonts w:ascii="Arial" w:hAnsi="Arial" w:cs="Arial"/>
          <w:bCs/>
          <w:color w:val="333333"/>
          <w:spacing w:val="20"/>
          <w:sz w:val="24"/>
          <w:szCs w:val="24"/>
        </w:rPr>
        <w:t xml:space="preserve"> </w:t>
      </w:r>
      <w:r w:rsidRPr="000E6AD5">
        <w:rPr>
          <w:rFonts w:ascii="Arial" w:hAnsi="Arial" w:cs="Arial"/>
          <w:bCs/>
          <w:color w:val="333333"/>
          <w:sz w:val="24"/>
          <w:szCs w:val="24"/>
        </w:rPr>
        <w:t>DE</w:t>
      </w:r>
      <w:r w:rsidRPr="000E6AD5">
        <w:rPr>
          <w:rFonts w:ascii="Arial" w:hAnsi="Arial" w:cs="Arial"/>
          <w:bCs/>
          <w:color w:val="333333"/>
          <w:spacing w:val="19"/>
          <w:sz w:val="24"/>
          <w:szCs w:val="24"/>
        </w:rPr>
        <w:t xml:space="preserve"> </w:t>
      </w:r>
      <w:r w:rsidRPr="000E6AD5">
        <w:rPr>
          <w:rFonts w:ascii="Arial" w:hAnsi="Arial" w:cs="Arial"/>
          <w:bCs/>
          <w:color w:val="333333"/>
          <w:spacing w:val="-2"/>
          <w:sz w:val="24"/>
          <w:szCs w:val="24"/>
        </w:rPr>
        <w:t>PREÇOS</w:t>
      </w:r>
    </w:p>
    <w:p w14:paraId="7AEBE502" w14:textId="77777777" w:rsidR="009D6198" w:rsidRDefault="009D6198" w:rsidP="009D6198">
      <w:pPr>
        <w:spacing w:before="113"/>
        <w:rPr>
          <w:b/>
          <w:sz w:val="13"/>
        </w:rPr>
      </w:pPr>
      <w:r>
        <w:rPr>
          <w:b/>
          <w:noProof/>
          <w:sz w:val="13"/>
        </w:rPr>
        <mc:AlternateContent>
          <mc:Choice Requires="wpg">
            <w:drawing>
              <wp:anchor distT="0" distB="0" distL="0" distR="0" simplePos="0" relativeHeight="251661312" behindDoc="0" locked="0" layoutInCell="1" allowOverlap="1" wp14:anchorId="346C72AA" wp14:editId="3F77BC40">
                <wp:simplePos x="0" y="0"/>
                <wp:positionH relativeFrom="page">
                  <wp:posOffset>8905875</wp:posOffset>
                </wp:positionH>
                <wp:positionV relativeFrom="paragraph">
                  <wp:posOffset>-473532</wp:posOffset>
                </wp:positionV>
                <wp:extent cx="1428750" cy="400050"/>
                <wp:effectExtent l="0" t="0" r="0" b="0"/>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8750" cy="400050"/>
                          <a:chOff x="0" y="0"/>
                          <a:chExt cx="1428750" cy="400050"/>
                        </a:xfrm>
                      </wpg:grpSpPr>
                      <wps:wsp>
                        <wps:cNvPr id="14" name="Graphic 11"/>
                        <wps:cNvSpPr/>
                        <wps:spPr>
                          <a:xfrm>
                            <a:off x="4762" y="52134"/>
                            <a:ext cx="1419225" cy="342900"/>
                          </a:xfrm>
                          <a:custGeom>
                            <a:avLst/>
                            <a:gdLst/>
                            <a:ahLst/>
                            <a:cxnLst/>
                            <a:rect l="l" t="t" r="r" b="b"/>
                            <a:pathLst>
                              <a:path w="1419225" h="342900">
                                <a:moveTo>
                                  <a:pt x="1419225" y="33337"/>
                                </a:moveTo>
                                <a:lnTo>
                                  <a:pt x="1419225" y="342900"/>
                                </a:lnTo>
                                <a:lnTo>
                                  <a:pt x="0" y="342900"/>
                                </a:lnTo>
                                <a:lnTo>
                                  <a:pt x="0" y="0"/>
                                </a:lnTo>
                                <a:lnTo>
                                  <a:pt x="80962" y="0"/>
                                </a:lnTo>
                              </a:path>
                              <a:path w="1419225" h="342900">
                                <a:moveTo>
                                  <a:pt x="690562" y="0"/>
                                </a:moveTo>
                                <a:lnTo>
                                  <a:pt x="1419225" y="0"/>
                                </a:lnTo>
                                <a:lnTo>
                                  <a:pt x="1419225" y="33337"/>
                                </a:lnTo>
                              </a:path>
                            </a:pathLst>
                          </a:custGeom>
                          <a:ln w="9525">
                            <a:solidFill>
                              <a:srgbClr val="D5D3D0"/>
                            </a:solidFill>
                            <a:prstDash val="solid"/>
                          </a:ln>
                        </wps:spPr>
                        <wps:bodyPr wrap="square" lIns="0" tIns="0" rIns="0" bIns="0" rtlCol="0">
                          <a:prstTxWarp prst="textNoShape">
                            <a:avLst/>
                          </a:prstTxWarp>
                          <a:noAutofit/>
                        </wps:bodyPr>
                      </wps:wsp>
                      <wps:wsp>
                        <wps:cNvPr id="15" name="Textbox 12"/>
                        <wps:cNvSpPr txBox="1"/>
                        <wps:spPr>
                          <a:xfrm>
                            <a:off x="0" y="0"/>
                            <a:ext cx="1428750" cy="400050"/>
                          </a:xfrm>
                          <a:prstGeom prst="rect">
                            <a:avLst/>
                          </a:prstGeom>
                        </wps:spPr>
                        <wps:txbx>
                          <w:txbxContent>
                            <w:p w14:paraId="19F73609" w14:textId="77777777" w:rsidR="009D6198" w:rsidRDefault="009D6198" w:rsidP="009D6198">
                              <w:pPr>
                                <w:spacing w:before="11"/>
                                <w:ind w:left="188"/>
                                <w:rPr>
                                  <w:b/>
                                  <w:sz w:val="13"/>
                                </w:rPr>
                              </w:pPr>
                              <w:r>
                                <w:rPr>
                                  <w:b/>
                                  <w:color w:val="9D9D9D"/>
                                  <w:sz w:val="13"/>
                                </w:rPr>
                                <w:t>VALOR</w:t>
                              </w:r>
                              <w:r>
                                <w:rPr>
                                  <w:b/>
                                  <w:color w:val="9D9D9D"/>
                                  <w:spacing w:val="-9"/>
                                  <w:sz w:val="13"/>
                                </w:rPr>
                                <w:t xml:space="preserve"> </w:t>
                              </w:r>
                              <w:r>
                                <w:rPr>
                                  <w:b/>
                                  <w:color w:val="9D9D9D"/>
                                  <w:spacing w:val="-2"/>
                                  <w:sz w:val="13"/>
                                </w:rPr>
                                <w:t>TOTAL</w:t>
                              </w:r>
                            </w:p>
                          </w:txbxContent>
                        </wps:txbx>
                        <wps:bodyPr wrap="square" lIns="0" tIns="0" rIns="0" bIns="0" rtlCol="0">
                          <a:noAutofit/>
                        </wps:bodyPr>
                      </wps:wsp>
                      <wps:wsp>
                        <wps:cNvPr id="16" name="Textbox 13"/>
                        <wps:cNvSpPr txBox="1"/>
                        <wps:spPr>
                          <a:xfrm>
                            <a:off x="9525" y="52134"/>
                            <a:ext cx="1409700" cy="338455"/>
                          </a:xfrm>
                          <a:prstGeom prst="rect">
                            <a:avLst/>
                          </a:prstGeom>
                        </wps:spPr>
                        <wps:txbx>
                          <w:txbxContent>
                            <w:p w14:paraId="34315C80" w14:textId="77777777" w:rsidR="009D6198" w:rsidRDefault="009D6198" w:rsidP="009D6198">
                              <w:pPr>
                                <w:spacing w:before="216"/>
                                <w:ind w:left="116"/>
                                <w:rPr>
                                  <w:b/>
                                  <w:sz w:val="20"/>
                                </w:rPr>
                              </w:pPr>
                              <w:r>
                                <w:rPr>
                                  <w:b/>
                                  <w:color w:val="333333"/>
                                  <w:sz w:val="20"/>
                                </w:rPr>
                                <w:t>R$</w:t>
                              </w:r>
                              <w:r>
                                <w:rPr>
                                  <w:b/>
                                  <w:color w:val="333333"/>
                                  <w:spacing w:val="-5"/>
                                  <w:sz w:val="20"/>
                                </w:rPr>
                                <w:t xml:space="preserve"> </w:t>
                              </w:r>
                              <w:r>
                                <w:rPr>
                                  <w:b/>
                                  <w:color w:val="333333"/>
                                  <w:spacing w:val="-2"/>
                                  <w:sz w:val="20"/>
                                </w:rPr>
                                <w:t>6.769,80</w:t>
                              </w:r>
                            </w:p>
                          </w:txbxContent>
                        </wps:txbx>
                        <wps:bodyPr wrap="square" lIns="0" tIns="0" rIns="0" bIns="0" rtlCol="0">
                          <a:noAutofit/>
                        </wps:bodyPr>
                      </wps:wsp>
                    </wpg:wgp>
                  </a:graphicData>
                </a:graphic>
              </wp:anchor>
            </w:drawing>
          </mc:Choice>
          <mc:Fallback>
            <w:pict>
              <v:group w14:anchorId="346C72AA" id="Group 10" o:spid="_x0000_s1034" style="position:absolute;margin-left:701.25pt;margin-top:-37.3pt;width:112.5pt;height:31.5pt;z-index:251661312;mso-wrap-distance-left:0;mso-wrap-distance-right:0;mso-position-horizontal-relative:page" coordsize="14287,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">
                <v:shape id="Graphic 11" o:spid="_x0000_s1035" style="position:absolute;left:47;top:521;width:14192;height:3429;visibility:visible;mso-wrap-style:square;v-text-anchor:top" coordsize="14192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" path="m1419225,33337r,309563l,342900,,,80962,em690562,r728663,l1419225,33337e" filled="f" strokecolor="#d5d3d0">
                  <v:path arrowok="t"/>
                </v:shape>
                <v:shape id="Textbox 12" o:spid="_x0000_s1036" type="#_x0000_t202" style="position:absolute;width:1428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9F73609" w14:textId="77777777" w:rsidR="009D6198" w:rsidRDefault="009D6198" w:rsidP="009D6198">
                        <w:pPr>
                          <w:spacing w:before="11"/>
                          <w:ind w:left="188"/>
                          <w:rPr>
                            <w:b/>
                            <w:sz w:val="13"/>
                          </w:rPr>
                        </w:pPr>
                        <w:r>
                          <w:rPr>
                            <w:b/>
                            <w:color w:val="9D9D9D"/>
                            <w:sz w:val="13"/>
                          </w:rPr>
                          <w:t>VALOR</w:t>
                        </w:r>
                        <w:r>
                          <w:rPr>
                            <w:b/>
                            <w:color w:val="9D9D9D"/>
                            <w:spacing w:val="-9"/>
                            <w:sz w:val="13"/>
                          </w:rPr>
                          <w:t xml:space="preserve"> </w:t>
                        </w:r>
                        <w:r>
                          <w:rPr>
                            <w:b/>
                            <w:color w:val="9D9D9D"/>
                            <w:spacing w:val="-2"/>
                            <w:sz w:val="13"/>
                          </w:rPr>
                          <w:t>TOTAL</w:t>
                        </w:r>
                      </w:p>
                    </w:txbxContent>
                  </v:textbox>
                </v:shape>
                <v:shape id="Textbox 13" o:spid="_x0000_s1037" type="#_x0000_t202" style="position:absolute;left:95;top:521;width:1409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4315C80" w14:textId="77777777" w:rsidR="009D6198" w:rsidRDefault="009D6198" w:rsidP="009D6198">
                        <w:pPr>
                          <w:spacing w:before="216"/>
                          <w:ind w:left="116"/>
                          <w:rPr>
                            <w:b/>
                            <w:sz w:val="20"/>
                          </w:rPr>
                        </w:pPr>
                        <w:r>
                          <w:rPr>
                            <w:b/>
                            <w:color w:val="333333"/>
                            <w:sz w:val="20"/>
                          </w:rPr>
                          <w:t>R$</w:t>
                        </w:r>
                        <w:r>
                          <w:rPr>
                            <w:b/>
                            <w:color w:val="333333"/>
                            <w:spacing w:val="-5"/>
                            <w:sz w:val="20"/>
                          </w:rPr>
                          <w:t xml:space="preserve"> </w:t>
                        </w:r>
                        <w:r>
                          <w:rPr>
                            <w:b/>
                            <w:color w:val="333333"/>
                            <w:spacing w:val="-2"/>
                            <w:sz w:val="20"/>
                          </w:rPr>
                          <w:t>6.769,80</w:t>
                        </w:r>
                      </w:p>
                    </w:txbxContent>
                  </v:textbox>
                </v:shape>
                <w10:wrap anchorx="page"/>
              </v:group>
            </w:pict>
          </mc:Fallback>
        </mc:AlternateContent>
      </w:r>
      <w:r>
        <w:rPr>
          <w:b/>
          <w:noProof/>
          <w:sz w:val="13"/>
        </w:rPr>
        <mc:AlternateContent>
          <mc:Choice Requires="wps">
            <w:drawing>
              <wp:anchor distT="0" distB="0" distL="0" distR="0" simplePos="0" relativeHeight="251662336" behindDoc="1" locked="0" layoutInCell="1" allowOverlap="1" wp14:anchorId="6F7DAA94" wp14:editId="4305ECF9">
                <wp:simplePos x="0" y="0"/>
                <wp:positionH relativeFrom="page">
                  <wp:posOffset>357187</wp:posOffset>
                </wp:positionH>
                <wp:positionV relativeFrom="paragraph">
                  <wp:posOffset>54851</wp:posOffset>
                </wp:positionV>
                <wp:extent cx="9972675" cy="342900"/>
                <wp:effectExtent l="0" t="0" r="0" b="0"/>
                <wp:wrapNone/>
                <wp:docPr id="17"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72675" cy="342900"/>
                        </a:xfrm>
                        <a:prstGeom prst="rect">
                          <a:avLst/>
                        </a:prstGeom>
                        <a:ln w="9525">
                          <a:solidFill>
                            <a:srgbClr val="D5D3D0"/>
                          </a:solidFill>
                          <a:prstDash val="solid"/>
                        </a:ln>
                      </wps:spPr>
                      <wps:txbx>
                        <w:txbxContent>
                          <w:p w14:paraId="459FEA87" w14:textId="77777777" w:rsidR="009D6198" w:rsidRDefault="009D6198" w:rsidP="009D6198">
                            <w:pPr>
                              <w:spacing w:before="193"/>
                              <w:ind w:left="113"/>
                              <w:rPr>
                                <w:b/>
                                <w:sz w:val="20"/>
                              </w:rPr>
                            </w:pPr>
                            <w:r>
                              <w:rPr>
                                <w:b/>
                                <w:color w:val="333333"/>
                                <w:sz w:val="20"/>
                              </w:rPr>
                              <w:t>Serviço</w:t>
                            </w:r>
                            <w:r>
                              <w:rPr>
                                <w:b/>
                                <w:color w:val="333333"/>
                                <w:spacing w:val="-14"/>
                                <w:sz w:val="20"/>
                              </w:rPr>
                              <w:t xml:space="preserve"> </w:t>
                            </w:r>
                            <w:r>
                              <w:rPr>
                                <w:b/>
                                <w:color w:val="333333"/>
                                <w:sz w:val="20"/>
                              </w:rPr>
                              <w:t>de</w:t>
                            </w:r>
                            <w:r>
                              <w:rPr>
                                <w:b/>
                                <w:color w:val="333333"/>
                                <w:spacing w:val="-14"/>
                                <w:sz w:val="20"/>
                              </w:rPr>
                              <w:t xml:space="preserve"> </w:t>
                            </w:r>
                            <w:r>
                              <w:rPr>
                                <w:b/>
                                <w:color w:val="333333"/>
                                <w:sz w:val="20"/>
                              </w:rPr>
                              <w:t>desenvolvimento</w:t>
                            </w:r>
                            <w:r>
                              <w:rPr>
                                <w:b/>
                                <w:color w:val="333333"/>
                                <w:spacing w:val="-14"/>
                                <w:sz w:val="20"/>
                              </w:rPr>
                              <w:t xml:space="preserve"> </w:t>
                            </w:r>
                            <w:r>
                              <w:rPr>
                                <w:b/>
                                <w:color w:val="333333"/>
                                <w:sz w:val="20"/>
                              </w:rPr>
                              <w:t>e</w:t>
                            </w:r>
                            <w:r>
                              <w:rPr>
                                <w:b/>
                                <w:color w:val="333333"/>
                                <w:spacing w:val="-14"/>
                                <w:sz w:val="20"/>
                              </w:rPr>
                              <w:t xml:space="preserve"> </w:t>
                            </w:r>
                            <w:r>
                              <w:rPr>
                                <w:b/>
                                <w:color w:val="333333"/>
                                <w:sz w:val="20"/>
                              </w:rPr>
                              <w:t>manutenção</w:t>
                            </w:r>
                            <w:r>
                              <w:rPr>
                                <w:b/>
                                <w:color w:val="333333"/>
                                <w:spacing w:val="-14"/>
                                <w:sz w:val="20"/>
                              </w:rPr>
                              <w:t xml:space="preserve"> </w:t>
                            </w:r>
                            <w:r>
                              <w:rPr>
                                <w:b/>
                                <w:color w:val="333333"/>
                                <w:sz w:val="20"/>
                              </w:rPr>
                              <w:t>de</w:t>
                            </w:r>
                            <w:r>
                              <w:rPr>
                                <w:b/>
                                <w:color w:val="333333"/>
                                <w:spacing w:val="-13"/>
                                <w:sz w:val="20"/>
                              </w:rPr>
                              <w:t xml:space="preserve"> </w:t>
                            </w:r>
                            <w:r>
                              <w:rPr>
                                <w:b/>
                                <w:color w:val="333333"/>
                                <w:sz w:val="20"/>
                              </w:rPr>
                              <w:t>website</w:t>
                            </w:r>
                            <w:r>
                              <w:rPr>
                                <w:b/>
                                <w:color w:val="333333"/>
                                <w:spacing w:val="-14"/>
                                <w:sz w:val="20"/>
                              </w:rPr>
                              <w:t xml:space="preserve"> </w:t>
                            </w:r>
                            <w:r>
                              <w:rPr>
                                <w:b/>
                                <w:color w:val="333333"/>
                                <w:spacing w:val="-2"/>
                                <w:sz w:val="20"/>
                              </w:rPr>
                              <w:t>institucional</w:t>
                            </w:r>
                          </w:p>
                        </w:txbxContent>
                      </wps:txbx>
                      <wps:bodyPr wrap="square" lIns="0" tIns="0" rIns="0" bIns="0" rtlCol="0">
                        <a:noAutofit/>
                      </wps:bodyPr>
                    </wps:wsp>
                  </a:graphicData>
                </a:graphic>
              </wp:anchor>
            </w:drawing>
          </mc:Choice>
          <mc:Fallback>
            <w:pict>
              <v:shape w14:anchorId="6F7DAA94" id="Textbox 14" o:spid="_x0000_s1038" type="#_x0000_t202" style="position:absolute;margin-left:28.1pt;margin-top:4.3pt;width:785.25pt;height:2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" filled="f" strokecolor="#d5d3d0">
                <v:path arrowok="t"/>
                <v:textbox inset="0,0,0,0">
                  <w:txbxContent>
                    <w:p w14:paraId="459FEA87" w14:textId="77777777" w:rsidR="009D6198" w:rsidRDefault="009D6198" w:rsidP="009D6198">
                      <w:pPr>
                        <w:spacing w:before="193"/>
                        <w:ind w:left="113"/>
                        <w:rPr>
                          <w:b/>
                          <w:sz w:val="20"/>
                        </w:rPr>
                      </w:pPr>
                      <w:r>
                        <w:rPr>
                          <w:b/>
                          <w:color w:val="333333"/>
                          <w:sz w:val="20"/>
                        </w:rPr>
                        <w:t>Serviço</w:t>
                      </w:r>
                      <w:r>
                        <w:rPr>
                          <w:b/>
                          <w:color w:val="333333"/>
                          <w:spacing w:val="-14"/>
                          <w:sz w:val="20"/>
                        </w:rPr>
                        <w:t xml:space="preserve"> </w:t>
                      </w:r>
                      <w:r>
                        <w:rPr>
                          <w:b/>
                          <w:color w:val="333333"/>
                          <w:sz w:val="20"/>
                        </w:rPr>
                        <w:t>de</w:t>
                      </w:r>
                      <w:r>
                        <w:rPr>
                          <w:b/>
                          <w:color w:val="333333"/>
                          <w:spacing w:val="-14"/>
                          <w:sz w:val="20"/>
                        </w:rPr>
                        <w:t xml:space="preserve"> </w:t>
                      </w:r>
                      <w:r>
                        <w:rPr>
                          <w:b/>
                          <w:color w:val="333333"/>
                          <w:sz w:val="20"/>
                        </w:rPr>
                        <w:t>desenvolvimento</w:t>
                      </w:r>
                      <w:r>
                        <w:rPr>
                          <w:b/>
                          <w:color w:val="333333"/>
                          <w:spacing w:val="-14"/>
                          <w:sz w:val="20"/>
                        </w:rPr>
                        <w:t xml:space="preserve"> </w:t>
                      </w:r>
                      <w:r>
                        <w:rPr>
                          <w:b/>
                          <w:color w:val="333333"/>
                          <w:sz w:val="20"/>
                        </w:rPr>
                        <w:t>e</w:t>
                      </w:r>
                      <w:r>
                        <w:rPr>
                          <w:b/>
                          <w:color w:val="333333"/>
                          <w:spacing w:val="-14"/>
                          <w:sz w:val="20"/>
                        </w:rPr>
                        <w:t xml:space="preserve"> </w:t>
                      </w:r>
                      <w:r>
                        <w:rPr>
                          <w:b/>
                          <w:color w:val="333333"/>
                          <w:sz w:val="20"/>
                        </w:rPr>
                        <w:t>manutenção</w:t>
                      </w:r>
                      <w:r>
                        <w:rPr>
                          <w:b/>
                          <w:color w:val="333333"/>
                          <w:spacing w:val="-14"/>
                          <w:sz w:val="20"/>
                        </w:rPr>
                        <w:t xml:space="preserve"> </w:t>
                      </w:r>
                      <w:r>
                        <w:rPr>
                          <w:b/>
                          <w:color w:val="333333"/>
                          <w:sz w:val="20"/>
                        </w:rPr>
                        <w:t>de</w:t>
                      </w:r>
                      <w:r>
                        <w:rPr>
                          <w:b/>
                          <w:color w:val="333333"/>
                          <w:spacing w:val="-13"/>
                          <w:sz w:val="20"/>
                        </w:rPr>
                        <w:t xml:space="preserve"> </w:t>
                      </w:r>
                      <w:r>
                        <w:rPr>
                          <w:b/>
                          <w:color w:val="333333"/>
                          <w:sz w:val="20"/>
                        </w:rPr>
                        <w:t>website</w:t>
                      </w:r>
                      <w:r>
                        <w:rPr>
                          <w:b/>
                          <w:color w:val="333333"/>
                          <w:spacing w:val="-14"/>
                          <w:sz w:val="20"/>
                        </w:rPr>
                        <w:t xml:space="preserve"> </w:t>
                      </w:r>
                      <w:r>
                        <w:rPr>
                          <w:b/>
                          <w:color w:val="333333"/>
                          <w:spacing w:val="-2"/>
                          <w:sz w:val="20"/>
                        </w:rPr>
                        <w:t>institucional</w:t>
                      </w:r>
                    </w:p>
                  </w:txbxContent>
                </v:textbox>
                <w10:wrap anchorx="page"/>
              </v:shape>
            </w:pict>
          </mc:Fallback>
        </mc:AlternateContent>
      </w:r>
      <w:r>
        <w:rPr>
          <w:b/>
          <w:color w:val="9D9D9D"/>
          <w:spacing w:val="-2"/>
          <w:sz w:val="13"/>
        </w:rPr>
        <w:t>OBJETO</w:t>
      </w:r>
    </w:p>
    <w:p w14:paraId="46BD7324" w14:textId="77777777" w:rsidR="009D6198" w:rsidRDefault="009D6198" w:rsidP="009D6198">
      <w:pPr>
        <w:pStyle w:val="Corpodetexto"/>
        <w:rPr>
          <w:b/>
          <w:sz w:val="20"/>
        </w:rPr>
      </w:pPr>
    </w:p>
    <w:p w14:paraId="6CF6F7D4" w14:textId="77777777" w:rsidR="009D6198" w:rsidRDefault="009D6198" w:rsidP="009D6198">
      <w:pPr>
        <w:pStyle w:val="Corpodetexto"/>
        <w:spacing w:before="168"/>
        <w:rPr>
          <w:b/>
          <w:sz w:val="20"/>
        </w:rPr>
      </w:pPr>
    </w:p>
    <w:tbl>
      <w:tblPr>
        <w:tblStyle w:val="TableNormal"/>
        <w:tblW w:w="0" w:type="auto"/>
        <w:tblInd w:w="-575" w:type="dxa"/>
        <w:tblBorders>
          <w:top w:val="single" w:sz="6" w:space="0" w:color="E7E4E3"/>
          <w:left w:val="single" w:sz="6" w:space="0" w:color="E7E4E3"/>
          <w:bottom w:val="single" w:sz="6" w:space="0" w:color="E7E4E3"/>
          <w:right w:val="single" w:sz="6" w:space="0" w:color="E7E4E3"/>
          <w:insideH w:val="single" w:sz="6" w:space="0" w:color="E7E4E3"/>
          <w:insideV w:val="single" w:sz="6" w:space="0" w:color="E7E4E3"/>
        </w:tblBorders>
        <w:tblLayout w:type="fixed"/>
        <w:tblLook w:val="01E0" w:firstRow="1" w:lastRow="1" w:firstColumn="1" w:lastColumn="1" w:noHBand="0" w:noVBand="0"/>
      </w:tblPr>
      <w:tblGrid>
        <w:gridCol w:w="555"/>
        <w:gridCol w:w="10218"/>
        <w:gridCol w:w="786"/>
        <w:gridCol w:w="645"/>
        <w:gridCol w:w="645"/>
        <w:gridCol w:w="645"/>
        <w:gridCol w:w="645"/>
        <w:gridCol w:w="810"/>
        <w:gridCol w:w="799"/>
      </w:tblGrid>
      <w:tr w:rsidR="009D6198" w14:paraId="4324CCC2" w14:textId="77777777" w:rsidTr="001B184D">
        <w:trPr>
          <w:trHeight w:val="1170"/>
        </w:trPr>
        <w:tc>
          <w:tcPr>
            <w:tcW w:w="555" w:type="dxa"/>
            <w:shd w:val="clear" w:color="auto" w:fill="F2F1F1"/>
          </w:tcPr>
          <w:p w14:paraId="598E725B" w14:textId="77777777" w:rsidR="009D6198" w:rsidRDefault="009D6198" w:rsidP="001B184D">
            <w:pPr>
              <w:pStyle w:val="TableParagraph"/>
              <w:rPr>
                <w:b/>
                <w:sz w:val="14"/>
              </w:rPr>
            </w:pPr>
          </w:p>
          <w:p w14:paraId="48C5EE17" w14:textId="77777777" w:rsidR="009D6198" w:rsidRDefault="009D6198" w:rsidP="001B184D">
            <w:pPr>
              <w:pStyle w:val="TableParagraph"/>
              <w:spacing w:before="31"/>
              <w:rPr>
                <w:b/>
                <w:sz w:val="14"/>
              </w:rPr>
            </w:pPr>
          </w:p>
          <w:p w14:paraId="6C4BCACF" w14:textId="77777777" w:rsidR="009D6198" w:rsidRDefault="009D6198" w:rsidP="001B184D">
            <w:pPr>
              <w:pStyle w:val="TableParagraph"/>
              <w:spacing w:line="249" w:lineRule="auto"/>
              <w:ind w:left="104" w:hanging="44"/>
              <w:rPr>
                <w:sz w:val="14"/>
              </w:rPr>
            </w:pPr>
            <w:r>
              <w:rPr>
                <w:color w:val="333333"/>
                <w:spacing w:val="-2"/>
                <w:sz w:val="14"/>
              </w:rPr>
              <w:t xml:space="preserve">ANEXO </w:t>
            </w:r>
            <w:r>
              <w:rPr>
                <w:color w:val="333333"/>
                <w:spacing w:val="-4"/>
                <w:w w:val="105"/>
                <w:sz w:val="14"/>
              </w:rPr>
              <w:t>LOTE ITEM</w:t>
            </w:r>
          </w:p>
        </w:tc>
        <w:tc>
          <w:tcPr>
            <w:tcW w:w="10218" w:type="dxa"/>
            <w:shd w:val="clear" w:color="auto" w:fill="F2F1F1"/>
          </w:tcPr>
          <w:p w14:paraId="32B05AF7" w14:textId="77777777" w:rsidR="009D6198" w:rsidRDefault="009D6198" w:rsidP="001B184D">
            <w:pPr>
              <w:pStyle w:val="TableParagraph"/>
              <w:rPr>
                <w:b/>
                <w:sz w:val="14"/>
              </w:rPr>
            </w:pPr>
          </w:p>
          <w:p w14:paraId="329E81A2" w14:textId="77777777" w:rsidR="009D6198" w:rsidRDefault="009D6198" w:rsidP="001B184D">
            <w:pPr>
              <w:pStyle w:val="TableParagraph"/>
              <w:rPr>
                <w:b/>
                <w:sz w:val="14"/>
              </w:rPr>
            </w:pPr>
          </w:p>
          <w:p w14:paraId="05DFFDC5" w14:textId="77777777" w:rsidR="009D6198" w:rsidRDefault="009D6198" w:rsidP="001B184D">
            <w:pPr>
              <w:pStyle w:val="TableParagraph"/>
              <w:spacing w:before="37"/>
              <w:rPr>
                <w:b/>
                <w:sz w:val="14"/>
              </w:rPr>
            </w:pPr>
          </w:p>
          <w:p w14:paraId="7D1720D7" w14:textId="77777777" w:rsidR="009D6198" w:rsidRDefault="009D6198" w:rsidP="001B184D">
            <w:pPr>
              <w:pStyle w:val="TableParagraph"/>
              <w:ind w:left="10"/>
              <w:jc w:val="center"/>
              <w:rPr>
                <w:sz w:val="14"/>
              </w:rPr>
            </w:pPr>
            <w:r>
              <w:rPr>
                <w:color w:val="333333"/>
                <w:w w:val="105"/>
                <w:sz w:val="14"/>
              </w:rPr>
              <w:t>PRODUTO</w:t>
            </w:r>
            <w:r>
              <w:rPr>
                <w:color w:val="333333"/>
                <w:spacing w:val="-12"/>
                <w:w w:val="105"/>
                <w:sz w:val="14"/>
              </w:rPr>
              <w:t xml:space="preserve"> </w:t>
            </w:r>
            <w:r>
              <w:rPr>
                <w:color w:val="333333"/>
                <w:w w:val="105"/>
                <w:sz w:val="14"/>
              </w:rPr>
              <w:t>/</w:t>
            </w:r>
            <w:r>
              <w:rPr>
                <w:color w:val="333333"/>
                <w:spacing w:val="-12"/>
                <w:w w:val="105"/>
                <w:sz w:val="14"/>
              </w:rPr>
              <w:t xml:space="preserve"> </w:t>
            </w:r>
            <w:r>
              <w:rPr>
                <w:color w:val="333333"/>
                <w:spacing w:val="-2"/>
                <w:w w:val="105"/>
                <w:sz w:val="14"/>
              </w:rPr>
              <w:t>SERVIÇO</w:t>
            </w:r>
          </w:p>
        </w:tc>
        <w:tc>
          <w:tcPr>
            <w:tcW w:w="783" w:type="dxa"/>
            <w:shd w:val="clear" w:color="auto" w:fill="F2F1F1"/>
          </w:tcPr>
          <w:p w14:paraId="7B53D3BC" w14:textId="77777777" w:rsidR="009D6198" w:rsidRDefault="009D6198" w:rsidP="001B184D">
            <w:pPr>
              <w:pStyle w:val="TableParagraph"/>
              <w:rPr>
                <w:b/>
                <w:sz w:val="14"/>
              </w:rPr>
            </w:pPr>
          </w:p>
          <w:p w14:paraId="59EEC869" w14:textId="77777777" w:rsidR="009D6198" w:rsidRDefault="009D6198" w:rsidP="001B184D">
            <w:pPr>
              <w:pStyle w:val="TableParagraph"/>
              <w:spacing w:before="31"/>
              <w:rPr>
                <w:b/>
                <w:sz w:val="14"/>
              </w:rPr>
            </w:pPr>
          </w:p>
          <w:p w14:paraId="388B3A63" w14:textId="77777777" w:rsidR="009D6198" w:rsidRDefault="009D6198" w:rsidP="001B184D">
            <w:pPr>
              <w:pStyle w:val="TableParagraph"/>
              <w:ind w:left="14"/>
              <w:jc w:val="center"/>
              <w:rPr>
                <w:sz w:val="14"/>
              </w:rPr>
            </w:pPr>
            <w:r>
              <w:rPr>
                <w:color w:val="333333"/>
                <w:spacing w:val="-2"/>
                <w:w w:val="105"/>
                <w:sz w:val="14"/>
              </w:rPr>
              <w:t>UNIDADE</w:t>
            </w:r>
          </w:p>
          <w:p w14:paraId="504BC46D" w14:textId="77777777" w:rsidR="009D6198" w:rsidRDefault="009D6198" w:rsidP="001B184D">
            <w:pPr>
              <w:pStyle w:val="TableParagraph"/>
              <w:spacing w:before="6" w:line="249" w:lineRule="auto"/>
              <w:ind w:left="165" w:right="150"/>
              <w:jc w:val="center"/>
              <w:rPr>
                <w:sz w:val="14"/>
              </w:rPr>
            </w:pPr>
            <w:r>
              <w:rPr>
                <w:color w:val="333333"/>
                <w:spacing w:val="-10"/>
                <w:w w:val="105"/>
                <w:sz w:val="14"/>
              </w:rPr>
              <w:t xml:space="preserve">/ </w:t>
            </w:r>
            <w:r>
              <w:rPr>
                <w:color w:val="333333"/>
                <w:spacing w:val="-2"/>
                <w:sz w:val="14"/>
              </w:rPr>
              <w:t>QTDE.</w:t>
            </w:r>
          </w:p>
        </w:tc>
        <w:tc>
          <w:tcPr>
            <w:tcW w:w="645" w:type="dxa"/>
            <w:shd w:val="clear" w:color="auto" w:fill="F2F1F1"/>
            <w:textDirection w:val="btLr"/>
          </w:tcPr>
          <w:p w14:paraId="05BB68FC" w14:textId="77777777" w:rsidR="009D6198" w:rsidRDefault="009D6198" w:rsidP="001B184D">
            <w:pPr>
              <w:pStyle w:val="TableParagraph"/>
              <w:spacing w:before="107"/>
              <w:rPr>
                <w:b/>
                <w:sz w:val="14"/>
              </w:rPr>
            </w:pPr>
          </w:p>
          <w:p w14:paraId="01B747CB" w14:textId="77777777" w:rsidR="009D6198" w:rsidRDefault="009D6198" w:rsidP="001B184D">
            <w:pPr>
              <w:pStyle w:val="TableParagraph"/>
              <w:ind w:left="195"/>
              <w:rPr>
                <w:sz w:val="14"/>
              </w:rPr>
            </w:pPr>
            <w:r>
              <w:rPr>
                <w:color w:val="333333"/>
                <w:spacing w:val="-2"/>
                <w:w w:val="105"/>
                <w:sz w:val="14"/>
              </w:rPr>
              <w:t>HISTÓRICO</w:t>
            </w:r>
          </w:p>
        </w:tc>
        <w:tc>
          <w:tcPr>
            <w:tcW w:w="645" w:type="dxa"/>
            <w:shd w:val="clear" w:color="auto" w:fill="F2F1F1"/>
            <w:textDirection w:val="btLr"/>
          </w:tcPr>
          <w:p w14:paraId="6F49EBB8" w14:textId="77777777" w:rsidR="009D6198" w:rsidRDefault="009D6198" w:rsidP="001B184D">
            <w:pPr>
              <w:pStyle w:val="TableParagraph"/>
              <w:spacing w:before="107"/>
              <w:rPr>
                <w:b/>
                <w:sz w:val="14"/>
              </w:rPr>
            </w:pPr>
          </w:p>
          <w:p w14:paraId="01E4DBCC" w14:textId="77777777" w:rsidR="009D6198" w:rsidRDefault="009D6198" w:rsidP="001B184D">
            <w:pPr>
              <w:pStyle w:val="TableParagraph"/>
              <w:ind w:left="195"/>
              <w:rPr>
                <w:sz w:val="14"/>
              </w:rPr>
            </w:pPr>
            <w:r>
              <w:rPr>
                <w:color w:val="333333"/>
                <w:spacing w:val="-2"/>
                <w:w w:val="105"/>
                <w:sz w:val="14"/>
              </w:rPr>
              <w:t>SIMILARES</w:t>
            </w:r>
          </w:p>
        </w:tc>
        <w:tc>
          <w:tcPr>
            <w:tcW w:w="645" w:type="dxa"/>
            <w:shd w:val="clear" w:color="auto" w:fill="F2F1F1"/>
            <w:textDirection w:val="btLr"/>
          </w:tcPr>
          <w:p w14:paraId="43D0E585" w14:textId="77777777" w:rsidR="009D6198" w:rsidRDefault="009D6198" w:rsidP="001B184D">
            <w:pPr>
              <w:pStyle w:val="TableParagraph"/>
              <w:spacing w:before="92"/>
              <w:rPr>
                <w:b/>
                <w:sz w:val="14"/>
              </w:rPr>
            </w:pPr>
          </w:p>
          <w:p w14:paraId="4001F2F0" w14:textId="77777777" w:rsidR="009D6198" w:rsidRDefault="009D6198" w:rsidP="001B184D">
            <w:pPr>
              <w:pStyle w:val="TableParagraph"/>
              <w:ind w:left="195"/>
              <w:rPr>
                <w:sz w:val="14"/>
              </w:rPr>
            </w:pPr>
            <w:r>
              <w:rPr>
                <w:color w:val="333333"/>
                <w:spacing w:val="-2"/>
                <w:w w:val="105"/>
                <w:sz w:val="14"/>
              </w:rPr>
              <w:t>LICITANET</w:t>
            </w:r>
          </w:p>
        </w:tc>
        <w:tc>
          <w:tcPr>
            <w:tcW w:w="645" w:type="dxa"/>
            <w:shd w:val="clear" w:color="auto" w:fill="F2F1F1"/>
            <w:textDirection w:val="btLr"/>
          </w:tcPr>
          <w:p w14:paraId="25D1C6F1" w14:textId="77777777" w:rsidR="009D6198" w:rsidRDefault="009D6198" w:rsidP="001B184D">
            <w:pPr>
              <w:pStyle w:val="TableParagraph"/>
              <w:spacing w:before="92"/>
              <w:rPr>
                <w:b/>
                <w:sz w:val="14"/>
              </w:rPr>
            </w:pPr>
          </w:p>
          <w:p w14:paraId="7BC9D8A6" w14:textId="77777777" w:rsidR="009D6198" w:rsidRDefault="009D6198" w:rsidP="001B184D">
            <w:pPr>
              <w:pStyle w:val="TableParagraph"/>
              <w:ind w:left="13"/>
              <w:jc w:val="center"/>
              <w:rPr>
                <w:sz w:val="14"/>
              </w:rPr>
            </w:pPr>
            <w:r>
              <w:rPr>
                <w:color w:val="333333"/>
                <w:spacing w:val="-4"/>
                <w:w w:val="105"/>
                <w:sz w:val="14"/>
              </w:rPr>
              <w:t>PNCP</w:t>
            </w:r>
          </w:p>
        </w:tc>
        <w:tc>
          <w:tcPr>
            <w:tcW w:w="810" w:type="dxa"/>
            <w:shd w:val="clear" w:color="auto" w:fill="F2F1F1"/>
            <w:textDirection w:val="btLr"/>
          </w:tcPr>
          <w:p w14:paraId="098954FD" w14:textId="77777777" w:rsidR="009D6198" w:rsidRDefault="009D6198" w:rsidP="001B184D">
            <w:pPr>
              <w:pStyle w:val="TableParagraph"/>
              <w:spacing w:before="17"/>
              <w:rPr>
                <w:b/>
                <w:sz w:val="14"/>
              </w:rPr>
            </w:pPr>
          </w:p>
          <w:p w14:paraId="748E2AF9" w14:textId="77777777" w:rsidR="009D6198" w:rsidRDefault="009D6198" w:rsidP="001B184D">
            <w:pPr>
              <w:pStyle w:val="TableParagraph"/>
              <w:spacing w:line="249" w:lineRule="auto"/>
              <w:ind w:left="74" w:right="53" w:hanging="7"/>
              <w:jc w:val="center"/>
              <w:rPr>
                <w:sz w:val="14"/>
              </w:rPr>
            </w:pPr>
            <w:r>
              <w:rPr>
                <w:color w:val="333333"/>
                <w:spacing w:val="-2"/>
                <w:w w:val="105"/>
                <w:sz w:val="14"/>
              </w:rPr>
              <w:t>MÉDIA ARITMÉTICA</w:t>
            </w:r>
            <w:r>
              <w:rPr>
                <w:color w:val="333333"/>
                <w:spacing w:val="-21"/>
                <w:w w:val="105"/>
                <w:sz w:val="14"/>
              </w:rPr>
              <w:t xml:space="preserve"> </w:t>
            </w:r>
            <w:r>
              <w:rPr>
                <w:color w:val="333333"/>
                <w:spacing w:val="-2"/>
                <w:w w:val="105"/>
                <w:sz w:val="14"/>
              </w:rPr>
              <w:t xml:space="preserve">/ </w:t>
            </w:r>
            <w:r>
              <w:rPr>
                <w:color w:val="333333"/>
                <w:w w:val="105"/>
                <w:sz w:val="14"/>
              </w:rPr>
              <w:t>VALOR TOTAL</w:t>
            </w:r>
          </w:p>
        </w:tc>
        <w:tc>
          <w:tcPr>
            <w:tcW w:w="799" w:type="dxa"/>
            <w:shd w:val="clear" w:color="auto" w:fill="F2F1F1"/>
            <w:textDirection w:val="btLr"/>
          </w:tcPr>
          <w:p w14:paraId="0D139416" w14:textId="77777777" w:rsidR="009D6198" w:rsidRDefault="009D6198" w:rsidP="001B184D">
            <w:pPr>
              <w:pStyle w:val="TableParagraph"/>
              <w:spacing w:before="84" w:line="160" w:lineRule="atLeast"/>
              <w:ind w:left="74" w:right="53" w:firstLine="6"/>
              <w:jc w:val="center"/>
              <w:rPr>
                <w:sz w:val="14"/>
              </w:rPr>
            </w:pPr>
            <w:r>
              <w:rPr>
                <w:color w:val="333333"/>
                <w:spacing w:val="-2"/>
                <w:w w:val="105"/>
                <w:sz w:val="14"/>
              </w:rPr>
              <w:t>PERCENTUAL DE</w:t>
            </w:r>
            <w:r>
              <w:rPr>
                <w:color w:val="333333"/>
                <w:spacing w:val="-21"/>
                <w:w w:val="105"/>
                <w:sz w:val="14"/>
              </w:rPr>
              <w:t xml:space="preserve"> </w:t>
            </w:r>
            <w:r>
              <w:rPr>
                <w:color w:val="333333"/>
                <w:spacing w:val="-2"/>
                <w:w w:val="105"/>
                <w:sz w:val="14"/>
              </w:rPr>
              <w:t xml:space="preserve">DIFERENÇA </w:t>
            </w:r>
            <w:r>
              <w:rPr>
                <w:color w:val="333333"/>
                <w:w w:val="105"/>
                <w:sz w:val="14"/>
              </w:rPr>
              <w:t xml:space="preserve">DO MENOR </w:t>
            </w:r>
            <w:r>
              <w:rPr>
                <w:color w:val="333333"/>
                <w:spacing w:val="-2"/>
                <w:w w:val="105"/>
                <w:sz w:val="14"/>
              </w:rPr>
              <w:t>PREÇO</w:t>
            </w:r>
          </w:p>
        </w:tc>
      </w:tr>
      <w:tr w:rsidR="009D6198" w14:paraId="3FD364B1" w14:textId="77777777" w:rsidTr="001B184D">
        <w:trPr>
          <w:trHeight w:val="600"/>
        </w:trPr>
        <w:tc>
          <w:tcPr>
            <w:tcW w:w="555" w:type="dxa"/>
          </w:tcPr>
          <w:p w14:paraId="75D0143A" w14:textId="77777777" w:rsidR="009D6198" w:rsidRDefault="009D6198" w:rsidP="001B184D">
            <w:pPr>
              <w:pStyle w:val="TableParagraph"/>
              <w:spacing w:before="78" w:line="249" w:lineRule="auto"/>
              <w:ind w:left="148" w:right="122" w:firstLine="86"/>
              <w:rPr>
                <w:sz w:val="14"/>
              </w:rPr>
            </w:pPr>
            <w:r>
              <w:rPr>
                <w:color w:val="333333"/>
                <w:spacing w:val="-10"/>
                <w:w w:val="105"/>
                <w:sz w:val="14"/>
              </w:rPr>
              <w:t xml:space="preserve">I </w:t>
            </w:r>
            <w:r>
              <w:rPr>
                <w:color w:val="333333"/>
                <w:spacing w:val="-5"/>
                <w:w w:val="105"/>
                <w:sz w:val="14"/>
              </w:rPr>
              <w:t>001</w:t>
            </w:r>
          </w:p>
          <w:p w14:paraId="4AA4E889" w14:textId="77777777" w:rsidR="009D6198" w:rsidRDefault="009D6198" w:rsidP="001B184D">
            <w:pPr>
              <w:pStyle w:val="TableParagraph"/>
              <w:ind w:left="148"/>
              <w:rPr>
                <w:sz w:val="14"/>
              </w:rPr>
            </w:pPr>
            <w:r>
              <w:rPr>
                <w:color w:val="333333"/>
                <w:spacing w:val="-5"/>
                <w:w w:val="105"/>
                <w:sz w:val="14"/>
              </w:rPr>
              <w:t>001</w:t>
            </w:r>
          </w:p>
        </w:tc>
        <w:tc>
          <w:tcPr>
            <w:tcW w:w="10218" w:type="dxa"/>
          </w:tcPr>
          <w:p w14:paraId="3379A62A" w14:textId="77777777" w:rsidR="009D6198" w:rsidRDefault="009D6198" w:rsidP="001B184D">
            <w:pPr>
              <w:pStyle w:val="TableParagraph"/>
              <w:spacing w:before="78" w:line="249" w:lineRule="auto"/>
              <w:ind w:left="62" w:right="53"/>
              <w:rPr>
                <w:sz w:val="14"/>
              </w:rPr>
            </w:pPr>
            <w:r>
              <w:rPr>
                <w:color w:val="333333"/>
                <w:w w:val="105"/>
                <w:sz w:val="14"/>
              </w:rPr>
              <w:t>SERVIÇOS</w:t>
            </w:r>
            <w:r>
              <w:rPr>
                <w:color w:val="333333"/>
                <w:spacing w:val="-13"/>
                <w:w w:val="105"/>
                <w:sz w:val="14"/>
              </w:rPr>
              <w:t xml:space="preserve"> </w:t>
            </w:r>
            <w:r>
              <w:rPr>
                <w:color w:val="333333"/>
                <w:w w:val="105"/>
                <w:sz w:val="14"/>
              </w:rPr>
              <w:t>DE</w:t>
            </w:r>
            <w:r>
              <w:rPr>
                <w:color w:val="333333"/>
                <w:spacing w:val="-13"/>
                <w:w w:val="105"/>
                <w:sz w:val="14"/>
              </w:rPr>
              <w:t xml:space="preserve"> </w:t>
            </w:r>
            <w:r>
              <w:rPr>
                <w:color w:val="333333"/>
                <w:w w:val="105"/>
                <w:sz w:val="14"/>
              </w:rPr>
              <w:t>DESENVOLVIMENTO,</w:t>
            </w:r>
            <w:r>
              <w:rPr>
                <w:color w:val="333333"/>
                <w:spacing w:val="-13"/>
                <w:w w:val="105"/>
                <w:sz w:val="14"/>
              </w:rPr>
              <w:t xml:space="preserve"> </w:t>
            </w:r>
            <w:r>
              <w:rPr>
                <w:color w:val="333333"/>
                <w:w w:val="105"/>
                <w:sz w:val="14"/>
              </w:rPr>
              <w:t>IMPLANTAÇÃO,</w:t>
            </w:r>
            <w:r>
              <w:rPr>
                <w:color w:val="333333"/>
                <w:spacing w:val="-13"/>
                <w:w w:val="105"/>
                <w:sz w:val="14"/>
              </w:rPr>
              <w:t xml:space="preserve"> </w:t>
            </w:r>
            <w:r>
              <w:rPr>
                <w:color w:val="333333"/>
                <w:w w:val="105"/>
                <w:sz w:val="14"/>
              </w:rPr>
              <w:t>MANUTENÇÃO,</w:t>
            </w:r>
            <w:r>
              <w:rPr>
                <w:color w:val="333333"/>
                <w:spacing w:val="-13"/>
                <w:w w:val="105"/>
                <w:sz w:val="14"/>
              </w:rPr>
              <w:t xml:space="preserve"> </w:t>
            </w:r>
            <w:r>
              <w:rPr>
                <w:color w:val="333333"/>
                <w:w w:val="105"/>
                <w:sz w:val="14"/>
              </w:rPr>
              <w:t>SUPORTE</w:t>
            </w:r>
            <w:r>
              <w:rPr>
                <w:color w:val="333333"/>
                <w:spacing w:val="-13"/>
                <w:w w:val="105"/>
                <w:sz w:val="14"/>
              </w:rPr>
              <w:t xml:space="preserve"> </w:t>
            </w:r>
            <w:r>
              <w:rPr>
                <w:color w:val="333333"/>
                <w:w w:val="105"/>
                <w:sz w:val="14"/>
              </w:rPr>
              <w:t>TÉCNICO</w:t>
            </w:r>
            <w:r>
              <w:rPr>
                <w:color w:val="333333"/>
                <w:spacing w:val="-13"/>
                <w:w w:val="105"/>
                <w:sz w:val="14"/>
              </w:rPr>
              <w:t xml:space="preserve"> </w:t>
            </w:r>
            <w:r>
              <w:rPr>
                <w:color w:val="333333"/>
                <w:w w:val="105"/>
                <w:sz w:val="14"/>
              </w:rPr>
              <w:t>E</w:t>
            </w:r>
            <w:r>
              <w:rPr>
                <w:color w:val="333333"/>
                <w:spacing w:val="-13"/>
                <w:w w:val="105"/>
                <w:sz w:val="14"/>
              </w:rPr>
              <w:t xml:space="preserve"> </w:t>
            </w:r>
            <w:r>
              <w:rPr>
                <w:color w:val="333333"/>
                <w:w w:val="105"/>
                <w:sz w:val="14"/>
              </w:rPr>
              <w:t>HOSPEDAGEM</w:t>
            </w:r>
            <w:r>
              <w:rPr>
                <w:color w:val="333333"/>
                <w:spacing w:val="-13"/>
                <w:w w:val="105"/>
                <w:sz w:val="14"/>
              </w:rPr>
              <w:t xml:space="preserve"> </w:t>
            </w:r>
            <w:r>
              <w:rPr>
                <w:color w:val="333333"/>
                <w:w w:val="105"/>
                <w:sz w:val="14"/>
              </w:rPr>
              <w:t>DE</w:t>
            </w:r>
            <w:r>
              <w:rPr>
                <w:color w:val="333333"/>
                <w:spacing w:val="-13"/>
                <w:w w:val="105"/>
                <w:sz w:val="14"/>
              </w:rPr>
              <w:t xml:space="preserve"> </w:t>
            </w:r>
            <w:r>
              <w:rPr>
                <w:color w:val="333333"/>
                <w:w w:val="105"/>
                <w:sz w:val="14"/>
              </w:rPr>
              <w:t>PORTAL</w:t>
            </w:r>
            <w:r>
              <w:rPr>
                <w:color w:val="333333"/>
                <w:spacing w:val="-13"/>
                <w:w w:val="105"/>
                <w:sz w:val="14"/>
              </w:rPr>
              <w:t xml:space="preserve"> </w:t>
            </w:r>
            <w:r>
              <w:rPr>
                <w:color w:val="333333"/>
                <w:w w:val="105"/>
                <w:sz w:val="14"/>
              </w:rPr>
              <w:t>INSTITUCIONAL (WEBSITE),</w:t>
            </w:r>
            <w:r>
              <w:rPr>
                <w:color w:val="333333"/>
                <w:spacing w:val="-15"/>
                <w:w w:val="105"/>
                <w:sz w:val="14"/>
              </w:rPr>
              <w:t xml:space="preserve"> </w:t>
            </w:r>
            <w:r>
              <w:rPr>
                <w:color w:val="333333"/>
                <w:w w:val="105"/>
                <w:sz w:val="14"/>
              </w:rPr>
              <w:t>BEM</w:t>
            </w:r>
            <w:r>
              <w:rPr>
                <w:color w:val="333333"/>
                <w:spacing w:val="-15"/>
                <w:w w:val="105"/>
                <w:sz w:val="14"/>
              </w:rPr>
              <w:t xml:space="preserve"> </w:t>
            </w:r>
            <w:r>
              <w:rPr>
                <w:color w:val="333333"/>
                <w:w w:val="105"/>
                <w:sz w:val="14"/>
              </w:rPr>
              <w:t>COMO</w:t>
            </w:r>
            <w:r>
              <w:rPr>
                <w:color w:val="333333"/>
                <w:spacing w:val="-15"/>
                <w:w w:val="105"/>
                <w:sz w:val="14"/>
              </w:rPr>
              <w:t xml:space="preserve"> </w:t>
            </w:r>
            <w:r>
              <w:rPr>
                <w:color w:val="333333"/>
                <w:w w:val="105"/>
                <w:sz w:val="14"/>
              </w:rPr>
              <w:t>SERVIÇOS</w:t>
            </w:r>
            <w:r>
              <w:rPr>
                <w:color w:val="333333"/>
                <w:spacing w:val="-15"/>
                <w:w w:val="105"/>
                <w:sz w:val="14"/>
              </w:rPr>
              <w:t xml:space="preserve"> </w:t>
            </w:r>
            <w:r>
              <w:rPr>
                <w:color w:val="333333"/>
                <w:w w:val="105"/>
                <w:sz w:val="14"/>
              </w:rPr>
              <w:t>DE</w:t>
            </w:r>
            <w:r>
              <w:rPr>
                <w:color w:val="333333"/>
                <w:spacing w:val="-15"/>
                <w:w w:val="105"/>
                <w:sz w:val="14"/>
              </w:rPr>
              <w:t xml:space="preserve"> </w:t>
            </w:r>
            <w:r>
              <w:rPr>
                <w:color w:val="333333"/>
                <w:w w:val="105"/>
                <w:sz w:val="14"/>
              </w:rPr>
              <w:t>PUBLICAÇÃO</w:t>
            </w:r>
            <w:r>
              <w:rPr>
                <w:color w:val="333333"/>
                <w:spacing w:val="-15"/>
                <w:w w:val="105"/>
                <w:sz w:val="14"/>
              </w:rPr>
              <w:t xml:space="preserve"> </w:t>
            </w:r>
            <w:r>
              <w:rPr>
                <w:color w:val="333333"/>
                <w:w w:val="105"/>
                <w:sz w:val="14"/>
              </w:rPr>
              <w:t>DE</w:t>
            </w:r>
            <w:r>
              <w:rPr>
                <w:color w:val="333333"/>
                <w:spacing w:val="-15"/>
                <w:w w:val="105"/>
                <w:sz w:val="14"/>
              </w:rPr>
              <w:t xml:space="preserve"> </w:t>
            </w:r>
            <w:r>
              <w:rPr>
                <w:color w:val="333333"/>
                <w:w w:val="105"/>
                <w:sz w:val="14"/>
              </w:rPr>
              <w:t>MATÉRIAS</w:t>
            </w:r>
            <w:r>
              <w:rPr>
                <w:color w:val="333333"/>
                <w:spacing w:val="-15"/>
                <w:w w:val="105"/>
                <w:sz w:val="14"/>
              </w:rPr>
              <w:t xml:space="preserve"> </w:t>
            </w:r>
            <w:r>
              <w:rPr>
                <w:color w:val="333333"/>
                <w:w w:val="105"/>
                <w:sz w:val="14"/>
              </w:rPr>
              <w:t>DO</w:t>
            </w:r>
            <w:r>
              <w:rPr>
                <w:color w:val="333333"/>
                <w:spacing w:val="-15"/>
                <w:w w:val="105"/>
                <w:sz w:val="14"/>
              </w:rPr>
              <w:t xml:space="preserve"> </w:t>
            </w:r>
            <w:r>
              <w:rPr>
                <w:color w:val="333333"/>
                <w:w w:val="105"/>
                <w:sz w:val="14"/>
              </w:rPr>
              <w:t>DIÁRIO</w:t>
            </w:r>
            <w:r>
              <w:rPr>
                <w:color w:val="333333"/>
                <w:spacing w:val="-15"/>
                <w:w w:val="105"/>
                <w:sz w:val="14"/>
              </w:rPr>
              <w:t xml:space="preserve"> </w:t>
            </w:r>
            <w:r>
              <w:rPr>
                <w:color w:val="333333"/>
                <w:w w:val="105"/>
                <w:sz w:val="14"/>
              </w:rPr>
              <w:t>OFICIAL</w:t>
            </w:r>
            <w:r>
              <w:rPr>
                <w:color w:val="333333"/>
                <w:spacing w:val="-15"/>
                <w:w w:val="105"/>
                <w:sz w:val="14"/>
              </w:rPr>
              <w:t xml:space="preserve"> </w:t>
            </w:r>
            <w:r>
              <w:rPr>
                <w:color w:val="333333"/>
                <w:w w:val="105"/>
                <w:sz w:val="14"/>
              </w:rPr>
              <w:t>DO</w:t>
            </w:r>
            <w:r>
              <w:rPr>
                <w:color w:val="333333"/>
                <w:spacing w:val="-15"/>
                <w:w w:val="105"/>
                <w:sz w:val="14"/>
              </w:rPr>
              <w:t xml:space="preserve"> </w:t>
            </w:r>
            <w:r>
              <w:rPr>
                <w:color w:val="333333"/>
                <w:w w:val="105"/>
                <w:sz w:val="14"/>
              </w:rPr>
              <w:t>MUNICÍPIO,</w:t>
            </w:r>
            <w:r>
              <w:rPr>
                <w:color w:val="333333"/>
                <w:spacing w:val="-15"/>
                <w:w w:val="105"/>
                <w:sz w:val="14"/>
              </w:rPr>
              <w:t xml:space="preserve"> </w:t>
            </w:r>
            <w:r>
              <w:rPr>
                <w:color w:val="333333"/>
                <w:w w:val="105"/>
                <w:sz w:val="14"/>
              </w:rPr>
              <w:t>INCLUINDO</w:t>
            </w:r>
            <w:r>
              <w:rPr>
                <w:color w:val="333333"/>
                <w:spacing w:val="-15"/>
                <w:w w:val="105"/>
                <w:sz w:val="14"/>
              </w:rPr>
              <w:t xml:space="preserve"> </w:t>
            </w:r>
            <w:r>
              <w:rPr>
                <w:color w:val="333333"/>
                <w:w w:val="105"/>
                <w:sz w:val="14"/>
              </w:rPr>
              <w:t>O</w:t>
            </w:r>
            <w:r>
              <w:rPr>
                <w:color w:val="333333"/>
                <w:spacing w:val="-15"/>
                <w:w w:val="105"/>
                <w:sz w:val="14"/>
              </w:rPr>
              <w:t xml:space="preserve"> </w:t>
            </w:r>
            <w:r>
              <w:rPr>
                <w:color w:val="333333"/>
                <w:w w:val="105"/>
                <w:sz w:val="14"/>
              </w:rPr>
              <w:t>FORNECIMENTO INICIAL</w:t>
            </w:r>
            <w:r>
              <w:rPr>
                <w:color w:val="333333"/>
                <w:spacing w:val="-7"/>
                <w:w w:val="105"/>
                <w:sz w:val="14"/>
              </w:rPr>
              <w:t xml:space="preserve"> </w:t>
            </w:r>
            <w:r>
              <w:rPr>
                <w:color w:val="333333"/>
                <w:w w:val="105"/>
                <w:sz w:val="14"/>
              </w:rPr>
              <w:t>DA</w:t>
            </w:r>
            <w:r>
              <w:rPr>
                <w:color w:val="333333"/>
                <w:spacing w:val="-7"/>
                <w:w w:val="105"/>
                <w:sz w:val="14"/>
              </w:rPr>
              <w:t xml:space="preserve"> </w:t>
            </w:r>
            <w:r>
              <w:rPr>
                <w:color w:val="333333"/>
                <w:w w:val="105"/>
                <w:sz w:val="14"/>
              </w:rPr>
              <w:t>ESTRUTURA</w:t>
            </w:r>
            <w:r>
              <w:rPr>
                <w:color w:val="333333"/>
                <w:spacing w:val="-7"/>
                <w:w w:val="105"/>
                <w:sz w:val="14"/>
              </w:rPr>
              <w:t xml:space="preserve"> </w:t>
            </w:r>
            <w:r>
              <w:rPr>
                <w:color w:val="333333"/>
                <w:w w:val="105"/>
                <w:sz w:val="14"/>
              </w:rPr>
              <w:t>TECNOLÓGICA</w:t>
            </w:r>
            <w:r>
              <w:rPr>
                <w:color w:val="333333"/>
                <w:spacing w:val="-7"/>
                <w:w w:val="105"/>
                <w:sz w:val="14"/>
              </w:rPr>
              <w:t xml:space="preserve"> </w:t>
            </w:r>
            <w:r>
              <w:rPr>
                <w:color w:val="333333"/>
                <w:w w:val="105"/>
                <w:sz w:val="14"/>
              </w:rPr>
              <w:t>E</w:t>
            </w:r>
            <w:r>
              <w:rPr>
                <w:color w:val="333333"/>
                <w:spacing w:val="-7"/>
                <w:w w:val="105"/>
                <w:sz w:val="14"/>
              </w:rPr>
              <w:t xml:space="preserve"> </w:t>
            </w:r>
            <w:r>
              <w:rPr>
                <w:color w:val="333333"/>
                <w:w w:val="105"/>
                <w:sz w:val="14"/>
              </w:rPr>
              <w:t>A</w:t>
            </w:r>
            <w:r>
              <w:rPr>
                <w:color w:val="333333"/>
                <w:spacing w:val="-7"/>
                <w:w w:val="105"/>
                <w:sz w:val="14"/>
              </w:rPr>
              <w:t xml:space="preserve"> </w:t>
            </w:r>
            <w:r>
              <w:rPr>
                <w:color w:val="333333"/>
                <w:w w:val="105"/>
                <w:sz w:val="14"/>
              </w:rPr>
              <w:t>MANUTENÇÃO</w:t>
            </w:r>
            <w:r>
              <w:rPr>
                <w:color w:val="333333"/>
                <w:spacing w:val="-7"/>
                <w:w w:val="105"/>
                <w:sz w:val="14"/>
              </w:rPr>
              <w:t xml:space="preserve"> </w:t>
            </w:r>
            <w:r>
              <w:rPr>
                <w:color w:val="333333"/>
                <w:w w:val="105"/>
                <w:sz w:val="14"/>
              </w:rPr>
              <w:t>CONTÍNUA</w:t>
            </w:r>
            <w:r>
              <w:rPr>
                <w:color w:val="333333"/>
                <w:spacing w:val="-7"/>
                <w:w w:val="105"/>
                <w:sz w:val="14"/>
              </w:rPr>
              <w:t xml:space="preserve"> </w:t>
            </w:r>
            <w:r>
              <w:rPr>
                <w:color w:val="333333"/>
                <w:w w:val="105"/>
                <w:sz w:val="14"/>
              </w:rPr>
              <w:t>PELO</w:t>
            </w:r>
            <w:r>
              <w:rPr>
                <w:color w:val="333333"/>
                <w:spacing w:val="-7"/>
                <w:w w:val="105"/>
                <w:sz w:val="14"/>
              </w:rPr>
              <w:t xml:space="preserve"> </w:t>
            </w:r>
            <w:r>
              <w:rPr>
                <w:color w:val="333333"/>
                <w:w w:val="105"/>
                <w:sz w:val="14"/>
              </w:rPr>
              <w:t>PERÍODO</w:t>
            </w:r>
            <w:r>
              <w:rPr>
                <w:color w:val="333333"/>
                <w:spacing w:val="-7"/>
                <w:w w:val="105"/>
                <w:sz w:val="14"/>
              </w:rPr>
              <w:t xml:space="preserve"> </w:t>
            </w:r>
            <w:r>
              <w:rPr>
                <w:color w:val="333333"/>
                <w:w w:val="105"/>
                <w:sz w:val="14"/>
              </w:rPr>
              <w:t>DE</w:t>
            </w:r>
            <w:r>
              <w:rPr>
                <w:color w:val="333333"/>
                <w:spacing w:val="-7"/>
                <w:w w:val="105"/>
                <w:sz w:val="14"/>
              </w:rPr>
              <w:t xml:space="preserve"> </w:t>
            </w:r>
            <w:r>
              <w:rPr>
                <w:color w:val="333333"/>
                <w:w w:val="105"/>
                <w:sz w:val="14"/>
              </w:rPr>
              <w:t>12</w:t>
            </w:r>
            <w:r>
              <w:rPr>
                <w:color w:val="333333"/>
                <w:spacing w:val="-7"/>
                <w:w w:val="105"/>
                <w:sz w:val="14"/>
              </w:rPr>
              <w:t xml:space="preserve"> </w:t>
            </w:r>
            <w:r>
              <w:rPr>
                <w:color w:val="333333"/>
                <w:w w:val="105"/>
                <w:sz w:val="14"/>
              </w:rPr>
              <w:t>(DOZE)</w:t>
            </w:r>
            <w:r>
              <w:rPr>
                <w:color w:val="333333"/>
                <w:spacing w:val="-7"/>
                <w:w w:val="105"/>
                <w:sz w:val="14"/>
              </w:rPr>
              <w:t xml:space="preserve"> </w:t>
            </w:r>
            <w:r>
              <w:rPr>
                <w:color w:val="333333"/>
                <w:w w:val="105"/>
                <w:sz w:val="14"/>
              </w:rPr>
              <w:t>MESES</w:t>
            </w:r>
          </w:p>
        </w:tc>
        <w:tc>
          <w:tcPr>
            <w:tcW w:w="783" w:type="dxa"/>
          </w:tcPr>
          <w:p w14:paraId="5CE85D4B" w14:textId="77777777" w:rsidR="009D6198" w:rsidRDefault="009D6198" w:rsidP="001B184D">
            <w:pPr>
              <w:pStyle w:val="TableParagraph"/>
              <w:spacing w:before="123" w:line="340" w:lineRule="auto"/>
              <w:ind w:left="172" w:firstLine="86"/>
              <w:rPr>
                <w:sz w:val="14"/>
              </w:rPr>
            </w:pPr>
            <w:r>
              <w:rPr>
                <w:color w:val="333333"/>
                <w:spacing w:val="-4"/>
                <w:w w:val="105"/>
                <w:sz w:val="14"/>
              </w:rPr>
              <w:t xml:space="preserve">mês </w:t>
            </w:r>
            <w:r>
              <w:rPr>
                <w:color w:val="333333"/>
                <w:spacing w:val="-2"/>
                <w:sz w:val="14"/>
              </w:rPr>
              <w:t>12,00</w:t>
            </w:r>
          </w:p>
        </w:tc>
        <w:tc>
          <w:tcPr>
            <w:tcW w:w="645" w:type="dxa"/>
          </w:tcPr>
          <w:p w14:paraId="594FDD63" w14:textId="77777777" w:rsidR="009D6198" w:rsidRDefault="009D6198" w:rsidP="001B184D">
            <w:pPr>
              <w:pStyle w:val="TableParagraph"/>
              <w:spacing w:before="84"/>
              <w:rPr>
                <w:b/>
                <w:sz w:val="14"/>
              </w:rPr>
            </w:pPr>
          </w:p>
          <w:p w14:paraId="67ED0251" w14:textId="77777777" w:rsidR="009D6198" w:rsidRDefault="009D6198" w:rsidP="001B184D">
            <w:pPr>
              <w:pStyle w:val="TableParagraph"/>
              <w:spacing w:before="1"/>
              <w:ind w:left="65"/>
              <w:rPr>
                <w:sz w:val="14"/>
              </w:rPr>
            </w:pPr>
            <w:r>
              <w:rPr>
                <w:color w:val="333333"/>
                <w:spacing w:val="-2"/>
                <w:w w:val="105"/>
                <w:sz w:val="14"/>
              </w:rPr>
              <w:t>490,00</w:t>
            </w:r>
          </w:p>
        </w:tc>
        <w:tc>
          <w:tcPr>
            <w:tcW w:w="645" w:type="dxa"/>
          </w:tcPr>
          <w:p w14:paraId="0A7ED816" w14:textId="77777777" w:rsidR="009D6198" w:rsidRDefault="009D6198" w:rsidP="001B184D">
            <w:pPr>
              <w:pStyle w:val="TableParagraph"/>
              <w:spacing w:before="84"/>
              <w:rPr>
                <w:b/>
                <w:sz w:val="14"/>
              </w:rPr>
            </w:pPr>
          </w:p>
          <w:p w14:paraId="3F3484BB" w14:textId="77777777" w:rsidR="009D6198" w:rsidRDefault="009D6198" w:rsidP="001B184D">
            <w:pPr>
              <w:pStyle w:val="TableParagraph"/>
              <w:spacing w:before="1"/>
              <w:ind w:left="63"/>
              <w:rPr>
                <w:sz w:val="14"/>
              </w:rPr>
            </w:pPr>
            <w:r>
              <w:rPr>
                <w:color w:val="333333"/>
                <w:spacing w:val="-2"/>
                <w:w w:val="105"/>
                <w:sz w:val="14"/>
              </w:rPr>
              <w:t>626,60</w:t>
            </w:r>
          </w:p>
        </w:tc>
        <w:tc>
          <w:tcPr>
            <w:tcW w:w="645" w:type="dxa"/>
          </w:tcPr>
          <w:p w14:paraId="5CD4D160" w14:textId="77777777" w:rsidR="009D6198" w:rsidRDefault="009D6198" w:rsidP="001B184D">
            <w:pPr>
              <w:pStyle w:val="TableParagraph"/>
              <w:spacing w:before="84"/>
              <w:rPr>
                <w:b/>
                <w:sz w:val="14"/>
              </w:rPr>
            </w:pPr>
          </w:p>
          <w:p w14:paraId="6B7128BD" w14:textId="77777777" w:rsidR="009D6198" w:rsidRDefault="009D6198" w:rsidP="001B184D">
            <w:pPr>
              <w:pStyle w:val="TableParagraph"/>
              <w:spacing w:before="1"/>
              <w:ind w:left="60"/>
              <w:rPr>
                <w:sz w:val="14"/>
              </w:rPr>
            </w:pPr>
            <w:r>
              <w:rPr>
                <w:color w:val="333333"/>
                <w:spacing w:val="-2"/>
                <w:w w:val="105"/>
                <w:sz w:val="14"/>
              </w:rPr>
              <w:t>490,00</w:t>
            </w:r>
          </w:p>
        </w:tc>
        <w:tc>
          <w:tcPr>
            <w:tcW w:w="645" w:type="dxa"/>
          </w:tcPr>
          <w:p w14:paraId="6F34C4D5" w14:textId="77777777" w:rsidR="009D6198" w:rsidRDefault="009D6198" w:rsidP="001B184D">
            <w:pPr>
              <w:pStyle w:val="TableParagraph"/>
              <w:spacing w:before="84"/>
              <w:rPr>
                <w:b/>
                <w:sz w:val="14"/>
              </w:rPr>
            </w:pPr>
          </w:p>
          <w:p w14:paraId="5670080D" w14:textId="77777777" w:rsidR="009D6198" w:rsidRDefault="009D6198" w:rsidP="001B184D">
            <w:pPr>
              <w:pStyle w:val="TableParagraph"/>
              <w:spacing w:before="1"/>
              <w:ind w:left="58"/>
              <w:rPr>
                <w:sz w:val="14"/>
              </w:rPr>
            </w:pPr>
            <w:r>
              <w:rPr>
                <w:color w:val="333333"/>
                <w:spacing w:val="-2"/>
                <w:w w:val="105"/>
                <w:sz w:val="14"/>
              </w:rPr>
              <w:t>650,00</w:t>
            </w:r>
          </w:p>
        </w:tc>
        <w:tc>
          <w:tcPr>
            <w:tcW w:w="810" w:type="dxa"/>
          </w:tcPr>
          <w:p w14:paraId="22F1D17C" w14:textId="77777777" w:rsidR="009D6198" w:rsidRDefault="009D6198" w:rsidP="001B184D">
            <w:pPr>
              <w:pStyle w:val="TableParagraph"/>
              <w:spacing w:before="123"/>
              <w:ind w:right="43"/>
              <w:jc w:val="right"/>
              <w:rPr>
                <w:b/>
                <w:sz w:val="14"/>
              </w:rPr>
            </w:pPr>
            <w:r>
              <w:rPr>
                <w:b/>
                <w:color w:val="333333"/>
                <w:spacing w:val="-2"/>
                <w:w w:val="105"/>
                <w:sz w:val="14"/>
              </w:rPr>
              <w:t>564,15</w:t>
            </w:r>
          </w:p>
          <w:p w14:paraId="31FE5811" w14:textId="77777777" w:rsidR="009D6198" w:rsidRDefault="009D6198" w:rsidP="001B184D">
            <w:pPr>
              <w:pStyle w:val="TableParagraph"/>
              <w:spacing w:before="67"/>
              <w:ind w:right="43"/>
              <w:jc w:val="right"/>
              <w:rPr>
                <w:sz w:val="14"/>
              </w:rPr>
            </w:pPr>
            <w:r>
              <w:rPr>
                <w:color w:val="333333"/>
                <w:spacing w:val="-2"/>
                <w:w w:val="105"/>
                <w:sz w:val="14"/>
              </w:rPr>
              <w:t>6.769,80</w:t>
            </w:r>
          </w:p>
        </w:tc>
        <w:tc>
          <w:tcPr>
            <w:tcW w:w="799" w:type="dxa"/>
          </w:tcPr>
          <w:p w14:paraId="05854BBC" w14:textId="77777777" w:rsidR="009D6198" w:rsidRDefault="009D6198" w:rsidP="001B184D">
            <w:pPr>
              <w:pStyle w:val="TableParagraph"/>
              <w:spacing w:before="84"/>
              <w:rPr>
                <w:b/>
                <w:sz w:val="14"/>
              </w:rPr>
            </w:pPr>
          </w:p>
          <w:p w14:paraId="65B730AE" w14:textId="77777777" w:rsidR="009D6198" w:rsidRDefault="009D6198" w:rsidP="001B184D">
            <w:pPr>
              <w:pStyle w:val="TableParagraph"/>
              <w:spacing w:before="1"/>
              <w:ind w:left="202"/>
              <w:rPr>
                <w:sz w:val="14"/>
              </w:rPr>
            </w:pPr>
            <w:r>
              <w:rPr>
                <w:color w:val="333333"/>
                <w:spacing w:val="-2"/>
                <w:w w:val="105"/>
                <w:sz w:val="14"/>
              </w:rPr>
              <w:t>15,13%</w:t>
            </w:r>
          </w:p>
        </w:tc>
      </w:tr>
      <w:tr w:rsidR="009D6198" w14:paraId="451E092E" w14:textId="77777777" w:rsidTr="001B184D">
        <w:trPr>
          <w:trHeight w:val="900"/>
        </w:trPr>
        <w:tc>
          <w:tcPr>
            <w:tcW w:w="11559" w:type="dxa"/>
            <w:gridSpan w:val="3"/>
            <w:shd w:val="clear" w:color="auto" w:fill="F2F1F1"/>
          </w:tcPr>
          <w:p w14:paraId="2BCAC034" w14:textId="77777777" w:rsidR="009D6198" w:rsidRDefault="009D6198" w:rsidP="001B184D">
            <w:pPr>
              <w:pStyle w:val="TableParagraph"/>
              <w:rPr>
                <w:b/>
                <w:sz w:val="14"/>
              </w:rPr>
            </w:pPr>
          </w:p>
          <w:p w14:paraId="1C3C65EE" w14:textId="77777777" w:rsidR="009D6198" w:rsidRDefault="009D6198" w:rsidP="001B184D">
            <w:pPr>
              <w:pStyle w:val="TableParagraph"/>
              <w:spacing w:before="61"/>
              <w:rPr>
                <w:b/>
                <w:sz w:val="14"/>
              </w:rPr>
            </w:pPr>
          </w:p>
          <w:p w14:paraId="541F2989" w14:textId="77777777" w:rsidR="009D6198" w:rsidRDefault="009D6198" w:rsidP="001B184D">
            <w:pPr>
              <w:pStyle w:val="TableParagraph"/>
              <w:ind w:left="18"/>
              <w:jc w:val="center"/>
              <w:rPr>
                <w:sz w:val="14"/>
              </w:rPr>
            </w:pPr>
            <w:r>
              <w:rPr>
                <w:color w:val="333333"/>
                <w:w w:val="105"/>
                <w:sz w:val="14"/>
              </w:rPr>
              <w:t>Valor</w:t>
            </w:r>
            <w:r>
              <w:rPr>
                <w:color w:val="333333"/>
                <w:spacing w:val="-13"/>
                <w:w w:val="105"/>
                <w:sz w:val="14"/>
              </w:rPr>
              <w:t xml:space="preserve"> </w:t>
            </w:r>
            <w:r>
              <w:rPr>
                <w:color w:val="333333"/>
                <w:w w:val="105"/>
                <w:sz w:val="14"/>
              </w:rPr>
              <w:t>total</w:t>
            </w:r>
            <w:r>
              <w:rPr>
                <w:color w:val="333333"/>
                <w:spacing w:val="-12"/>
                <w:w w:val="105"/>
                <w:sz w:val="14"/>
              </w:rPr>
              <w:t xml:space="preserve"> </w:t>
            </w:r>
            <w:r>
              <w:rPr>
                <w:color w:val="333333"/>
                <w:w w:val="105"/>
                <w:sz w:val="14"/>
              </w:rPr>
              <w:t>do</w:t>
            </w:r>
            <w:r>
              <w:rPr>
                <w:color w:val="333333"/>
                <w:spacing w:val="-13"/>
                <w:w w:val="105"/>
                <w:sz w:val="14"/>
              </w:rPr>
              <w:t xml:space="preserve"> </w:t>
            </w:r>
            <w:r>
              <w:rPr>
                <w:color w:val="333333"/>
                <w:w w:val="105"/>
                <w:sz w:val="14"/>
              </w:rPr>
              <w:t>anexo</w:t>
            </w:r>
            <w:r>
              <w:rPr>
                <w:color w:val="333333"/>
                <w:spacing w:val="-12"/>
                <w:w w:val="105"/>
                <w:sz w:val="14"/>
              </w:rPr>
              <w:t xml:space="preserve"> </w:t>
            </w:r>
            <w:r>
              <w:rPr>
                <w:color w:val="333333"/>
                <w:w w:val="105"/>
                <w:sz w:val="14"/>
              </w:rPr>
              <w:t>após</w:t>
            </w:r>
            <w:r>
              <w:rPr>
                <w:color w:val="333333"/>
                <w:spacing w:val="-13"/>
                <w:w w:val="105"/>
                <w:sz w:val="14"/>
              </w:rPr>
              <w:t xml:space="preserve"> </w:t>
            </w:r>
            <w:r>
              <w:rPr>
                <w:color w:val="333333"/>
                <w:spacing w:val="-2"/>
                <w:w w:val="105"/>
                <w:sz w:val="14"/>
              </w:rPr>
              <w:t>análise</w:t>
            </w:r>
          </w:p>
        </w:tc>
        <w:tc>
          <w:tcPr>
            <w:tcW w:w="645" w:type="dxa"/>
            <w:shd w:val="clear" w:color="auto" w:fill="F2F1F1"/>
            <w:textDirection w:val="btLr"/>
          </w:tcPr>
          <w:p w14:paraId="4A8950F3" w14:textId="77777777" w:rsidR="009D6198" w:rsidRDefault="009D6198" w:rsidP="001B184D">
            <w:pPr>
              <w:pStyle w:val="TableParagraph"/>
              <w:spacing w:before="112"/>
              <w:rPr>
                <w:b/>
                <w:sz w:val="13"/>
              </w:rPr>
            </w:pPr>
          </w:p>
          <w:p w14:paraId="10F34E80" w14:textId="77777777" w:rsidR="009D6198" w:rsidRDefault="009D6198" w:rsidP="001B184D">
            <w:pPr>
              <w:pStyle w:val="TableParagraph"/>
              <w:ind w:left="129"/>
              <w:rPr>
                <w:sz w:val="13"/>
              </w:rPr>
            </w:pPr>
            <w:r>
              <w:rPr>
                <w:color w:val="333333"/>
                <w:spacing w:val="-2"/>
                <w:w w:val="105"/>
                <w:sz w:val="13"/>
              </w:rPr>
              <w:t>5.880,00</w:t>
            </w:r>
          </w:p>
        </w:tc>
        <w:tc>
          <w:tcPr>
            <w:tcW w:w="645" w:type="dxa"/>
            <w:shd w:val="clear" w:color="auto" w:fill="F2F1F1"/>
            <w:textDirection w:val="btLr"/>
          </w:tcPr>
          <w:p w14:paraId="61173E45" w14:textId="77777777" w:rsidR="009D6198" w:rsidRDefault="009D6198" w:rsidP="001B184D">
            <w:pPr>
              <w:pStyle w:val="TableParagraph"/>
              <w:spacing w:before="112"/>
              <w:rPr>
                <w:b/>
                <w:sz w:val="13"/>
              </w:rPr>
            </w:pPr>
          </w:p>
          <w:p w14:paraId="53BCB8A1" w14:textId="77777777" w:rsidR="009D6198" w:rsidRDefault="009D6198" w:rsidP="001B184D">
            <w:pPr>
              <w:pStyle w:val="TableParagraph"/>
              <w:ind w:left="129"/>
              <w:rPr>
                <w:sz w:val="13"/>
              </w:rPr>
            </w:pPr>
            <w:r>
              <w:rPr>
                <w:color w:val="333333"/>
                <w:spacing w:val="-2"/>
                <w:w w:val="105"/>
                <w:sz w:val="13"/>
              </w:rPr>
              <w:t>7.519,20</w:t>
            </w:r>
          </w:p>
        </w:tc>
        <w:tc>
          <w:tcPr>
            <w:tcW w:w="645" w:type="dxa"/>
            <w:shd w:val="clear" w:color="auto" w:fill="F2F1F1"/>
            <w:textDirection w:val="btLr"/>
          </w:tcPr>
          <w:p w14:paraId="0A03D0FB" w14:textId="77777777" w:rsidR="009D6198" w:rsidRDefault="009D6198" w:rsidP="001B184D">
            <w:pPr>
              <w:pStyle w:val="TableParagraph"/>
              <w:spacing w:before="112"/>
              <w:rPr>
                <w:b/>
                <w:sz w:val="13"/>
              </w:rPr>
            </w:pPr>
          </w:p>
          <w:p w14:paraId="4F74F484" w14:textId="77777777" w:rsidR="009D6198" w:rsidRDefault="009D6198" w:rsidP="001B184D">
            <w:pPr>
              <w:pStyle w:val="TableParagraph"/>
              <w:ind w:left="129"/>
              <w:rPr>
                <w:sz w:val="13"/>
              </w:rPr>
            </w:pPr>
            <w:r>
              <w:rPr>
                <w:color w:val="333333"/>
                <w:spacing w:val="-2"/>
                <w:w w:val="105"/>
                <w:sz w:val="13"/>
              </w:rPr>
              <w:t>5.880,00</w:t>
            </w:r>
          </w:p>
        </w:tc>
        <w:tc>
          <w:tcPr>
            <w:tcW w:w="645" w:type="dxa"/>
            <w:shd w:val="clear" w:color="auto" w:fill="F2F1F1"/>
            <w:textDirection w:val="btLr"/>
          </w:tcPr>
          <w:p w14:paraId="54D542CB" w14:textId="77777777" w:rsidR="009D6198" w:rsidRDefault="009D6198" w:rsidP="001B184D">
            <w:pPr>
              <w:pStyle w:val="TableParagraph"/>
              <w:spacing w:before="112"/>
              <w:rPr>
                <w:b/>
                <w:sz w:val="13"/>
              </w:rPr>
            </w:pPr>
          </w:p>
          <w:p w14:paraId="14705398" w14:textId="77777777" w:rsidR="009D6198" w:rsidRDefault="009D6198" w:rsidP="001B184D">
            <w:pPr>
              <w:pStyle w:val="TableParagraph"/>
              <w:ind w:left="129"/>
              <w:rPr>
                <w:sz w:val="13"/>
              </w:rPr>
            </w:pPr>
            <w:r>
              <w:rPr>
                <w:color w:val="333333"/>
                <w:spacing w:val="-2"/>
                <w:w w:val="105"/>
                <w:sz w:val="13"/>
              </w:rPr>
              <w:t>7.800,00</w:t>
            </w:r>
          </w:p>
        </w:tc>
        <w:tc>
          <w:tcPr>
            <w:tcW w:w="1609" w:type="dxa"/>
            <w:gridSpan w:val="2"/>
            <w:vMerge w:val="restart"/>
            <w:shd w:val="clear" w:color="auto" w:fill="F2F1F1"/>
          </w:tcPr>
          <w:p w14:paraId="3443ACA3" w14:textId="77777777" w:rsidR="009D6198" w:rsidRDefault="009D6198" w:rsidP="001B184D">
            <w:pPr>
              <w:pStyle w:val="TableParagraph"/>
              <w:rPr>
                <w:b/>
                <w:sz w:val="14"/>
              </w:rPr>
            </w:pPr>
          </w:p>
          <w:p w14:paraId="2342A875" w14:textId="77777777" w:rsidR="009D6198" w:rsidRDefault="009D6198" w:rsidP="001B184D">
            <w:pPr>
              <w:pStyle w:val="TableParagraph"/>
              <w:rPr>
                <w:b/>
                <w:sz w:val="14"/>
              </w:rPr>
            </w:pPr>
          </w:p>
          <w:p w14:paraId="4F454FAB" w14:textId="77777777" w:rsidR="009D6198" w:rsidRDefault="009D6198" w:rsidP="001B184D">
            <w:pPr>
              <w:pStyle w:val="TableParagraph"/>
              <w:rPr>
                <w:b/>
                <w:sz w:val="14"/>
              </w:rPr>
            </w:pPr>
          </w:p>
          <w:p w14:paraId="310E31AF" w14:textId="77777777" w:rsidR="009D6198" w:rsidRDefault="009D6198" w:rsidP="001B184D">
            <w:pPr>
              <w:pStyle w:val="TableParagraph"/>
              <w:rPr>
                <w:b/>
                <w:sz w:val="14"/>
              </w:rPr>
            </w:pPr>
          </w:p>
          <w:p w14:paraId="0894C2E5" w14:textId="77777777" w:rsidR="009D6198" w:rsidRDefault="009D6198" w:rsidP="001B184D">
            <w:pPr>
              <w:pStyle w:val="TableParagraph"/>
              <w:spacing w:before="65"/>
              <w:rPr>
                <w:b/>
                <w:sz w:val="14"/>
              </w:rPr>
            </w:pPr>
          </w:p>
          <w:p w14:paraId="4E058722" w14:textId="77777777" w:rsidR="009D6198" w:rsidRDefault="009D6198" w:rsidP="001B184D">
            <w:pPr>
              <w:pStyle w:val="TableParagraph"/>
              <w:ind w:left="317"/>
              <w:rPr>
                <w:sz w:val="14"/>
              </w:rPr>
            </w:pPr>
            <w:r>
              <w:rPr>
                <w:color w:val="333333"/>
                <w:w w:val="105"/>
                <w:sz w:val="14"/>
              </w:rPr>
              <w:t>R$</w:t>
            </w:r>
            <w:r>
              <w:rPr>
                <w:color w:val="333333"/>
                <w:spacing w:val="-7"/>
                <w:w w:val="105"/>
                <w:sz w:val="14"/>
              </w:rPr>
              <w:t xml:space="preserve"> </w:t>
            </w:r>
            <w:r>
              <w:rPr>
                <w:color w:val="333333"/>
                <w:spacing w:val="-2"/>
                <w:w w:val="105"/>
                <w:sz w:val="14"/>
              </w:rPr>
              <w:t>6.769,80</w:t>
            </w:r>
          </w:p>
        </w:tc>
      </w:tr>
      <w:tr w:rsidR="009D6198" w14:paraId="11E4836C" w14:textId="77777777" w:rsidTr="001B184D">
        <w:trPr>
          <w:trHeight w:val="930"/>
        </w:trPr>
        <w:tc>
          <w:tcPr>
            <w:tcW w:w="11559" w:type="dxa"/>
            <w:gridSpan w:val="3"/>
            <w:shd w:val="clear" w:color="auto" w:fill="F2F1F1"/>
          </w:tcPr>
          <w:p w14:paraId="2C52FDC8" w14:textId="77777777" w:rsidR="009D6198" w:rsidRDefault="009D6198" w:rsidP="001B184D">
            <w:pPr>
              <w:pStyle w:val="TableParagraph"/>
              <w:rPr>
                <w:b/>
                <w:sz w:val="14"/>
              </w:rPr>
            </w:pPr>
          </w:p>
          <w:p w14:paraId="06DEB3DB" w14:textId="77777777" w:rsidR="009D6198" w:rsidRDefault="009D6198" w:rsidP="001B184D">
            <w:pPr>
              <w:pStyle w:val="TableParagraph"/>
              <w:spacing w:before="76"/>
              <w:rPr>
                <w:b/>
                <w:sz w:val="14"/>
              </w:rPr>
            </w:pPr>
          </w:p>
          <w:p w14:paraId="28A69600" w14:textId="77777777" w:rsidR="009D6198" w:rsidRDefault="009D6198" w:rsidP="001B184D">
            <w:pPr>
              <w:pStyle w:val="TableParagraph"/>
              <w:ind w:left="18"/>
              <w:jc w:val="center"/>
              <w:rPr>
                <w:sz w:val="14"/>
              </w:rPr>
            </w:pPr>
            <w:r>
              <w:rPr>
                <w:color w:val="333333"/>
                <w:w w:val="105"/>
                <w:sz w:val="14"/>
              </w:rPr>
              <w:t>Valor</w:t>
            </w:r>
            <w:r>
              <w:rPr>
                <w:color w:val="333333"/>
                <w:spacing w:val="-13"/>
                <w:w w:val="105"/>
                <w:sz w:val="14"/>
              </w:rPr>
              <w:t xml:space="preserve"> </w:t>
            </w:r>
            <w:r>
              <w:rPr>
                <w:color w:val="333333"/>
                <w:w w:val="105"/>
                <w:sz w:val="14"/>
              </w:rPr>
              <w:t>total</w:t>
            </w:r>
            <w:r>
              <w:rPr>
                <w:color w:val="333333"/>
                <w:spacing w:val="-13"/>
                <w:w w:val="105"/>
                <w:sz w:val="14"/>
              </w:rPr>
              <w:t xml:space="preserve"> </w:t>
            </w:r>
            <w:r>
              <w:rPr>
                <w:color w:val="333333"/>
                <w:w w:val="105"/>
                <w:sz w:val="14"/>
              </w:rPr>
              <w:t>geral</w:t>
            </w:r>
            <w:r>
              <w:rPr>
                <w:color w:val="333333"/>
                <w:spacing w:val="-12"/>
                <w:w w:val="105"/>
                <w:sz w:val="14"/>
              </w:rPr>
              <w:t xml:space="preserve"> </w:t>
            </w:r>
            <w:r>
              <w:rPr>
                <w:color w:val="333333"/>
                <w:w w:val="105"/>
                <w:sz w:val="14"/>
              </w:rPr>
              <w:t>do</w:t>
            </w:r>
            <w:r>
              <w:rPr>
                <w:color w:val="333333"/>
                <w:spacing w:val="-13"/>
                <w:w w:val="105"/>
                <w:sz w:val="14"/>
              </w:rPr>
              <w:t xml:space="preserve"> </w:t>
            </w:r>
            <w:r>
              <w:rPr>
                <w:color w:val="333333"/>
                <w:spacing w:val="-2"/>
                <w:w w:val="105"/>
                <w:sz w:val="14"/>
              </w:rPr>
              <w:t>anexo</w:t>
            </w:r>
          </w:p>
        </w:tc>
        <w:tc>
          <w:tcPr>
            <w:tcW w:w="645" w:type="dxa"/>
            <w:shd w:val="clear" w:color="auto" w:fill="F2F1F1"/>
            <w:textDirection w:val="btLr"/>
          </w:tcPr>
          <w:p w14:paraId="19D555BE" w14:textId="77777777" w:rsidR="009D6198" w:rsidRDefault="009D6198" w:rsidP="001B184D">
            <w:pPr>
              <w:pStyle w:val="TableParagraph"/>
              <w:spacing w:before="107"/>
              <w:rPr>
                <w:b/>
                <w:sz w:val="14"/>
              </w:rPr>
            </w:pPr>
          </w:p>
          <w:p w14:paraId="28472866" w14:textId="77777777" w:rsidR="009D6198" w:rsidRDefault="009D6198" w:rsidP="001B184D">
            <w:pPr>
              <w:pStyle w:val="TableParagraph"/>
              <w:ind w:left="116"/>
              <w:rPr>
                <w:sz w:val="14"/>
              </w:rPr>
            </w:pPr>
            <w:r>
              <w:rPr>
                <w:color w:val="333333"/>
                <w:spacing w:val="-2"/>
                <w:w w:val="105"/>
                <w:sz w:val="14"/>
              </w:rPr>
              <w:t>5.880,00</w:t>
            </w:r>
          </w:p>
        </w:tc>
        <w:tc>
          <w:tcPr>
            <w:tcW w:w="645" w:type="dxa"/>
            <w:shd w:val="clear" w:color="auto" w:fill="F2F1F1"/>
            <w:textDirection w:val="btLr"/>
          </w:tcPr>
          <w:p w14:paraId="4CE5AABE" w14:textId="77777777" w:rsidR="009D6198" w:rsidRDefault="009D6198" w:rsidP="001B184D">
            <w:pPr>
              <w:pStyle w:val="TableParagraph"/>
              <w:spacing w:before="107"/>
              <w:rPr>
                <w:b/>
                <w:sz w:val="14"/>
              </w:rPr>
            </w:pPr>
          </w:p>
          <w:p w14:paraId="21D42520" w14:textId="77777777" w:rsidR="009D6198" w:rsidRDefault="009D6198" w:rsidP="001B184D">
            <w:pPr>
              <w:pStyle w:val="TableParagraph"/>
              <w:ind w:left="116"/>
              <w:rPr>
                <w:sz w:val="14"/>
              </w:rPr>
            </w:pPr>
            <w:r>
              <w:rPr>
                <w:color w:val="333333"/>
                <w:spacing w:val="-2"/>
                <w:w w:val="105"/>
                <w:sz w:val="14"/>
              </w:rPr>
              <w:t>7.519,20</w:t>
            </w:r>
          </w:p>
        </w:tc>
        <w:tc>
          <w:tcPr>
            <w:tcW w:w="645" w:type="dxa"/>
            <w:shd w:val="clear" w:color="auto" w:fill="F2F1F1"/>
            <w:textDirection w:val="btLr"/>
          </w:tcPr>
          <w:p w14:paraId="62A0F7E4" w14:textId="77777777" w:rsidR="009D6198" w:rsidRDefault="009D6198" w:rsidP="001B184D">
            <w:pPr>
              <w:pStyle w:val="TableParagraph"/>
              <w:spacing w:before="92"/>
              <w:rPr>
                <w:b/>
                <w:sz w:val="14"/>
              </w:rPr>
            </w:pPr>
          </w:p>
          <w:p w14:paraId="5452D9AB" w14:textId="77777777" w:rsidR="009D6198" w:rsidRDefault="009D6198" w:rsidP="001B184D">
            <w:pPr>
              <w:pStyle w:val="TableParagraph"/>
              <w:ind w:left="116"/>
              <w:rPr>
                <w:sz w:val="14"/>
              </w:rPr>
            </w:pPr>
            <w:r>
              <w:rPr>
                <w:color w:val="333333"/>
                <w:spacing w:val="-2"/>
                <w:w w:val="105"/>
                <w:sz w:val="14"/>
              </w:rPr>
              <w:t>5.880,00</w:t>
            </w:r>
          </w:p>
        </w:tc>
        <w:tc>
          <w:tcPr>
            <w:tcW w:w="645" w:type="dxa"/>
            <w:shd w:val="clear" w:color="auto" w:fill="F2F1F1"/>
            <w:textDirection w:val="btLr"/>
          </w:tcPr>
          <w:p w14:paraId="097547EC" w14:textId="77777777" w:rsidR="009D6198" w:rsidRDefault="009D6198" w:rsidP="001B184D">
            <w:pPr>
              <w:pStyle w:val="TableParagraph"/>
              <w:spacing w:before="92"/>
              <w:rPr>
                <w:b/>
                <w:sz w:val="14"/>
              </w:rPr>
            </w:pPr>
          </w:p>
          <w:p w14:paraId="7354D131" w14:textId="77777777" w:rsidR="009D6198" w:rsidRDefault="009D6198" w:rsidP="001B184D">
            <w:pPr>
              <w:pStyle w:val="TableParagraph"/>
              <w:ind w:left="116"/>
              <w:rPr>
                <w:sz w:val="14"/>
              </w:rPr>
            </w:pPr>
            <w:r>
              <w:rPr>
                <w:color w:val="333333"/>
                <w:spacing w:val="-2"/>
                <w:w w:val="105"/>
                <w:sz w:val="14"/>
              </w:rPr>
              <w:t>7.800,00</w:t>
            </w:r>
          </w:p>
        </w:tc>
        <w:tc>
          <w:tcPr>
            <w:tcW w:w="1609" w:type="dxa"/>
            <w:gridSpan w:val="2"/>
            <w:vMerge/>
            <w:tcBorders>
              <w:top w:val="nil"/>
            </w:tcBorders>
            <w:shd w:val="clear" w:color="auto" w:fill="F2F1F1"/>
          </w:tcPr>
          <w:p w14:paraId="17EA484D" w14:textId="77777777" w:rsidR="009D6198" w:rsidRDefault="009D6198" w:rsidP="001B184D">
            <w:pPr>
              <w:rPr>
                <w:sz w:val="2"/>
                <w:szCs w:val="2"/>
              </w:rPr>
            </w:pPr>
          </w:p>
        </w:tc>
      </w:tr>
    </w:tbl>
    <w:p w14:paraId="06928AB9" w14:textId="77777777" w:rsidR="009D6198" w:rsidRDefault="009D6198" w:rsidP="009D6198">
      <w:pPr>
        <w:pStyle w:val="Corpodetexto"/>
        <w:rPr>
          <w:b/>
          <w:sz w:val="20"/>
        </w:rPr>
      </w:pPr>
    </w:p>
    <w:p w14:paraId="3EE08F6F" w14:textId="77777777" w:rsidR="009D6198" w:rsidRDefault="009D6198" w:rsidP="009D6198">
      <w:pPr>
        <w:pStyle w:val="Corpodetexto"/>
        <w:rPr>
          <w:b/>
          <w:sz w:val="20"/>
        </w:rPr>
      </w:pPr>
    </w:p>
    <w:p w14:paraId="47EB5FF4" w14:textId="77777777" w:rsidR="009D6198" w:rsidRDefault="009D6198" w:rsidP="009D6198">
      <w:pPr>
        <w:pStyle w:val="Corpodetexto"/>
        <w:rPr>
          <w:b/>
          <w:sz w:val="20"/>
        </w:rPr>
      </w:pPr>
    </w:p>
    <w:p w14:paraId="2BCCEA2F" w14:textId="77777777" w:rsidR="009D6198" w:rsidRDefault="009D6198" w:rsidP="009D6198">
      <w:pPr>
        <w:pStyle w:val="Corpodetexto"/>
        <w:rPr>
          <w:b/>
          <w:sz w:val="20"/>
        </w:rPr>
      </w:pPr>
    </w:p>
    <w:p w14:paraId="6F40DF0B" w14:textId="77777777" w:rsidR="009D6198" w:rsidRPr="0027150A" w:rsidRDefault="009D6198" w:rsidP="009D6198">
      <w:pPr>
        <w:pStyle w:val="NormalWeb"/>
        <w:spacing w:before="0" w:beforeAutospacing="0" w:after="0" w:afterAutospacing="0"/>
        <w:ind w:left="-993"/>
        <w:jc w:val="both"/>
        <w:rPr>
          <w:rFonts w:ascii="Arial" w:hAnsi="Arial" w:cs="Arial"/>
          <w:b/>
          <w:bCs/>
          <w:sz w:val="22"/>
          <w:szCs w:val="22"/>
        </w:rPr>
      </w:pPr>
    </w:p>
    <w:p w14:paraId="43F170F0" w14:textId="07D625CB" w:rsidR="00670932" w:rsidRDefault="00670932" w:rsidP="00351540">
      <w:pPr>
        <w:tabs>
          <w:tab w:val="left" w:pos="252"/>
        </w:tabs>
        <w:jc w:val="center"/>
        <w:rPr>
          <w:rFonts w:ascii="Arial" w:hAnsi="Arial" w:cs="Arial"/>
          <w:color w:val="000000" w:themeColor="text1"/>
        </w:rPr>
      </w:pPr>
    </w:p>
    <w:p w14:paraId="3D748150" w14:textId="3991A61E" w:rsidR="009D6198" w:rsidRDefault="009D6198" w:rsidP="00351540">
      <w:pPr>
        <w:tabs>
          <w:tab w:val="left" w:pos="252"/>
        </w:tabs>
        <w:jc w:val="center"/>
        <w:rPr>
          <w:rFonts w:ascii="Arial" w:hAnsi="Arial" w:cs="Arial"/>
          <w:color w:val="000000" w:themeColor="text1"/>
        </w:rPr>
      </w:pPr>
    </w:p>
    <w:p w14:paraId="239E8E63" w14:textId="14C93C5E" w:rsidR="009D6198" w:rsidRDefault="009D6198" w:rsidP="00351540">
      <w:pPr>
        <w:tabs>
          <w:tab w:val="left" w:pos="252"/>
        </w:tabs>
        <w:jc w:val="center"/>
        <w:rPr>
          <w:rFonts w:ascii="Arial" w:hAnsi="Arial" w:cs="Arial"/>
          <w:color w:val="000000" w:themeColor="text1"/>
        </w:rPr>
      </w:pPr>
    </w:p>
    <w:p w14:paraId="071D91CE" w14:textId="146F5365" w:rsidR="009D6198" w:rsidRDefault="009D6198" w:rsidP="00351540">
      <w:pPr>
        <w:tabs>
          <w:tab w:val="left" w:pos="252"/>
        </w:tabs>
        <w:jc w:val="center"/>
        <w:rPr>
          <w:rFonts w:ascii="Arial" w:hAnsi="Arial" w:cs="Arial"/>
          <w:color w:val="000000" w:themeColor="text1"/>
        </w:rPr>
      </w:pPr>
    </w:p>
    <w:p w14:paraId="1E465CFF" w14:textId="77777777" w:rsidR="009D6198" w:rsidRDefault="009D6198" w:rsidP="00351540">
      <w:pPr>
        <w:tabs>
          <w:tab w:val="left" w:pos="252"/>
        </w:tabs>
        <w:jc w:val="center"/>
        <w:rPr>
          <w:rFonts w:ascii="Arial" w:hAnsi="Arial" w:cs="Arial"/>
          <w:color w:val="000000" w:themeColor="text1"/>
        </w:rPr>
        <w:sectPr w:rsidR="009D6198" w:rsidSect="009D6198">
          <w:headerReference w:type="default" r:id="rId17"/>
          <w:footerReference w:type="default" r:id="rId18"/>
          <w:pgSz w:w="16838" w:h="11906" w:orient="landscape" w:code="9"/>
          <w:pgMar w:top="1701" w:right="1134" w:bottom="1134" w:left="1134" w:header="709" w:footer="709" w:gutter="0"/>
          <w:cols w:space="708"/>
          <w:docGrid w:linePitch="360"/>
        </w:sectPr>
      </w:pPr>
    </w:p>
    <w:p w14:paraId="783F0A72" w14:textId="77777777" w:rsidR="000122C6" w:rsidRPr="00F92E2B" w:rsidRDefault="000122C6" w:rsidP="000122C6">
      <w:pPr>
        <w:pageBreakBefore/>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 xml:space="preserve">ANEXO III </w:t>
      </w:r>
    </w:p>
    <w:p w14:paraId="2580BD77" w14:textId="77777777" w:rsidR="000122C6" w:rsidRPr="00F92E2B" w:rsidRDefault="000122C6" w:rsidP="000122C6">
      <w:pPr>
        <w:ind w:right="-285"/>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DE BENEFÍCIO A LEI COMPLEMENTAR FEDERAL N.º 123/2006</w:t>
      </w:r>
    </w:p>
    <w:p w14:paraId="56F146FC" w14:textId="77777777" w:rsidR="000122C6" w:rsidRPr="00F92E2B" w:rsidRDefault="000122C6" w:rsidP="000122C6">
      <w:pPr>
        <w:ind w:right="-285"/>
        <w:jc w:val="center"/>
        <w:rPr>
          <w:rFonts w:ascii="Arial" w:hAnsi="Arial" w:cs="Arial"/>
          <w:b/>
          <w:bCs/>
          <w:color w:val="000000" w:themeColor="text1"/>
          <w:sz w:val="22"/>
          <w:szCs w:val="22"/>
        </w:rPr>
      </w:pPr>
    </w:p>
    <w:p w14:paraId="013D19B4" w14:textId="77777777" w:rsidR="000122C6" w:rsidRPr="00F92E2B" w:rsidRDefault="000122C6" w:rsidP="000122C6">
      <w:pPr>
        <w:ind w:right="-285"/>
        <w:jc w:val="center"/>
        <w:rPr>
          <w:rFonts w:ascii="Arial" w:hAnsi="Arial" w:cs="Arial"/>
          <w:b/>
          <w:bCs/>
          <w:color w:val="000000" w:themeColor="text1"/>
          <w:sz w:val="22"/>
          <w:szCs w:val="22"/>
        </w:rPr>
      </w:pPr>
    </w:p>
    <w:p w14:paraId="200FADF0" w14:textId="77777777" w:rsidR="000122C6" w:rsidRPr="00F92E2B" w:rsidRDefault="000122C6" w:rsidP="000122C6">
      <w:pPr>
        <w:ind w:right="-285"/>
        <w:jc w:val="both"/>
        <w:rPr>
          <w:rFonts w:ascii="Arial" w:hAnsi="Arial" w:cs="Arial"/>
          <w:b/>
          <w:bCs/>
          <w:color w:val="000000" w:themeColor="text1"/>
          <w:sz w:val="22"/>
          <w:szCs w:val="22"/>
        </w:rPr>
      </w:pPr>
    </w:p>
    <w:p w14:paraId="149095BA" w14:textId="77777777" w:rsidR="000122C6" w:rsidRPr="00F92E2B" w:rsidRDefault="000122C6" w:rsidP="000122C6">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Pr>
          <w:rFonts w:ascii="Arial" w:hAnsi="Arial" w:cs="Arial"/>
          <w:b/>
          <w:bCs/>
          <w:color w:val="000000" w:themeColor="text1"/>
          <w:sz w:val="22"/>
          <w:szCs w:val="22"/>
        </w:rPr>
        <w:t>12</w:t>
      </w:r>
      <w:r w:rsidRPr="00F92E2B">
        <w:rPr>
          <w:rFonts w:ascii="Arial" w:hAnsi="Arial" w:cs="Arial"/>
          <w:b/>
          <w:bCs/>
          <w:color w:val="000000" w:themeColor="text1"/>
          <w:sz w:val="22"/>
          <w:szCs w:val="22"/>
        </w:rPr>
        <w:t>/2026</w:t>
      </w:r>
    </w:p>
    <w:p w14:paraId="09CCAEC4" w14:textId="77777777" w:rsidR="000122C6" w:rsidRPr="00F92E2B" w:rsidRDefault="000122C6" w:rsidP="000122C6">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Pr>
          <w:rFonts w:ascii="Arial" w:hAnsi="Arial" w:cs="Arial"/>
          <w:b/>
          <w:bCs/>
          <w:color w:val="000000" w:themeColor="text1"/>
          <w:sz w:val="22"/>
          <w:szCs w:val="22"/>
        </w:rPr>
        <w:t>50</w:t>
      </w:r>
      <w:r w:rsidRPr="00F92E2B">
        <w:rPr>
          <w:rFonts w:ascii="Arial" w:hAnsi="Arial" w:cs="Arial"/>
          <w:b/>
          <w:bCs/>
          <w:color w:val="000000" w:themeColor="text1"/>
          <w:sz w:val="22"/>
          <w:szCs w:val="22"/>
        </w:rPr>
        <w:t>/2026</w:t>
      </w:r>
    </w:p>
    <w:p w14:paraId="0C595B27" w14:textId="77777777" w:rsidR="000122C6" w:rsidRPr="00F92E2B" w:rsidRDefault="000122C6" w:rsidP="000122C6">
      <w:pPr>
        <w:ind w:right="-285"/>
        <w:jc w:val="both"/>
        <w:rPr>
          <w:rFonts w:ascii="Arial" w:hAnsi="Arial" w:cs="Arial"/>
          <w:b/>
          <w:bCs/>
          <w:color w:val="000000" w:themeColor="text1"/>
          <w:sz w:val="22"/>
          <w:szCs w:val="22"/>
        </w:rPr>
      </w:pPr>
    </w:p>
    <w:p w14:paraId="5B0A9D01" w14:textId="77777777" w:rsidR="000122C6" w:rsidRPr="00F92E2B" w:rsidRDefault="000122C6" w:rsidP="000122C6">
      <w:pPr>
        <w:ind w:right="-285"/>
        <w:jc w:val="both"/>
        <w:rPr>
          <w:rFonts w:ascii="Arial" w:hAnsi="Arial" w:cs="Arial"/>
          <w:color w:val="000000" w:themeColor="text1"/>
          <w:sz w:val="22"/>
          <w:szCs w:val="22"/>
        </w:rPr>
      </w:pPr>
    </w:p>
    <w:p w14:paraId="4136098A" w14:textId="77777777" w:rsidR="000122C6" w:rsidRPr="00F92E2B" w:rsidRDefault="000122C6" w:rsidP="000122C6">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DECLARA, para fins do disposto no edital supracitado, sob as sanções administrativas cabíveis e sob as penas da lei, que esta empresa, na presente data, é considerada:</w:t>
      </w:r>
    </w:p>
    <w:p w14:paraId="5118D0F1" w14:textId="77777777" w:rsidR="000122C6" w:rsidRPr="00F92E2B" w:rsidRDefault="000122C6" w:rsidP="000122C6">
      <w:pPr>
        <w:adjustRightInd w:val="0"/>
        <w:jc w:val="both"/>
        <w:rPr>
          <w:rFonts w:ascii="Arial" w:hAnsi="Arial" w:cs="Arial"/>
          <w:color w:val="000000" w:themeColor="text1"/>
          <w:sz w:val="22"/>
          <w:szCs w:val="22"/>
        </w:rPr>
      </w:pPr>
    </w:p>
    <w:p w14:paraId="40149746" w14:textId="77777777" w:rsidR="000122C6" w:rsidRPr="00F92E2B" w:rsidRDefault="000122C6" w:rsidP="000122C6">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MICROEMPRESA, conforme inciso I do art. 3.º da Lei Complementar nº 123, de 14/12/2006. </w:t>
      </w:r>
    </w:p>
    <w:p w14:paraId="70FC3D95" w14:textId="77777777" w:rsidR="000122C6" w:rsidRPr="00F92E2B" w:rsidRDefault="000122C6" w:rsidP="000122C6">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EMPRESA DE PEQUENO PORTE, conforme inciso II do art. 3.º da Lei Complementar nº. 123, de 14/12/2006. </w:t>
      </w:r>
    </w:p>
    <w:p w14:paraId="17D35F36" w14:textId="77777777" w:rsidR="000122C6" w:rsidRPr="00F92E2B" w:rsidRDefault="000122C6" w:rsidP="000122C6">
      <w:pPr>
        <w:adjustRightInd w:val="0"/>
        <w:jc w:val="both"/>
        <w:rPr>
          <w:rFonts w:ascii="Arial" w:hAnsi="Arial" w:cs="Arial"/>
          <w:color w:val="000000" w:themeColor="text1"/>
          <w:sz w:val="22"/>
          <w:szCs w:val="22"/>
        </w:rPr>
      </w:pPr>
      <w:proofErr w:type="gramStart"/>
      <w:r w:rsidRPr="00F92E2B">
        <w:rPr>
          <w:rFonts w:ascii="Arial" w:hAnsi="Arial" w:cs="Arial"/>
          <w:color w:val="000000" w:themeColor="text1"/>
          <w:sz w:val="22"/>
          <w:szCs w:val="22"/>
        </w:rPr>
        <w:t xml:space="preserve">(  </w:t>
      </w:r>
      <w:proofErr w:type="gramEnd"/>
      <w:r w:rsidRPr="00F92E2B">
        <w:rPr>
          <w:rFonts w:ascii="Arial" w:hAnsi="Arial" w:cs="Arial"/>
          <w:color w:val="000000" w:themeColor="text1"/>
          <w:sz w:val="22"/>
          <w:szCs w:val="22"/>
        </w:rPr>
        <w:t xml:space="preserve"> ) MICRO EMPREENDEDOR INDIVIDUAL - MEI</w:t>
      </w:r>
    </w:p>
    <w:p w14:paraId="22F86B9E" w14:textId="77777777" w:rsidR="000122C6" w:rsidRPr="00F92E2B" w:rsidRDefault="000122C6" w:rsidP="000122C6">
      <w:pPr>
        <w:adjustRightInd w:val="0"/>
        <w:jc w:val="both"/>
        <w:rPr>
          <w:rFonts w:ascii="Arial" w:hAnsi="Arial" w:cs="Arial"/>
          <w:color w:val="000000" w:themeColor="text1"/>
          <w:sz w:val="22"/>
          <w:szCs w:val="22"/>
        </w:rPr>
      </w:pPr>
    </w:p>
    <w:p w14:paraId="2F454D70" w14:textId="77777777" w:rsidR="000122C6" w:rsidRPr="00F92E2B" w:rsidRDefault="000122C6" w:rsidP="000122C6">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Afirma ainda que quer participar da referida licitação com tratamento diferenciado, conforme previsto na Lei Complementar 123/2006 e que a empresa está excluída das vedações constantes do § 4º do art. 3.º da Lei Complementar nº 123, de 14 de dezembro de 2006. </w:t>
      </w:r>
    </w:p>
    <w:p w14:paraId="10B88EA4" w14:textId="77777777" w:rsidR="000122C6" w:rsidRPr="00F92E2B" w:rsidRDefault="000122C6" w:rsidP="000122C6">
      <w:pPr>
        <w:adjustRightInd w:val="0"/>
        <w:jc w:val="both"/>
        <w:rPr>
          <w:rFonts w:ascii="Arial" w:hAnsi="Arial" w:cs="Arial"/>
          <w:color w:val="000000" w:themeColor="text1"/>
          <w:sz w:val="22"/>
          <w:szCs w:val="22"/>
        </w:rPr>
      </w:pPr>
    </w:p>
    <w:p w14:paraId="1344F1F6" w14:textId="77777777" w:rsidR="000122C6" w:rsidRPr="00F92E2B" w:rsidRDefault="000122C6" w:rsidP="000122C6">
      <w:pPr>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Que estará observando o cumprimento das disposições da Lei 14.133/2021: “Art. 4º Aplicam-se às licitações e contratos disciplinados por esta Lei as disposições constantes dos </w:t>
      </w:r>
      <w:proofErr w:type="spellStart"/>
      <w:r w:rsidRPr="00F92E2B">
        <w:rPr>
          <w:rFonts w:ascii="Arial" w:hAnsi="Arial" w:cs="Arial"/>
          <w:color w:val="000000" w:themeColor="text1"/>
          <w:sz w:val="22"/>
          <w:szCs w:val="22"/>
        </w:rPr>
        <w:t>arts</w:t>
      </w:r>
      <w:proofErr w:type="spellEnd"/>
      <w:r w:rsidRPr="00F92E2B">
        <w:rPr>
          <w:rFonts w:ascii="Arial" w:hAnsi="Arial" w:cs="Arial"/>
          <w:color w:val="000000" w:themeColor="text1"/>
          <w:sz w:val="22"/>
          <w:szCs w:val="22"/>
        </w:rPr>
        <w:t xml:space="preserve">. 42 a 49 da Lei Complementar nº 123, de 14 de dezembro de 2006. </w:t>
      </w:r>
      <w:bookmarkStart w:id="44" w:name="art4§1"/>
      <w:bookmarkEnd w:id="44"/>
      <w:r w:rsidRPr="00F92E2B">
        <w:rPr>
          <w:rFonts w:ascii="Arial" w:hAnsi="Arial" w:cs="Arial"/>
          <w:color w:val="000000" w:themeColor="text1"/>
          <w:sz w:val="22"/>
          <w:szCs w:val="22"/>
        </w:rPr>
        <w:t xml:space="preserve">§ 1º As disposições a que se refere o caput deste artigo não são aplicadas: </w:t>
      </w:r>
      <w:bookmarkStart w:id="45" w:name="art4§1i"/>
      <w:bookmarkEnd w:id="45"/>
      <w:r w:rsidRPr="00F92E2B">
        <w:rPr>
          <w:rFonts w:ascii="Arial" w:hAnsi="Arial" w:cs="Arial"/>
          <w:color w:val="000000" w:themeColor="text1"/>
          <w:sz w:val="22"/>
          <w:szCs w:val="22"/>
        </w:rPr>
        <w:t xml:space="preserve">I - no caso de licitação para aquisição de bens ou contratação de serviços em geral, ao item cujo valor estimado for superior à receita bruta máxima admitida para fins de enquadramento como empresa de pequeno porte; </w:t>
      </w:r>
      <w:bookmarkStart w:id="46" w:name="art4§1ii"/>
      <w:bookmarkEnd w:id="46"/>
      <w:r w:rsidRPr="00F92E2B">
        <w:rPr>
          <w:rFonts w:ascii="Arial" w:hAnsi="Arial" w:cs="Arial"/>
          <w:color w:val="000000" w:themeColor="text1"/>
          <w:sz w:val="22"/>
          <w:szCs w:val="22"/>
        </w:rPr>
        <w:t xml:space="preserve">II - no caso de contratação de obras e serviços de engenharia, às licitações cujo valor estimado for superior à receita bruta máxima admitida para fins de enquadramento como empresa de pequeno porte. </w:t>
      </w:r>
      <w:bookmarkStart w:id="47" w:name="art4§2"/>
      <w:bookmarkEnd w:id="47"/>
      <w:r w:rsidRPr="00F92E2B">
        <w:rPr>
          <w:rFonts w:ascii="Arial" w:hAnsi="Arial" w:cs="Arial"/>
          <w:color w:val="000000" w:themeColor="text1"/>
          <w:sz w:val="22"/>
          <w:szCs w:val="22"/>
        </w:rPr>
        <w:t xml:space="preserve">§ 2º A obtenção de benefícios a que se refere o caput deste artigo fica limitada às microempresas e às empresas de pequeno porte que, no ano-calendário de realização da licitação, ainda não tenham celebrado contratos com </w:t>
      </w:r>
      <w:proofErr w:type="gramStart"/>
      <w:r w:rsidRPr="00F92E2B">
        <w:rPr>
          <w:rFonts w:ascii="Arial" w:hAnsi="Arial" w:cs="Arial"/>
          <w:color w:val="000000" w:themeColor="text1"/>
          <w:sz w:val="22"/>
          <w:szCs w:val="22"/>
        </w:rPr>
        <w:t>a  Administração</w:t>
      </w:r>
      <w:proofErr w:type="gramEnd"/>
      <w:r w:rsidRPr="00F92E2B">
        <w:rPr>
          <w:rFonts w:ascii="Arial" w:hAnsi="Arial" w:cs="Arial"/>
          <w:color w:val="000000" w:themeColor="text1"/>
          <w:sz w:val="22"/>
          <w:szCs w:val="22"/>
        </w:rPr>
        <w:t xml:space="preserve"> Pública cujos valores somados extrapolem a receita bruta máxima admitida para fins de enquadramento como empresa de pequeno porte, devendo o órgão ou entidade exigir do licitante declaração de observância desse limite na licitação. </w:t>
      </w:r>
      <w:bookmarkStart w:id="48" w:name="art4§3"/>
      <w:bookmarkEnd w:id="48"/>
      <w:r w:rsidRPr="00F92E2B">
        <w:rPr>
          <w:rFonts w:ascii="Arial" w:hAnsi="Arial" w:cs="Arial"/>
          <w:color w:val="000000" w:themeColor="text1"/>
          <w:sz w:val="22"/>
          <w:szCs w:val="22"/>
        </w:rPr>
        <w:t>§ 3º Nas contratações com prazo de vigência superior a 1 (um) ano, será considerado o valor anual do contrato na aplicação dos limites previstos nos §§ 1º e 2º deste artigo.”</w:t>
      </w:r>
    </w:p>
    <w:p w14:paraId="57032FAD" w14:textId="77777777" w:rsidR="000122C6" w:rsidRPr="00F92E2B" w:rsidRDefault="000122C6" w:rsidP="000122C6">
      <w:pPr>
        <w:widowControl w:val="0"/>
        <w:jc w:val="both"/>
        <w:rPr>
          <w:rFonts w:ascii="Arial" w:eastAsia="Calibri" w:hAnsi="Arial" w:cs="Arial"/>
          <w:color w:val="000000" w:themeColor="text1"/>
          <w:sz w:val="22"/>
          <w:szCs w:val="22"/>
        </w:rPr>
      </w:pPr>
    </w:p>
    <w:p w14:paraId="3048DA5D" w14:textId="77777777" w:rsidR="000122C6" w:rsidRPr="00F92E2B" w:rsidRDefault="000122C6" w:rsidP="000122C6">
      <w:pPr>
        <w:widowControl w:val="0"/>
        <w:jc w:val="center"/>
        <w:rPr>
          <w:rFonts w:ascii="Arial" w:eastAsia="Calibri" w:hAnsi="Arial" w:cs="Arial"/>
          <w:color w:val="000000" w:themeColor="text1"/>
          <w:sz w:val="22"/>
          <w:szCs w:val="22"/>
        </w:rPr>
      </w:pPr>
      <w:bookmarkStart w:id="49" w:name="_Hlk60811811"/>
      <w:r w:rsidRPr="00F92E2B">
        <w:rPr>
          <w:rFonts w:ascii="Arial" w:eastAsia="Calibri" w:hAnsi="Arial" w:cs="Arial"/>
          <w:color w:val="000000" w:themeColor="text1"/>
          <w:sz w:val="22"/>
          <w:szCs w:val="22"/>
        </w:rPr>
        <w:t xml:space="preserve">___________________-____, ____ de ____________ </w:t>
      </w:r>
      <w:proofErr w:type="spellStart"/>
      <w:r w:rsidRPr="00F92E2B">
        <w:rPr>
          <w:rFonts w:ascii="Arial" w:eastAsia="Calibri" w:hAnsi="Arial" w:cs="Arial"/>
          <w:color w:val="000000" w:themeColor="text1"/>
          <w:sz w:val="22"/>
          <w:szCs w:val="22"/>
        </w:rPr>
        <w:t>de</w:t>
      </w:r>
      <w:proofErr w:type="spellEnd"/>
      <w:r w:rsidRPr="00F92E2B">
        <w:rPr>
          <w:rFonts w:ascii="Arial" w:eastAsia="Calibri" w:hAnsi="Arial" w:cs="Arial"/>
          <w:color w:val="000000" w:themeColor="text1"/>
          <w:sz w:val="22"/>
          <w:szCs w:val="22"/>
        </w:rPr>
        <w:t xml:space="preserve"> 2026.</w:t>
      </w:r>
    </w:p>
    <w:bookmarkEnd w:id="49"/>
    <w:p w14:paraId="75EDE571" w14:textId="77777777" w:rsidR="000122C6" w:rsidRPr="00F92E2B" w:rsidRDefault="000122C6" w:rsidP="000122C6">
      <w:pPr>
        <w:widowControl w:val="0"/>
        <w:jc w:val="center"/>
        <w:rPr>
          <w:rFonts w:ascii="Arial" w:eastAsia="Calibri" w:hAnsi="Arial" w:cs="Arial"/>
          <w:color w:val="000000" w:themeColor="text1"/>
          <w:sz w:val="22"/>
          <w:szCs w:val="22"/>
        </w:rPr>
      </w:pPr>
    </w:p>
    <w:p w14:paraId="42882114" w14:textId="77777777" w:rsidR="000122C6" w:rsidRPr="00F92E2B" w:rsidRDefault="000122C6" w:rsidP="000122C6">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______________________________________________</w:t>
      </w:r>
    </w:p>
    <w:p w14:paraId="7B69CE02" w14:textId="77777777" w:rsidR="000122C6" w:rsidRPr="00F92E2B" w:rsidRDefault="000122C6" w:rsidP="000122C6">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w:t>
      </w:r>
    </w:p>
    <w:p w14:paraId="25112973" w14:textId="77777777" w:rsidR="000122C6" w:rsidRPr="00F92E2B" w:rsidRDefault="000122C6" w:rsidP="000122C6">
      <w:pPr>
        <w:widowControl w:val="0"/>
        <w:jc w:val="center"/>
        <w:rPr>
          <w:rFonts w:ascii="Arial" w:hAnsi="Arial" w:cs="Arial"/>
          <w:color w:val="000000" w:themeColor="text1"/>
          <w:sz w:val="22"/>
          <w:szCs w:val="22"/>
        </w:rPr>
      </w:pPr>
      <w:r w:rsidRPr="00F92E2B">
        <w:rPr>
          <w:rFonts w:ascii="Arial" w:hAnsi="Arial" w:cs="Arial"/>
          <w:color w:val="000000" w:themeColor="text1"/>
          <w:sz w:val="22"/>
          <w:szCs w:val="22"/>
        </w:rPr>
        <w:t>(representante legal da empresa)</w:t>
      </w:r>
    </w:p>
    <w:p w14:paraId="1E6FEB09" w14:textId="77777777" w:rsidR="000122C6" w:rsidRPr="00F92E2B" w:rsidRDefault="000122C6" w:rsidP="000122C6">
      <w:pPr>
        <w:widowControl w:val="0"/>
        <w:jc w:val="both"/>
        <w:rPr>
          <w:rFonts w:ascii="Arial" w:hAnsi="Arial" w:cs="Arial"/>
          <w:b/>
          <w:bCs/>
          <w:color w:val="000000" w:themeColor="text1"/>
          <w:sz w:val="22"/>
          <w:szCs w:val="22"/>
        </w:rPr>
      </w:pPr>
    </w:p>
    <w:p w14:paraId="46986BF8" w14:textId="77777777" w:rsidR="000122C6" w:rsidRPr="00F92E2B" w:rsidRDefault="000122C6" w:rsidP="000122C6">
      <w:pPr>
        <w:widowControl w:val="0"/>
        <w:jc w:val="both"/>
        <w:rPr>
          <w:rFonts w:ascii="Arial" w:hAnsi="Arial" w:cs="Arial"/>
          <w:b/>
          <w:bCs/>
          <w:color w:val="000000" w:themeColor="text1"/>
          <w:sz w:val="22"/>
          <w:szCs w:val="22"/>
        </w:rPr>
      </w:pPr>
    </w:p>
    <w:p w14:paraId="6072EFAB" w14:textId="77777777" w:rsidR="000122C6" w:rsidRPr="00F92E2B" w:rsidRDefault="000122C6" w:rsidP="000122C6">
      <w:pPr>
        <w:widowControl w:val="0"/>
        <w:jc w:val="both"/>
        <w:rPr>
          <w:rFonts w:ascii="Arial" w:eastAsia="Calibri" w:hAnsi="Arial" w:cs="Arial"/>
          <w:color w:val="000000" w:themeColor="text1"/>
          <w:sz w:val="22"/>
          <w:szCs w:val="22"/>
        </w:rPr>
      </w:pPr>
    </w:p>
    <w:p w14:paraId="34616683" w14:textId="77777777" w:rsidR="000122C6" w:rsidRPr="00F92E2B" w:rsidRDefault="000122C6" w:rsidP="000122C6">
      <w:pPr>
        <w:widowControl w:val="0"/>
        <w:jc w:val="both"/>
        <w:rPr>
          <w:rFonts w:ascii="Arial" w:eastAsia="Calibri" w:hAnsi="Arial" w:cs="Arial"/>
          <w:b/>
          <w:bCs/>
          <w:color w:val="000000" w:themeColor="text1"/>
          <w:sz w:val="22"/>
          <w:szCs w:val="22"/>
        </w:rPr>
      </w:pPr>
      <w:r w:rsidRPr="00F92E2B">
        <w:rPr>
          <w:rFonts w:ascii="Arial" w:eastAsia="Calibri" w:hAnsi="Arial" w:cs="Arial"/>
          <w:b/>
          <w:bCs/>
          <w:color w:val="000000" w:themeColor="text1"/>
          <w:sz w:val="22"/>
          <w:szCs w:val="22"/>
        </w:rPr>
        <w:t>OBS.: A declaração acima deverá ser assinalada com um “X”, ratificando a condição jurídica da empresa licitante.</w:t>
      </w:r>
    </w:p>
    <w:p w14:paraId="17A67EF1" w14:textId="77777777" w:rsidR="000122C6" w:rsidRPr="00F92E2B" w:rsidRDefault="000122C6" w:rsidP="000122C6">
      <w:pPr>
        <w:jc w:val="center"/>
        <w:rPr>
          <w:rFonts w:ascii="Arial" w:hAnsi="Arial" w:cs="Arial"/>
          <w:color w:val="000000" w:themeColor="text1"/>
          <w:sz w:val="22"/>
          <w:szCs w:val="22"/>
        </w:rPr>
      </w:pPr>
    </w:p>
    <w:p w14:paraId="6960A4BC" w14:textId="77777777" w:rsidR="000122C6" w:rsidRPr="00F92E2B" w:rsidRDefault="000122C6" w:rsidP="000122C6">
      <w:pPr>
        <w:jc w:val="center"/>
        <w:rPr>
          <w:rFonts w:ascii="Arial" w:hAnsi="Arial" w:cs="Arial"/>
          <w:color w:val="000000" w:themeColor="text1"/>
          <w:sz w:val="22"/>
          <w:szCs w:val="22"/>
        </w:rPr>
      </w:pPr>
    </w:p>
    <w:p w14:paraId="3B9CC18C" w14:textId="77777777" w:rsidR="000122C6" w:rsidRPr="00F92E2B" w:rsidRDefault="000122C6" w:rsidP="000122C6">
      <w:pPr>
        <w:jc w:val="center"/>
        <w:rPr>
          <w:rFonts w:ascii="Arial" w:hAnsi="Arial" w:cs="Arial"/>
          <w:b/>
          <w:bCs/>
          <w:color w:val="000000" w:themeColor="text1"/>
          <w:sz w:val="22"/>
          <w:szCs w:val="22"/>
        </w:rPr>
      </w:pPr>
    </w:p>
    <w:p w14:paraId="07B9FE5D" w14:textId="77777777" w:rsidR="000122C6" w:rsidRDefault="000122C6" w:rsidP="000122C6">
      <w:pPr>
        <w:jc w:val="center"/>
        <w:rPr>
          <w:rFonts w:ascii="Arial" w:hAnsi="Arial" w:cs="Arial"/>
          <w:b/>
          <w:bCs/>
          <w:color w:val="000000" w:themeColor="text1"/>
          <w:sz w:val="22"/>
          <w:szCs w:val="22"/>
        </w:rPr>
      </w:pPr>
    </w:p>
    <w:p w14:paraId="055FFBD9" w14:textId="77777777" w:rsidR="000122C6" w:rsidRDefault="000122C6" w:rsidP="000122C6">
      <w:pPr>
        <w:jc w:val="center"/>
        <w:rPr>
          <w:rFonts w:ascii="Arial" w:hAnsi="Arial" w:cs="Arial"/>
          <w:b/>
          <w:bCs/>
          <w:color w:val="000000" w:themeColor="text1"/>
          <w:sz w:val="22"/>
          <w:szCs w:val="22"/>
        </w:rPr>
      </w:pPr>
    </w:p>
    <w:p w14:paraId="4E4D60F0" w14:textId="77777777" w:rsidR="000122C6" w:rsidRPr="00F92E2B" w:rsidRDefault="000122C6" w:rsidP="000122C6">
      <w:pPr>
        <w:jc w:val="center"/>
        <w:rPr>
          <w:rFonts w:ascii="Arial" w:hAnsi="Arial" w:cs="Arial"/>
          <w:b/>
          <w:bCs/>
          <w:color w:val="000000" w:themeColor="text1"/>
          <w:sz w:val="22"/>
          <w:szCs w:val="22"/>
        </w:rPr>
      </w:pPr>
    </w:p>
    <w:p w14:paraId="098CBE5E" w14:textId="77777777" w:rsidR="000122C6" w:rsidRPr="00F92E2B" w:rsidRDefault="000122C6" w:rsidP="000122C6">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lastRenderedPageBreak/>
        <w:t>ANEXO IV</w:t>
      </w:r>
    </w:p>
    <w:p w14:paraId="776FD431" w14:textId="77777777" w:rsidR="000122C6" w:rsidRPr="00F92E2B" w:rsidRDefault="000122C6" w:rsidP="000122C6">
      <w:pPr>
        <w:jc w:val="center"/>
        <w:rPr>
          <w:rFonts w:ascii="Arial" w:hAnsi="Arial" w:cs="Arial"/>
          <w:b/>
          <w:bCs/>
          <w:color w:val="000000" w:themeColor="text1"/>
          <w:sz w:val="22"/>
          <w:szCs w:val="22"/>
        </w:rPr>
      </w:pPr>
      <w:r w:rsidRPr="00F92E2B">
        <w:rPr>
          <w:rFonts w:ascii="Arial" w:hAnsi="Arial" w:cs="Arial"/>
          <w:b/>
          <w:bCs/>
          <w:color w:val="000000" w:themeColor="text1"/>
          <w:sz w:val="22"/>
          <w:szCs w:val="22"/>
        </w:rPr>
        <w:t>DECLARAÇÃO UNIFICADA</w:t>
      </w:r>
    </w:p>
    <w:p w14:paraId="182C56E9" w14:textId="77777777" w:rsidR="000122C6" w:rsidRPr="00F92E2B" w:rsidRDefault="000122C6" w:rsidP="000122C6">
      <w:pPr>
        <w:jc w:val="center"/>
        <w:rPr>
          <w:rFonts w:ascii="Arial" w:hAnsi="Arial" w:cs="Arial"/>
          <w:b/>
          <w:bCs/>
          <w:color w:val="000000" w:themeColor="text1"/>
          <w:sz w:val="22"/>
          <w:szCs w:val="22"/>
        </w:rPr>
      </w:pPr>
    </w:p>
    <w:p w14:paraId="780EECE7" w14:textId="77777777" w:rsidR="000122C6" w:rsidRPr="00F92E2B" w:rsidRDefault="000122C6" w:rsidP="000122C6">
      <w:pPr>
        <w:jc w:val="center"/>
        <w:rPr>
          <w:rFonts w:ascii="Arial" w:hAnsi="Arial" w:cs="Arial"/>
          <w:b/>
          <w:bCs/>
          <w:color w:val="000000" w:themeColor="text1"/>
          <w:sz w:val="22"/>
          <w:szCs w:val="22"/>
        </w:rPr>
      </w:pPr>
    </w:p>
    <w:p w14:paraId="6FA345F6" w14:textId="77777777" w:rsidR="000122C6" w:rsidRPr="00F92E2B" w:rsidRDefault="000122C6" w:rsidP="000122C6">
      <w:pPr>
        <w:ind w:right="-285"/>
        <w:jc w:val="both"/>
        <w:rPr>
          <w:rFonts w:ascii="Arial" w:hAnsi="Arial" w:cs="Arial"/>
          <w:b/>
          <w:bCs/>
          <w:color w:val="000000" w:themeColor="text1"/>
          <w:sz w:val="22"/>
          <w:szCs w:val="22"/>
        </w:rPr>
      </w:pPr>
      <w:r w:rsidRPr="00F92E2B">
        <w:rPr>
          <w:rFonts w:ascii="Arial" w:hAnsi="Arial" w:cs="Arial"/>
          <w:b/>
          <w:bCs/>
          <w:color w:val="000000" w:themeColor="text1"/>
          <w:sz w:val="22"/>
          <w:szCs w:val="22"/>
        </w:rPr>
        <w:t xml:space="preserve">DISPENSA Nº </w:t>
      </w:r>
      <w:r>
        <w:rPr>
          <w:rFonts w:ascii="Arial" w:hAnsi="Arial" w:cs="Arial"/>
          <w:b/>
          <w:bCs/>
          <w:color w:val="000000" w:themeColor="text1"/>
          <w:sz w:val="22"/>
          <w:szCs w:val="22"/>
        </w:rPr>
        <w:t>12</w:t>
      </w:r>
      <w:r w:rsidRPr="00F92E2B">
        <w:rPr>
          <w:rFonts w:ascii="Arial" w:hAnsi="Arial" w:cs="Arial"/>
          <w:b/>
          <w:bCs/>
          <w:color w:val="000000" w:themeColor="text1"/>
          <w:sz w:val="22"/>
          <w:szCs w:val="22"/>
        </w:rPr>
        <w:t>/2026</w:t>
      </w:r>
    </w:p>
    <w:p w14:paraId="65BFEBDF" w14:textId="77777777" w:rsidR="000122C6" w:rsidRPr="00F92E2B" w:rsidRDefault="000122C6" w:rsidP="000122C6">
      <w:pPr>
        <w:ind w:right="-285"/>
        <w:jc w:val="both"/>
        <w:rPr>
          <w:rFonts w:ascii="Arial" w:hAnsi="Arial" w:cs="Arial"/>
          <w:b/>
          <w:color w:val="000000" w:themeColor="text1"/>
          <w:sz w:val="22"/>
          <w:szCs w:val="22"/>
        </w:rPr>
      </w:pPr>
      <w:r w:rsidRPr="00F92E2B">
        <w:rPr>
          <w:rFonts w:ascii="Arial" w:hAnsi="Arial" w:cs="Arial"/>
          <w:b/>
          <w:bCs/>
          <w:color w:val="000000" w:themeColor="text1"/>
          <w:sz w:val="22"/>
          <w:szCs w:val="22"/>
        </w:rPr>
        <w:t xml:space="preserve">Processo nº </w:t>
      </w:r>
      <w:r>
        <w:rPr>
          <w:rFonts w:ascii="Arial" w:hAnsi="Arial" w:cs="Arial"/>
          <w:b/>
          <w:bCs/>
          <w:color w:val="000000" w:themeColor="text1"/>
          <w:sz w:val="22"/>
          <w:szCs w:val="22"/>
        </w:rPr>
        <w:t>50</w:t>
      </w:r>
      <w:r w:rsidRPr="00F92E2B">
        <w:rPr>
          <w:rFonts w:ascii="Arial" w:hAnsi="Arial" w:cs="Arial"/>
          <w:b/>
          <w:bCs/>
          <w:color w:val="000000" w:themeColor="text1"/>
          <w:sz w:val="22"/>
          <w:szCs w:val="22"/>
        </w:rPr>
        <w:t>/2026</w:t>
      </w:r>
    </w:p>
    <w:p w14:paraId="0EC8AD72" w14:textId="77777777" w:rsidR="000122C6" w:rsidRPr="00F92E2B" w:rsidRDefault="000122C6" w:rsidP="000122C6">
      <w:pPr>
        <w:jc w:val="both"/>
        <w:rPr>
          <w:rFonts w:ascii="Arial" w:hAnsi="Arial" w:cs="Arial"/>
          <w:color w:val="000000" w:themeColor="text1"/>
          <w:sz w:val="22"/>
          <w:szCs w:val="22"/>
        </w:rPr>
      </w:pPr>
    </w:p>
    <w:p w14:paraId="43B2A350"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(NOME DA EMPRESA) _______________________________________, CNPJ n.º ________________________, sediada __________________________________________ (endereço completo), representada pelo Sr. ......... (qualificação), residente e domiciliado à ......., DECLARA, sob as penas da lei que: </w:t>
      </w:r>
    </w:p>
    <w:p w14:paraId="3730170B" w14:textId="77777777" w:rsidR="000122C6" w:rsidRPr="00F92E2B" w:rsidRDefault="000122C6" w:rsidP="000122C6">
      <w:pPr>
        <w:jc w:val="both"/>
        <w:rPr>
          <w:rFonts w:ascii="Arial" w:hAnsi="Arial" w:cs="Arial"/>
          <w:color w:val="000000" w:themeColor="text1"/>
          <w:sz w:val="22"/>
          <w:szCs w:val="22"/>
        </w:rPr>
      </w:pPr>
    </w:p>
    <w:p w14:paraId="4AF0D8D0"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atende</w:t>
      </w:r>
      <w:proofErr w:type="gramEnd"/>
      <w:r w:rsidRPr="00F92E2B">
        <w:rPr>
          <w:rFonts w:ascii="Arial" w:hAnsi="Arial" w:cs="Arial"/>
          <w:color w:val="000000" w:themeColor="text1"/>
          <w:sz w:val="22"/>
          <w:szCs w:val="22"/>
        </w:rPr>
        <w:t xml:space="preserve"> aos requisitos de habilitação e responderá pela veracidade e autenticidade das informações prestadas e dos documentos apresentados, na forma da lei, comprometendo-se a fornecer informações e documentações complementares sempre que solicitado pela Administração.</w:t>
      </w:r>
    </w:p>
    <w:p w14:paraId="14BA78E9"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não</w:t>
      </w:r>
      <w:proofErr w:type="gramEnd"/>
      <w:r w:rsidRPr="00F92E2B">
        <w:rPr>
          <w:rFonts w:ascii="Arial" w:hAnsi="Arial" w:cs="Arial"/>
          <w:color w:val="000000" w:themeColor="text1"/>
          <w:sz w:val="22"/>
          <w:szCs w:val="22"/>
        </w:rPr>
        <w:t xml:space="preserve"> foi declarada inidônea para licitar ou contratar com a Administração Pública e, até a presente data, inexistem atos ou fatos impeditivos que comprometam sua idoneidade moral, financeira, técnica ou econômica para participar do presente processo, estando ciente da obrigatoriedade de declarar ocorrências posteriores; </w:t>
      </w:r>
    </w:p>
    <w:p w14:paraId="50BD31D9"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III – conhece as especificações do objeto e os termos constantes no Edital e seus Anexos, concordando integralmente com suas condições, e declara possuir todas as condições necessárias para atender e cumprir as exigências de fornecimento, execução, prazos, planejamento, especificações, preço e demais condições constantes da proposta ofertada, assegurando à Administração o fiel cumprimento das obrigações assumidas, salvo motivo justo decorrente de fato superveniente, caso fortuito ou força maior, devidamente comprovado, sujeitando-se às penalidades cabíveis na forma da lei.</w:t>
      </w:r>
    </w:p>
    <w:p w14:paraId="052E3C4F"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IV - </w:t>
      </w:r>
      <w:proofErr w:type="gramStart"/>
      <w:r w:rsidRPr="00F92E2B">
        <w:rPr>
          <w:rFonts w:ascii="Arial" w:hAnsi="Arial" w:cs="Arial"/>
          <w:color w:val="000000" w:themeColor="text1"/>
          <w:sz w:val="22"/>
          <w:szCs w:val="22"/>
        </w:rPr>
        <w:t>na</w:t>
      </w:r>
      <w:proofErr w:type="gramEnd"/>
      <w:r w:rsidRPr="00F92E2B">
        <w:rPr>
          <w:rFonts w:ascii="Arial" w:hAnsi="Arial" w:cs="Arial"/>
          <w:color w:val="000000" w:themeColor="text1"/>
          <w:sz w:val="22"/>
          <w:szCs w:val="22"/>
        </w:rPr>
        <w:t xml:space="preserve"> qualidade de Proponente do procedimento do processo instaurado por este Município, o responsável legal da empresa é o </w:t>
      </w:r>
      <w:r w:rsidRPr="00F92E2B">
        <w:rPr>
          <w:rFonts w:ascii="Arial" w:hAnsi="Arial" w:cs="Arial"/>
          <w:color w:val="000000" w:themeColor="text1"/>
          <w:sz w:val="22"/>
          <w:szCs w:val="22"/>
          <w:highlight w:val="yellow"/>
        </w:rPr>
        <w:t xml:space="preserve">Sr.(a) </w:t>
      </w:r>
      <w:proofErr w:type="spellStart"/>
      <w:r w:rsidRPr="00F92E2B">
        <w:rPr>
          <w:rFonts w:ascii="Arial" w:hAnsi="Arial" w:cs="Arial"/>
          <w:color w:val="000000" w:themeColor="text1"/>
          <w:sz w:val="22"/>
          <w:szCs w:val="22"/>
          <w:highlight w:val="yellow"/>
        </w:rPr>
        <w:t>xxxxxx</w:t>
      </w:r>
      <w:proofErr w:type="spellEnd"/>
      <w:r w:rsidRPr="00F92E2B">
        <w:rPr>
          <w:rFonts w:ascii="Arial" w:hAnsi="Arial" w:cs="Arial"/>
          <w:color w:val="000000" w:themeColor="text1"/>
          <w:sz w:val="22"/>
          <w:szCs w:val="22"/>
          <w:highlight w:val="yellow"/>
        </w:rPr>
        <w:t xml:space="preserve">, qualificação completa, cuja função/cargo é Representante legal (sócio administrador ou </w:t>
      </w:r>
      <w:proofErr w:type="spellStart"/>
      <w:r w:rsidRPr="00F92E2B">
        <w:rPr>
          <w:rFonts w:ascii="Arial" w:hAnsi="Arial" w:cs="Arial"/>
          <w:color w:val="000000" w:themeColor="text1"/>
          <w:sz w:val="22"/>
          <w:szCs w:val="22"/>
          <w:highlight w:val="yellow"/>
        </w:rPr>
        <w:t>xxxx</w:t>
      </w:r>
      <w:proofErr w:type="spellEnd"/>
      <w:r w:rsidRPr="00F92E2B">
        <w:rPr>
          <w:rFonts w:ascii="Arial" w:hAnsi="Arial" w:cs="Arial"/>
          <w:color w:val="000000" w:themeColor="text1"/>
          <w:sz w:val="22"/>
          <w:szCs w:val="22"/>
          <w:highlight w:val="yellow"/>
        </w:rPr>
        <w:t xml:space="preserve"> procurador),</w:t>
      </w:r>
      <w:r w:rsidRPr="00F92E2B">
        <w:rPr>
          <w:rFonts w:ascii="Arial" w:hAnsi="Arial" w:cs="Arial"/>
          <w:color w:val="000000" w:themeColor="text1"/>
          <w:sz w:val="22"/>
          <w:szCs w:val="22"/>
        </w:rPr>
        <w:t xml:space="preserve"> responsável pela assinatura do Contrato ou instrumento equivalente. </w:t>
      </w:r>
    </w:p>
    <w:p w14:paraId="59CC5A72"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 - </w:t>
      </w:r>
      <w:proofErr w:type="gramStart"/>
      <w:r w:rsidRPr="00F92E2B">
        <w:rPr>
          <w:rFonts w:ascii="Arial" w:hAnsi="Arial" w:cs="Arial"/>
          <w:color w:val="000000" w:themeColor="text1"/>
          <w:sz w:val="22"/>
          <w:szCs w:val="22"/>
        </w:rPr>
        <w:t>não</w:t>
      </w:r>
      <w:proofErr w:type="gramEnd"/>
      <w:r w:rsidRPr="00F92E2B">
        <w:rPr>
          <w:rFonts w:ascii="Arial" w:hAnsi="Arial" w:cs="Arial"/>
          <w:color w:val="000000" w:themeColor="text1"/>
          <w:sz w:val="22"/>
          <w:szCs w:val="22"/>
        </w:rP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0FB6A6A7"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 - </w:t>
      </w:r>
      <w:proofErr w:type="gramStart"/>
      <w:r w:rsidRPr="00F92E2B">
        <w:rPr>
          <w:rFonts w:ascii="Arial" w:hAnsi="Arial" w:cs="Arial"/>
          <w:color w:val="000000" w:themeColor="text1"/>
          <w:sz w:val="22"/>
          <w:szCs w:val="22"/>
        </w:rPr>
        <w:t>cumpre</w:t>
      </w:r>
      <w:proofErr w:type="gramEnd"/>
      <w:r w:rsidRPr="00F92E2B">
        <w:rPr>
          <w:rFonts w:ascii="Arial" w:hAnsi="Arial" w:cs="Arial"/>
          <w:color w:val="000000" w:themeColor="text1"/>
          <w:sz w:val="22"/>
          <w:szCs w:val="22"/>
        </w:rPr>
        <w:t xml:space="preserve"> as exigências de reserva de cargos para pessoas com deficiência e para reabilitados da Previdência Social, previstas em lei e em outras normas específicas; </w:t>
      </w:r>
    </w:p>
    <w:p w14:paraId="6D2402F9"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VII - 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1992EE0A"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VIII – o endereço correto, em caso de qualquer comunicação futura referente a este processo de contratação direta, bem como em caso de eventual contratação, é</w:t>
      </w:r>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xml:space="preserve">, e-mail </w:t>
      </w:r>
      <w:proofErr w:type="spellStart"/>
      <w:r w:rsidRPr="00F92E2B">
        <w:rPr>
          <w:rFonts w:ascii="Arial" w:hAnsi="Arial" w:cs="Arial"/>
          <w:color w:val="000000" w:themeColor="text1"/>
          <w:sz w:val="22"/>
          <w:szCs w:val="22"/>
          <w:highlight w:val="yellow"/>
        </w:rPr>
        <w:t>xxxxx</w:t>
      </w:r>
      <w:proofErr w:type="spellEnd"/>
      <w:r w:rsidRPr="00F92E2B">
        <w:rPr>
          <w:rFonts w:ascii="Arial" w:hAnsi="Arial" w:cs="Arial"/>
          <w:color w:val="000000" w:themeColor="text1"/>
          <w:sz w:val="22"/>
          <w:szCs w:val="22"/>
          <w:highlight w:val="yellow"/>
        </w:rPr>
        <w:t>, Fone: (</w:t>
      </w:r>
      <w:proofErr w:type="spellStart"/>
      <w:r w:rsidRPr="00F92E2B">
        <w:rPr>
          <w:rFonts w:ascii="Arial" w:hAnsi="Arial" w:cs="Arial"/>
          <w:color w:val="000000" w:themeColor="text1"/>
          <w:sz w:val="22"/>
          <w:szCs w:val="22"/>
          <w:highlight w:val="yellow"/>
        </w:rPr>
        <w:t>xx</w:t>
      </w:r>
      <w:proofErr w:type="spellEnd"/>
      <w:r w:rsidRPr="00F92E2B">
        <w:rPr>
          <w:rFonts w:ascii="Arial" w:hAnsi="Arial" w:cs="Arial"/>
          <w:color w:val="000000" w:themeColor="text1"/>
          <w:sz w:val="22"/>
          <w:szCs w:val="22"/>
          <w:highlight w:val="yellow"/>
        </w:rPr>
        <w:t xml:space="preserve">) </w:t>
      </w:r>
      <w:proofErr w:type="spellStart"/>
      <w:r w:rsidRPr="00F92E2B">
        <w:rPr>
          <w:rFonts w:ascii="Arial" w:hAnsi="Arial" w:cs="Arial"/>
          <w:color w:val="000000" w:themeColor="text1"/>
          <w:sz w:val="22"/>
          <w:szCs w:val="22"/>
          <w:highlight w:val="yellow"/>
        </w:rPr>
        <w:t>xxxxx</w:t>
      </w:r>
      <w:proofErr w:type="spellEnd"/>
    </w:p>
    <w:p w14:paraId="34C2B88B"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IX - Ciência da existência e cumprimento da Lei nº 13.709, de 14 de agosto de 2018 – Lei Geral de Proteção de Dados (LGPD) e, se compromete a adequar todos os procedimentos internos ao disposto na legislação, com intuito de proteção dos dados pessoais repassados pelo CONTRATANTE, declara ainda, que os princípios norteadores da referida legislação estão incorporados no desenvolvimento de suas atividades institucionais, bem como na prática de seus agentes de tratamento. </w:t>
      </w:r>
    </w:p>
    <w:p w14:paraId="2D2E8E34"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X - </w:t>
      </w:r>
      <w:proofErr w:type="gramStart"/>
      <w:r w:rsidRPr="00F92E2B">
        <w:rPr>
          <w:rFonts w:ascii="Arial" w:hAnsi="Arial" w:cs="Arial"/>
          <w:color w:val="000000" w:themeColor="text1"/>
          <w:sz w:val="22"/>
          <w:szCs w:val="22"/>
        </w:rPr>
        <w:t>para</w:t>
      </w:r>
      <w:proofErr w:type="gramEnd"/>
      <w:r w:rsidRPr="00F92E2B">
        <w:rPr>
          <w:rFonts w:ascii="Arial" w:hAnsi="Arial" w:cs="Arial"/>
          <w:color w:val="000000" w:themeColor="text1"/>
          <w:sz w:val="22"/>
          <w:szCs w:val="22"/>
        </w:rPr>
        <w:t xml:space="preserve"> fins do disposto no inciso VI do art. 68 da Lei nº 14.133/21, não emprega menor de dezoito anos em trabalho noturno, perigoso ou insalubre e não emprega menor de dezesseis anos (inciso XXXIII do art. 7º da Constituição Federal). </w:t>
      </w:r>
    </w:p>
    <w:p w14:paraId="6E123555"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Ressalva: </w:t>
      </w:r>
      <w:proofErr w:type="gramStart"/>
      <w:r w:rsidRPr="00F92E2B">
        <w:rPr>
          <w:rFonts w:ascii="Arial" w:hAnsi="Arial" w:cs="Arial"/>
          <w:color w:val="000000" w:themeColor="text1"/>
          <w:sz w:val="22"/>
          <w:szCs w:val="22"/>
        </w:rPr>
        <w:t>( )</w:t>
      </w:r>
      <w:proofErr w:type="gramEnd"/>
      <w:r w:rsidRPr="00F92E2B">
        <w:rPr>
          <w:rFonts w:ascii="Arial" w:hAnsi="Arial" w:cs="Arial"/>
          <w:color w:val="000000" w:themeColor="text1"/>
          <w:sz w:val="22"/>
          <w:szCs w:val="22"/>
        </w:rPr>
        <w:t xml:space="preserve"> emprega menor, a partir de quatorze anos, na condição de aprendiz. </w:t>
      </w:r>
    </w:p>
    <w:p w14:paraId="4B94F2EB"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 xml:space="preserve">Observação: em caso afirmativo, assinalar a ressalva acima. </w:t>
      </w:r>
    </w:p>
    <w:p w14:paraId="2C37F0B9"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XI – conhecimento acerca da disposição contida no artigo 155, VIII da Lei 14.133/2021, quanto a apresentação de declaração falsa.</w:t>
      </w:r>
    </w:p>
    <w:p w14:paraId="791AAA64" w14:textId="77777777" w:rsidR="000122C6" w:rsidRPr="00F92E2B" w:rsidRDefault="000122C6" w:rsidP="000122C6">
      <w:pPr>
        <w:jc w:val="both"/>
        <w:rPr>
          <w:rFonts w:ascii="Arial" w:hAnsi="Arial" w:cs="Arial"/>
          <w:color w:val="000000" w:themeColor="text1"/>
          <w:sz w:val="22"/>
          <w:szCs w:val="22"/>
        </w:rPr>
      </w:pPr>
      <w:r w:rsidRPr="00F92E2B">
        <w:rPr>
          <w:rFonts w:ascii="Arial" w:hAnsi="Arial" w:cs="Arial"/>
          <w:color w:val="000000" w:themeColor="text1"/>
          <w:sz w:val="22"/>
          <w:szCs w:val="22"/>
        </w:rPr>
        <w:t>XII - compromete-se a manter, durante toda a execução do contrato ou instrumento equivalente, em compatibilidade com as obrigações assumidas, todas as condições exigidas para a habilitação na licitação ou para a qualificação na contratação direta.</w:t>
      </w:r>
    </w:p>
    <w:p w14:paraId="0F07BF95" w14:textId="77777777" w:rsidR="000122C6" w:rsidRPr="00F92E2B" w:rsidRDefault="000122C6" w:rsidP="000122C6">
      <w:pPr>
        <w:jc w:val="both"/>
        <w:rPr>
          <w:rFonts w:ascii="Arial" w:hAnsi="Arial" w:cs="Arial"/>
          <w:b/>
          <w:bCs/>
          <w:color w:val="000000" w:themeColor="text1"/>
          <w:sz w:val="22"/>
          <w:szCs w:val="22"/>
        </w:rPr>
      </w:pPr>
      <w:r w:rsidRPr="00F92E2B">
        <w:rPr>
          <w:rFonts w:ascii="Arial" w:hAnsi="Arial" w:cs="Arial"/>
          <w:color w:val="000000" w:themeColor="text1"/>
          <w:sz w:val="22"/>
          <w:szCs w:val="22"/>
        </w:rPr>
        <w:t>XIII - Que não se enquadra em nenhuma das vedações previstas no Art. 14 da Lei 14.133/2021;</w:t>
      </w:r>
    </w:p>
    <w:p w14:paraId="374D7758" w14:textId="77777777" w:rsidR="000122C6" w:rsidRPr="00F92E2B" w:rsidRDefault="000122C6" w:rsidP="000122C6">
      <w:pPr>
        <w:jc w:val="both"/>
        <w:rPr>
          <w:rFonts w:ascii="Arial" w:hAnsi="Arial" w:cs="Arial"/>
          <w:color w:val="000000" w:themeColor="text1"/>
          <w:sz w:val="22"/>
          <w:szCs w:val="22"/>
        </w:rPr>
      </w:pPr>
    </w:p>
    <w:p w14:paraId="31E837FF" w14:textId="77777777" w:rsidR="000122C6" w:rsidRPr="00F92E2B" w:rsidRDefault="000122C6" w:rsidP="000122C6">
      <w:pPr>
        <w:jc w:val="center"/>
        <w:rPr>
          <w:rFonts w:ascii="Arial" w:hAnsi="Arial" w:cs="Arial"/>
          <w:color w:val="000000" w:themeColor="text1"/>
          <w:sz w:val="22"/>
          <w:szCs w:val="22"/>
          <w:highlight w:val="yellow"/>
        </w:rPr>
      </w:pPr>
    </w:p>
    <w:p w14:paraId="34B900FD" w14:textId="77777777" w:rsidR="000122C6" w:rsidRPr="00F92E2B" w:rsidRDefault="000122C6" w:rsidP="000122C6">
      <w:pPr>
        <w:jc w:val="center"/>
        <w:rPr>
          <w:rFonts w:ascii="Arial" w:hAnsi="Arial" w:cs="Arial"/>
          <w:color w:val="000000" w:themeColor="text1"/>
          <w:sz w:val="22"/>
          <w:szCs w:val="22"/>
        </w:rPr>
      </w:pPr>
    </w:p>
    <w:p w14:paraId="3867AB19" w14:textId="77777777" w:rsidR="000122C6" w:rsidRPr="00F92E2B" w:rsidRDefault="000122C6" w:rsidP="000122C6">
      <w:pPr>
        <w:jc w:val="center"/>
        <w:rPr>
          <w:rFonts w:ascii="Arial" w:hAnsi="Arial" w:cs="Arial"/>
          <w:color w:val="000000" w:themeColor="text1"/>
          <w:sz w:val="22"/>
          <w:szCs w:val="22"/>
        </w:rPr>
      </w:pPr>
    </w:p>
    <w:p w14:paraId="7C1BB8F7" w14:textId="77777777" w:rsidR="000122C6" w:rsidRPr="00F92E2B" w:rsidRDefault="000122C6" w:rsidP="000122C6">
      <w:pPr>
        <w:jc w:val="center"/>
        <w:rPr>
          <w:rFonts w:ascii="Arial" w:hAnsi="Arial" w:cs="Arial"/>
          <w:color w:val="000000" w:themeColor="text1"/>
          <w:sz w:val="22"/>
          <w:szCs w:val="22"/>
        </w:rPr>
      </w:pPr>
      <w:r w:rsidRPr="00F92E2B">
        <w:rPr>
          <w:rFonts w:ascii="Arial" w:hAnsi="Arial" w:cs="Arial"/>
          <w:color w:val="000000" w:themeColor="text1"/>
          <w:sz w:val="22"/>
          <w:szCs w:val="22"/>
        </w:rPr>
        <w:t xml:space="preserve">(cidade), </w:t>
      </w:r>
      <w:proofErr w:type="gramStart"/>
      <w:r w:rsidRPr="00F92E2B">
        <w:rPr>
          <w:rFonts w:ascii="Arial" w:hAnsi="Arial" w:cs="Arial"/>
          <w:color w:val="000000" w:themeColor="text1"/>
          <w:sz w:val="22"/>
          <w:szCs w:val="22"/>
        </w:rPr>
        <w:t>.....</w:t>
      </w:r>
      <w:proofErr w:type="gramEnd"/>
      <w:r w:rsidRPr="00F92E2B">
        <w:rPr>
          <w:rFonts w:ascii="Arial" w:hAnsi="Arial" w:cs="Arial"/>
          <w:color w:val="000000" w:themeColor="text1"/>
          <w:sz w:val="22"/>
          <w:szCs w:val="22"/>
        </w:rPr>
        <w:t xml:space="preserve"> de .... de 2026.</w:t>
      </w:r>
    </w:p>
    <w:p w14:paraId="4E93E898" w14:textId="77777777" w:rsidR="000122C6" w:rsidRPr="00F92E2B" w:rsidRDefault="000122C6" w:rsidP="000122C6">
      <w:pPr>
        <w:jc w:val="center"/>
        <w:rPr>
          <w:rFonts w:ascii="Arial" w:hAnsi="Arial" w:cs="Arial"/>
          <w:color w:val="000000" w:themeColor="text1"/>
          <w:sz w:val="22"/>
          <w:szCs w:val="22"/>
        </w:rPr>
      </w:pPr>
    </w:p>
    <w:p w14:paraId="1B4EFBA4" w14:textId="77777777" w:rsidR="000122C6" w:rsidRPr="00F92E2B" w:rsidRDefault="000122C6" w:rsidP="000122C6">
      <w:pPr>
        <w:jc w:val="center"/>
        <w:rPr>
          <w:rFonts w:ascii="Arial" w:hAnsi="Arial" w:cs="Arial"/>
          <w:color w:val="000000" w:themeColor="text1"/>
          <w:sz w:val="22"/>
          <w:szCs w:val="22"/>
        </w:rPr>
      </w:pPr>
    </w:p>
    <w:p w14:paraId="4018960C" w14:textId="77777777" w:rsidR="000122C6" w:rsidRPr="00F92E2B" w:rsidRDefault="000122C6" w:rsidP="000122C6">
      <w:pPr>
        <w:jc w:val="center"/>
        <w:rPr>
          <w:rFonts w:ascii="Arial" w:hAnsi="Arial" w:cs="Arial"/>
          <w:color w:val="000000" w:themeColor="text1"/>
          <w:sz w:val="22"/>
          <w:szCs w:val="22"/>
        </w:rPr>
      </w:pPr>
    </w:p>
    <w:p w14:paraId="0A41318A" w14:textId="77777777" w:rsidR="000122C6" w:rsidRPr="00F92E2B" w:rsidRDefault="000122C6" w:rsidP="000122C6">
      <w:pPr>
        <w:jc w:val="center"/>
        <w:rPr>
          <w:rFonts w:ascii="Arial" w:hAnsi="Arial" w:cs="Arial"/>
          <w:color w:val="000000" w:themeColor="text1"/>
          <w:sz w:val="22"/>
          <w:szCs w:val="22"/>
        </w:rPr>
      </w:pPr>
    </w:p>
    <w:p w14:paraId="0216332F" w14:textId="77777777" w:rsidR="000122C6" w:rsidRPr="00F92E2B" w:rsidRDefault="000122C6" w:rsidP="000122C6">
      <w:pPr>
        <w:jc w:val="center"/>
        <w:rPr>
          <w:rFonts w:ascii="Arial" w:hAnsi="Arial" w:cs="Arial"/>
          <w:color w:val="000000" w:themeColor="text1"/>
          <w:sz w:val="22"/>
          <w:szCs w:val="22"/>
        </w:rPr>
      </w:pPr>
      <w:r w:rsidRPr="00F92E2B">
        <w:rPr>
          <w:rFonts w:ascii="Arial" w:hAnsi="Arial" w:cs="Arial"/>
          <w:color w:val="000000" w:themeColor="text1"/>
          <w:sz w:val="22"/>
          <w:szCs w:val="22"/>
        </w:rPr>
        <w:t>______________________________________</w:t>
      </w:r>
    </w:p>
    <w:p w14:paraId="28B64075" w14:textId="77777777" w:rsidR="000122C6" w:rsidRPr="00F92E2B" w:rsidRDefault="000122C6" w:rsidP="000122C6">
      <w:pPr>
        <w:jc w:val="center"/>
        <w:rPr>
          <w:rFonts w:ascii="Arial" w:hAnsi="Arial" w:cs="Arial"/>
          <w:color w:val="000000" w:themeColor="text1"/>
          <w:sz w:val="22"/>
          <w:szCs w:val="22"/>
        </w:rPr>
      </w:pPr>
      <w:r w:rsidRPr="00F92E2B">
        <w:rPr>
          <w:rFonts w:ascii="Arial" w:hAnsi="Arial" w:cs="Arial"/>
          <w:color w:val="000000" w:themeColor="text1"/>
          <w:sz w:val="22"/>
          <w:szCs w:val="22"/>
        </w:rPr>
        <w:t>Nome e número da identidade do declarante (representante legal da empresa</w:t>
      </w:r>
    </w:p>
    <w:p w14:paraId="72D38CB0" w14:textId="77777777" w:rsidR="000122C6" w:rsidRPr="00F92E2B" w:rsidRDefault="000122C6" w:rsidP="000122C6">
      <w:pPr>
        <w:jc w:val="both"/>
        <w:rPr>
          <w:rFonts w:ascii="Arial" w:hAnsi="Arial" w:cs="Arial"/>
          <w:color w:val="000000" w:themeColor="text1"/>
          <w:sz w:val="22"/>
          <w:szCs w:val="22"/>
        </w:rPr>
      </w:pPr>
    </w:p>
    <w:p w14:paraId="38C93805" w14:textId="77777777" w:rsidR="000122C6" w:rsidRPr="00F92E2B" w:rsidRDefault="000122C6" w:rsidP="000122C6">
      <w:pPr>
        <w:jc w:val="both"/>
        <w:rPr>
          <w:rFonts w:ascii="Arial" w:hAnsi="Arial" w:cs="Arial"/>
          <w:color w:val="000000" w:themeColor="text1"/>
          <w:sz w:val="22"/>
          <w:szCs w:val="22"/>
        </w:rPr>
      </w:pPr>
    </w:p>
    <w:p w14:paraId="1A76E9DE" w14:textId="77777777" w:rsidR="000122C6" w:rsidRPr="00F92E2B" w:rsidRDefault="000122C6" w:rsidP="000122C6">
      <w:pPr>
        <w:jc w:val="both"/>
        <w:rPr>
          <w:rFonts w:ascii="Arial" w:hAnsi="Arial" w:cs="Arial"/>
          <w:color w:val="000000" w:themeColor="text1"/>
          <w:sz w:val="22"/>
          <w:szCs w:val="22"/>
        </w:rPr>
      </w:pPr>
    </w:p>
    <w:p w14:paraId="5EF69927" w14:textId="77777777" w:rsidR="000122C6" w:rsidRPr="00F92E2B" w:rsidRDefault="000122C6" w:rsidP="000122C6">
      <w:pPr>
        <w:jc w:val="both"/>
        <w:rPr>
          <w:rFonts w:ascii="Arial" w:hAnsi="Arial" w:cs="Arial"/>
          <w:color w:val="000000" w:themeColor="text1"/>
          <w:sz w:val="22"/>
          <w:szCs w:val="22"/>
        </w:rPr>
      </w:pPr>
    </w:p>
    <w:p w14:paraId="355E4D27" w14:textId="77777777" w:rsidR="000122C6" w:rsidRPr="00F92E2B" w:rsidRDefault="000122C6" w:rsidP="000122C6">
      <w:pPr>
        <w:jc w:val="both"/>
        <w:rPr>
          <w:rFonts w:ascii="Arial" w:hAnsi="Arial" w:cs="Arial"/>
          <w:color w:val="000000" w:themeColor="text1"/>
          <w:sz w:val="22"/>
          <w:szCs w:val="22"/>
        </w:rPr>
      </w:pPr>
    </w:p>
    <w:p w14:paraId="7DC29ECA" w14:textId="77777777" w:rsidR="000122C6" w:rsidRPr="00F92E2B" w:rsidRDefault="000122C6" w:rsidP="000122C6">
      <w:pPr>
        <w:jc w:val="both"/>
        <w:rPr>
          <w:rFonts w:ascii="Arial" w:hAnsi="Arial" w:cs="Arial"/>
          <w:color w:val="000000" w:themeColor="text1"/>
          <w:sz w:val="22"/>
          <w:szCs w:val="22"/>
        </w:rPr>
      </w:pPr>
    </w:p>
    <w:p w14:paraId="2E52B27B" w14:textId="77777777" w:rsidR="000122C6" w:rsidRPr="00F92E2B" w:rsidRDefault="000122C6" w:rsidP="000122C6">
      <w:pPr>
        <w:jc w:val="both"/>
        <w:rPr>
          <w:rFonts w:ascii="Arial" w:hAnsi="Arial" w:cs="Arial"/>
          <w:color w:val="000000" w:themeColor="text1"/>
          <w:sz w:val="22"/>
          <w:szCs w:val="22"/>
        </w:rPr>
      </w:pPr>
    </w:p>
    <w:p w14:paraId="3595DF58" w14:textId="77777777" w:rsidR="000122C6" w:rsidRPr="00F92E2B" w:rsidRDefault="000122C6" w:rsidP="000122C6">
      <w:pPr>
        <w:jc w:val="both"/>
        <w:rPr>
          <w:rFonts w:ascii="Arial" w:hAnsi="Arial" w:cs="Arial"/>
          <w:color w:val="000000" w:themeColor="text1"/>
          <w:sz w:val="22"/>
          <w:szCs w:val="22"/>
        </w:rPr>
      </w:pPr>
    </w:p>
    <w:p w14:paraId="51A5F175" w14:textId="77777777" w:rsidR="000122C6" w:rsidRPr="00F92E2B" w:rsidRDefault="000122C6" w:rsidP="000122C6">
      <w:pPr>
        <w:jc w:val="both"/>
        <w:rPr>
          <w:rFonts w:ascii="Arial" w:hAnsi="Arial" w:cs="Arial"/>
          <w:color w:val="000000" w:themeColor="text1"/>
          <w:sz w:val="22"/>
          <w:szCs w:val="22"/>
        </w:rPr>
      </w:pPr>
    </w:p>
    <w:p w14:paraId="662D0213" w14:textId="77777777" w:rsidR="000122C6" w:rsidRPr="00F92E2B" w:rsidRDefault="000122C6" w:rsidP="000122C6">
      <w:pPr>
        <w:jc w:val="both"/>
        <w:rPr>
          <w:rFonts w:ascii="Arial" w:hAnsi="Arial" w:cs="Arial"/>
          <w:color w:val="000000" w:themeColor="text1"/>
          <w:sz w:val="22"/>
          <w:szCs w:val="22"/>
        </w:rPr>
      </w:pPr>
    </w:p>
    <w:p w14:paraId="67B5744F" w14:textId="77777777" w:rsidR="000122C6" w:rsidRPr="00F92E2B" w:rsidRDefault="000122C6" w:rsidP="000122C6">
      <w:pPr>
        <w:jc w:val="both"/>
        <w:rPr>
          <w:rFonts w:ascii="Arial" w:hAnsi="Arial" w:cs="Arial"/>
          <w:color w:val="000000" w:themeColor="text1"/>
          <w:sz w:val="22"/>
          <w:szCs w:val="22"/>
        </w:rPr>
      </w:pPr>
    </w:p>
    <w:p w14:paraId="373BD9A2" w14:textId="77777777" w:rsidR="000122C6" w:rsidRPr="00F92E2B" w:rsidRDefault="000122C6" w:rsidP="000122C6">
      <w:pPr>
        <w:jc w:val="both"/>
        <w:rPr>
          <w:rFonts w:ascii="Arial" w:hAnsi="Arial" w:cs="Arial"/>
          <w:color w:val="000000" w:themeColor="text1"/>
          <w:sz w:val="22"/>
          <w:szCs w:val="22"/>
        </w:rPr>
      </w:pPr>
    </w:p>
    <w:p w14:paraId="0E18FB04" w14:textId="77777777" w:rsidR="000122C6" w:rsidRPr="00F92E2B" w:rsidRDefault="000122C6" w:rsidP="000122C6">
      <w:pPr>
        <w:jc w:val="both"/>
        <w:rPr>
          <w:rFonts w:ascii="Arial" w:hAnsi="Arial" w:cs="Arial"/>
          <w:color w:val="000000" w:themeColor="text1"/>
          <w:sz w:val="22"/>
          <w:szCs w:val="22"/>
        </w:rPr>
      </w:pPr>
    </w:p>
    <w:p w14:paraId="6F626FCA" w14:textId="77777777" w:rsidR="000122C6" w:rsidRPr="00F92E2B" w:rsidRDefault="000122C6" w:rsidP="000122C6">
      <w:pPr>
        <w:jc w:val="both"/>
        <w:rPr>
          <w:rFonts w:ascii="Arial" w:hAnsi="Arial" w:cs="Arial"/>
          <w:color w:val="000000" w:themeColor="text1"/>
          <w:sz w:val="22"/>
          <w:szCs w:val="22"/>
        </w:rPr>
      </w:pPr>
    </w:p>
    <w:p w14:paraId="2E678016" w14:textId="77777777" w:rsidR="000122C6" w:rsidRPr="00F92E2B" w:rsidRDefault="000122C6" w:rsidP="000122C6">
      <w:pPr>
        <w:jc w:val="both"/>
        <w:rPr>
          <w:rFonts w:ascii="Arial" w:hAnsi="Arial" w:cs="Arial"/>
          <w:color w:val="000000" w:themeColor="text1"/>
          <w:sz w:val="22"/>
          <w:szCs w:val="22"/>
        </w:rPr>
      </w:pPr>
    </w:p>
    <w:p w14:paraId="53A98E74" w14:textId="77777777" w:rsidR="000122C6" w:rsidRPr="00F92E2B" w:rsidRDefault="000122C6" w:rsidP="000122C6">
      <w:pPr>
        <w:jc w:val="both"/>
        <w:rPr>
          <w:rFonts w:ascii="Arial" w:hAnsi="Arial" w:cs="Arial"/>
          <w:color w:val="000000" w:themeColor="text1"/>
          <w:sz w:val="22"/>
          <w:szCs w:val="22"/>
        </w:rPr>
      </w:pPr>
    </w:p>
    <w:p w14:paraId="2ACAD667" w14:textId="77777777" w:rsidR="000122C6" w:rsidRPr="00F92E2B" w:rsidRDefault="000122C6" w:rsidP="000122C6">
      <w:pPr>
        <w:jc w:val="both"/>
        <w:rPr>
          <w:rFonts w:ascii="Arial" w:hAnsi="Arial" w:cs="Arial"/>
          <w:color w:val="000000" w:themeColor="text1"/>
          <w:sz w:val="22"/>
          <w:szCs w:val="22"/>
        </w:rPr>
      </w:pPr>
    </w:p>
    <w:p w14:paraId="428FF43A" w14:textId="77777777" w:rsidR="000122C6" w:rsidRPr="00F92E2B" w:rsidRDefault="000122C6" w:rsidP="000122C6">
      <w:pPr>
        <w:jc w:val="both"/>
        <w:rPr>
          <w:rFonts w:ascii="Arial" w:hAnsi="Arial" w:cs="Arial"/>
          <w:color w:val="000000" w:themeColor="text1"/>
          <w:sz w:val="22"/>
          <w:szCs w:val="22"/>
        </w:rPr>
      </w:pPr>
    </w:p>
    <w:p w14:paraId="27992180" w14:textId="77777777" w:rsidR="000122C6" w:rsidRPr="00F92E2B" w:rsidRDefault="000122C6" w:rsidP="000122C6">
      <w:pPr>
        <w:jc w:val="both"/>
        <w:rPr>
          <w:rFonts w:ascii="Arial" w:hAnsi="Arial" w:cs="Arial"/>
          <w:color w:val="000000" w:themeColor="text1"/>
          <w:sz w:val="22"/>
          <w:szCs w:val="22"/>
        </w:rPr>
      </w:pPr>
    </w:p>
    <w:p w14:paraId="38A6E977" w14:textId="77777777" w:rsidR="000122C6" w:rsidRPr="00F92E2B" w:rsidRDefault="000122C6" w:rsidP="000122C6">
      <w:pPr>
        <w:jc w:val="both"/>
        <w:rPr>
          <w:rFonts w:ascii="Arial" w:hAnsi="Arial" w:cs="Arial"/>
          <w:color w:val="000000" w:themeColor="text1"/>
          <w:sz w:val="22"/>
          <w:szCs w:val="22"/>
        </w:rPr>
      </w:pPr>
    </w:p>
    <w:p w14:paraId="76575C62" w14:textId="77777777" w:rsidR="000122C6" w:rsidRPr="00F92E2B" w:rsidRDefault="000122C6" w:rsidP="000122C6">
      <w:pPr>
        <w:jc w:val="both"/>
        <w:rPr>
          <w:rFonts w:ascii="Arial" w:hAnsi="Arial" w:cs="Arial"/>
          <w:color w:val="000000" w:themeColor="text1"/>
          <w:sz w:val="22"/>
          <w:szCs w:val="22"/>
        </w:rPr>
      </w:pPr>
    </w:p>
    <w:p w14:paraId="108019DC" w14:textId="77777777" w:rsidR="000122C6" w:rsidRPr="00F92E2B" w:rsidRDefault="000122C6" w:rsidP="000122C6">
      <w:pPr>
        <w:jc w:val="both"/>
        <w:rPr>
          <w:rFonts w:ascii="Arial" w:hAnsi="Arial" w:cs="Arial"/>
          <w:color w:val="000000" w:themeColor="text1"/>
          <w:sz w:val="22"/>
          <w:szCs w:val="22"/>
        </w:rPr>
      </w:pPr>
    </w:p>
    <w:p w14:paraId="1D6CC2F3" w14:textId="77777777" w:rsidR="000122C6" w:rsidRPr="00F92E2B" w:rsidRDefault="000122C6" w:rsidP="000122C6">
      <w:pPr>
        <w:jc w:val="both"/>
        <w:rPr>
          <w:rFonts w:ascii="Arial" w:hAnsi="Arial" w:cs="Arial"/>
          <w:color w:val="000000" w:themeColor="text1"/>
          <w:sz w:val="22"/>
          <w:szCs w:val="22"/>
        </w:rPr>
      </w:pPr>
    </w:p>
    <w:p w14:paraId="707F9654" w14:textId="77777777" w:rsidR="000122C6" w:rsidRPr="00F92E2B" w:rsidRDefault="000122C6" w:rsidP="000122C6">
      <w:pPr>
        <w:jc w:val="both"/>
        <w:rPr>
          <w:rFonts w:ascii="Arial" w:hAnsi="Arial" w:cs="Arial"/>
          <w:color w:val="000000" w:themeColor="text1"/>
          <w:sz w:val="22"/>
          <w:szCs w:val="22"/>
        </w:rPr>
      </w:pPr>
    </w:p>
    <w:p w14:paraId="69B6FB3D" w14:textId="77777777" w:rsidR="000122C6" w:rsidRPr="00F92E2B" w:rsidRDefault="000122C6" w:rsidP="000122C6">
      <w:pPr>
        <w:jc w:val="both"/>
        <w:rPr>
          <w:rFonts w:ascii="Arial" w:hAnsi="Arial" w:cs="Arial"/>
          <w:color w:val="000000" w:themeColor="text1"/>
          <w:sz w:val="22"/>
          <w:szCs w:val="22"/>
        </w:rPr>
      </w:pPr>
    </w:p>
    <w:p w14:paraId="2BD15490" w14:textId="77777777" w:rsidR="000122C6" w:rsidRPr="00F92E2B" w:rsidRDefault="000122C6" w:rsidP="000122C6">
      <w:pPr>
        <w:ind w:right="-709"/>
        <w:jc w:val="center"/>
        <w:rPr>
          <w:rFonts w:ascii="Arial" w:hAnsi="Arial" w:cs="Arial"/>
          <w:b/>
          <w:bCs/>
          <w:color w:val="000000" w:themeColor="text1"/>
          <w:sz w:val="22"/>
          <w:szCs w:val="22"/>
          <w:highlight w:val="yellow"/>
        </w:rPr>
      </w:pPr>
    </w:p>
    <w:p w14:paraId="18A5E664" w14:textId="77777777" w:rsidR="000122C6" w:rsidRPr="00F92E2B" w:rsidRDefault="000122C6" w:rsidP="000122C6">
      <w:pPr>
        <w:ind w:right="-709"/>
        <w:jc w:val="center"/>
        <w:rPr>
          <w:rFonts w:ascii="Arial" w:hAnsi="Arial" w:cs="Arial"/>
          <w:b/>
          <w:bCs/>
          <w:color w:val="000000" w:themeColor="text1"/>
          <w:sz w:val="22"/>
          <w:szCs w:val="22"/>
          <w:highlight w:val="yellow"/>
        </w:rPr>
      </w:pPr>
    </w:p>
    <w:p w14:paraId="2F844825" w14:textId="77777777" w:rsidR="000122C6" w:rsidRPr="00F92E2B" w:rsidRDefault="000122C6" w:rsidP="000122C6">
      <w:pPr>
        <w:ind w:right="-709"/>
        <w:jc w:val="center"/>
        <w:rPr>
          <w:rFonts w:ascii="Arial" w:hAnsi="Arial" w:cs="Arial"/>
          <w:b/>
          <w:bCs/>
          <w:color w:val="000000" w:themeColor="text1"/>
          <w:sz w:val="22"/>
          <w:szCs w:val="22"/>
          <w:highlight w:val="yellow"/>
        </w:rPr>
      </w:pPr>
    </w:p>
    <w:p w14:paraId="00D087AA" w14:textId="77777777" w:rsidR="000122C6" w:rsidRPr="00F92E2B" w:rsidRDefault="000122C6" w:rsidP="000122C6">
      <w:pPr>
        <w:ind w:right="-709"/>
        <w:jc w:val="center"/>
        <w:rPr>
          <w:rFonts w:ascii="Arial" w:hAnsi="Arial" w:cs="Arial"/>
          <w:b/>
          <w:bCs/>
          <w:color w:val="000000" w:themeColor="text1"/>
          <w:sz w:val="22"/>
          <w:szCs w:val="22"/>
          <w:highlight w:val="yellow"/>
        </w:rPr>
      </w:pPr>
    </w:p>
    <w:p w14:paraId="5AF13E87" w14:textId="77777777" w:rsidR="000122C6" w:rsidRPr="00F92E2B" w:rsidRDefault="000122C6" w:rsidP="000122C6">
      <w:pPr>
        <w:ind w:right="-709"/>
        <w:jc w:val="center"/>
        <w:rPr>
          <w:rFonts w:ascii="Arial" w:hAnsi="Arial" w:cs="Arial"/>
          <w:b/>
          <w:bCs/>
          <w:color w:val="000000" w:themeColor="text1"/>
          <w:sz w:val="22"/>
          <w:szCs w:val="22"/>
          <w:highlight w:val="yellow"/>
        </w:rPr>
      </w:pPr>
    </w:p>
    <w:p w14:paraId="73F89C9B" w14:textId="77777777" w:rsidR="000122C6" w:rsidRDefault="000122C6" w:rsidP="000122C6">
      <w:pPr>
        <w:pStyle w:val="Ttulo1"/>
        <w:tabs>
          <w:tab w:val="left" w:pos="993"/>
        </w:tabs>
        <w:spacing w:before="0"/>
        <w:jc w:val="center"/>
        <w:rPr>
          <w:color w:val="000000" w:themeColor="text1"/>
          <w:sz w:val="22"/>
          <w:szCs w:val="22"/>
        </w:rPr>
      </w:pPr>
    </w:p>
    <w:p w14:paraId="239CCA44" w14:textId="77777777" w:rsidR="000122C6" w:rsidRDefault="000122C6" w:rsidP="000122C6">
      <w:pPr>
        <w:pStyle w:val="Ttulo1"/>
        <w:tabs>
          <w:tab w:val="left" w:pos="993"/>
        </w:tabs>
        <w:spacing w:before="0"/>
        <w:jc w:val="center"/>
        <w:rPr>
          <w:color w:val="000000" w:themeColor="text1"/>
          <w:sz w:val="22"/>
          <w:szCs w:val="22"/>
        </w:rPr>
      </w:pPr>
    </w:p>
    <w:p w14:paraId="5108522B" w14:textId="77777777" w:rsidR="000122C6" w:rsidRPr="00F92E2B" w:rsidRDefault="000122C6" w:rsidP="000122C6"/>
    <w:p w14:paraId="47450FB1" w14:textId="77777777" w:rsidR="000122C6" w:rsidRDefault="000122C6" w:rsidP="000122C6">
      <w:pPr>
        <w:pStyle w:val="Ttulo1"/>
        <w:tabs>
          <w:tab w:val="left" w:pos="993"/>
        </w:tabs>
        <w:spacing w:before="0"/>
        <w:jc w:val="center"/>
        <w:rPr>
          <w:color w:val="000000" w:themeColor="text1"/>
          <w:sz w:val="22"/>
          <w:szCs w:val="22"/>
        </w:rPr>
      </w:pPr>
    </w:p>
    <w:p w14:paraId="3F77CB7F" w14:textId="77777777" w:rsidR="000122C6" w:rsidRDefault="000122C6" w:rsidP="000122C6">
      <w:pPr>
        <w:pStyle w:val="Ttulo1"/>
        <w:tabs>
          <w:tab w:val="left" w:pos="993"/>
        </w:tabs>
        <w:spacing w:before="0"/>
        <w:jc w:val="center"/>
        <w:rPr>
          <w:color w:val="000000" w:themeColor="text1"/>
          <w:sz w:val="22"/>
          <w:szCs w:val="22"/>
        </w:rPr>
      </w:pPr>
    </w:p>
    <w:p w14:paraId="71C6AAF0" w14:textId="77777777" w:rsidR="000122C6" w:rsidRPr="00F92E2B" w:rsidRDefault="000122C6" w:rsidP="000122C6">
      <w:pPr>
        <w:pStyle w:val="Ttulo1"/>
        <w:tabs>
          <w:tab w:val="left" w:pos="993"/>
        </w:tabs>
        <w:spacing w:before="0"/>
        <w:jc w:val="center"/>
        <w:rPr>
          <w:color w:val="000000" w:themeColor="text1"/>
          <w:sz w:val="22"/>
          <w:szCs w:val="22"/>
        </w:rPr>
      </w:pPr>
      <w:r w:rsidRPr="00F92E2B">
        <w:rPr>
          <w:color w:val="000000" w:themeColor="text1"/>
          <w:sz w:val="22"/>
          <w:szCs w:val="22"/>
        </w:rPr>
        <w:t>ANEXO V</w:t>
      </w:r>
    </w:p>
    <w:p w14:paraId="6D98B74A" w14:textId="77777777" w:rsidR="000122C6" w:rsidRPr="00F92E2B" w:rsidRDefault="000122C6" w:rsidP="000122C6">
      <w:pPr>
        <w:pStyle w:val="Ttulo1"/>
        <w:tabs>
          <w:tab w:val="left" w:pos="993"/>
        </w:tabs>
        <w:spacing w:before="0"/>
        <w:jc w:val="center"/>
        <w:rPr>
          <w:color w:val="000000" w:themeColor="text1"/>
          <w:sz w:val="22"/>
          <w:szCs w:val="22"/>
        </w:rPr>
      </w:pPr>
      <w:r w:rsidRPr="00F92E2B">
        <w:rPr>
          <w:color w:val="000000" w:themeColor="text1"/>
          <w:sz w:val="22"/>
          <w:szCs w:val="22"/>
        </w:rPr>
        <w:t>MINUTA</w:t>
      </w:r>
      <w:r w:rsidRPr="00F92E2B">
        <w:rPr>
          <w:color w:val="000000" w:themeColor="text1"/>
          <w:spacing w:val="-9"/>
          <w:sz w:val="22"/>
          <w:szCs w:val="22"/>
        </w:rPr>
        <w:t xml:space="preserve"> </w:t>
      </w:r>
      <w:r w:rsidRPr="00F92E2B">
        <w:rPr>
          <w:color w:val="000000" w:themeColor="text1"/>
          <w:sz w:val="22"/>
          <w:szCs w:val="22"/>
        </w:rPr>
        <w:t>DO CONTRATO</w:t>
      </w:r>
    </w:p>
    <w:p w14:paraId="16BC86B3" w14:textId="77777777" w:rsidR="000122C6" w:rsidRPr="00F92E2B" w:rsidRDefault="000122C6" w:rsidP="000122C6">
      <w:pPr>
        <w:tabs>
          <w:tab w:val="left" w:pos="993"/>
        </w:tabs>
        <w:rPr>
          <w:rFonts w:ascii="Arial" w:hAnsi="Arial" w:cs="Arial"/>
          <w:b/>
          <w:color w:val="000000" w:themeColor="text1"/>
          <w:sz w:val="22"/>
          <w:szCs w:val="22"/>
        </w:rPr>
      </w:pPr>
    </w:p>
    <w:p w14:paraId="59883B65" w14:textId="77777777" w:rsidR="000122C6" w:rsidRPr="00F92E2B" w:rsidRDefault="000122C6" w:rsidP="000122C6">
      <w:pPr>
        <w:tabs>
          <w:tab w:val="left" w:pos="993"/>
        </w:tabs>
        <w:jc w:val="center"/>
        <w:rPr>
          <w:rFonts w:ascii="Arial" w:hAnsi="Arial" w:cs="Arial"/>
          <w:b/>
          <w:bCs/>
          <w:color w:val="000000" w:themeColor="text1"/>
          <w:sz w:val="22"/>
          <w:szCs w:val="22"/>
        </w:rPr>
      </w:pPr>
      <w:r w:rsidRPr="00F92E2B">
        <w:rPr>
          <w:rFonts w:ascii="Arial" w:hAnsi="Arial" w:cs="Arial"/>
          <w:b/>
          <w:bCs/>
          <w:color w:val="000000" w:themeColor="text1"/>
          <w:sz w:val="22"/>
          <w:szCs w:val="22"/>
        </w:rPr>
        <w:t>CONTRATO ADMINISTRATIVO Nº XXXX/XXXX</w:t>
      </w:r>
    </w:p>
    <w:p w14:paraId="5A5B7EA3" w14:textId="77777777" w:rsidR="000122C6" w:rsidRPr="00F92E2B" w:rsidRDefault="000122C6" w:rsidP="000122C6">
      <w:pPr>
        <w:tabs>
          <w:tab w:val="left" w:pos="993"/>
        </w:tabs>
        <w:jc w:val="both"/>
        <w:rPr>
          <w:rFonts w:ascii="Arial" w:hAnsi="Arial" w:cs="Arial"/>
          <w:b/>
          <w:bCs/>
          <w:color w:val="000000" w:themeColor="text1"/>
          <w:sz w:val="22"/>
          <w:szCs w:val="22"/>
        </w:rPr>
      </w:pPr>
    </w:p>
    <w:p w14:paraId="0316111B" w14:textId="77777777" w:rsidR="000122C6" w:rsidRPr="00F92E2B" w:rsidRDefault="000122C6" w:rsidP="000122C6">
      <w:pPr>
        <w:tabs>
          <w:tab w:val="left" w:pos="993"/>
        </w:tabs>
        <w:jc w:val="both"/>
        <w:rPr>
          <w:rFonts w:ascii="Arial" w:hAnsi="Arial" w:cs="Arial"/>
          <w:bCs/>
          <w:color w:val="000000" w:themeColor="text1"/>
          <w:sz w:val="22"/>
          <w:szCs w:val="22"/>
        </w:rPr>
      </w:pPr>
    </w:p>
    <w:p w14:paraId="009ADCC7" w14:textId="77777777" w:rsidR="000122C6" w:rsidRPr="00F92E2B" w:rsidRDefault="000122C6" w:rsidP="000122C6">
      <w:pPr>
        <w:tabs>
          <w:tab w:val="left" w:pos="993"/>
        </w:tabs>
        <w:ind w:left="2835"/>
        <w:jc w:val="both"/>
        <w:rPr>
          <w:rFonts w:ascii="Arial" w:eastAsia="Arial" w:hAnsi="Arial" w:cs="Arial"/>
          <w:color w:val="000000" w:themeColor="text1"/>
          <w:sz w:val="22"/>
          <w:szCs w:val="22"/>
        </w:rPr>
      </w:pPr>
      <w:r w:rsidRPr="00F92E2B">
        <w:rPr>
          <w:rFonts w:ascii="Arial" w:eastAsia="Arial" w:hAnsi="Arial" w:cs="Arial"/>
          <w:color w:val="000000" w:themeColor="text1"/>
          <w:sz w:val="22"/>
          <w:szCs w:val="22"/>
        </w:rPr>
        <w:t xml:space="preserve">CONTRATO ADMINISTRATIVO Nº ......../...., QUE FAZEM ENTRE SI O MUNICÍPIO DE DOURADINA – MS E A EMPRESA ....................................  </w:t>
      </w:r>
    </w:p>
    <w:p w14:paraId="501478F7" w14:textId="77777777" w:rsidR="000122C6" w:rsidRPr="00F92E2B" w:rsidRDefault="000122C6" w:rsidP="000122C6">
      <w:pPr>
        <w:tabs>
          <w:tab w:val="left" w:pos="993"/>
        </w:tabs>
        <w:jc w:val="both"/>
        <w:rPr>
          <w:rFonts w:ascii="Arial" w:eastAsia="Arial" w:hAnsi="Arial" w:cs="Arial"/>
          <w:color w:val="000000" w:themeColor="text1"/>
          <w:sz w:val="22"/>
          <w:szCs w:val="22"/>
        </w:rPr>
      </w:pPr>
    </w:p>
    <w:p w14:paraId="3C716ED2" w14:textId="77777777" w:rsidR="000122C6" w:rsidRDefault="000122C6" w:rsidP="000122C6">
      <w:pPr>
        <w:tabs>
          <w:tab w:val="left" w:pos="993"/>
        </w:tabs>
        <w:jc w:val="both"/>
        <w:rPr>
          <w:rFonts w:ascii="Arial" w:hAnsi="Arial" w:cs="Arial"/>
          <w:color w:val="000000" w:themeColor="text1"/>
          <w:sz w:val="22"/>
          <w:szCs w:val="22"/>
        </w:rPr>
      </w:pPr>
      <w:r w:rsidRPr="00350458">
        <w:rPr>
          <w:rFonts w:ascii="Arial" w:hAnsi="Arial" w:cs="Arial"/>
          <w:color w:val="000000" w:themeColor="text1"/>
          <w:sz w:val="22"/>
          <w:szCs w:val="22"/>
        </w:rPr>
        <w:t xml:space="preserve">O MUNICÍPIO DE DOURADINA, ESTADO DE MATO GROSSO DO SUL, pessoa jurídica de direito público interno, inscrito no CNPJ sob nº 15.479.751/0001-00, com sede na Rua Domingos da Silva, nº 1250, Centro, Douradina/MS, neste ato representado pela Prefeita Municipal Nair </w:t>
      </w:r>
      <w:proofErr w:type="spellStart"/>
      <w:r w:rsidRPr="00350458">
        <w:rPr>
          <w:rFonts w:ascii="Arial" w:hAnsi="Arial" w:cs="Arial"/>
          <w:color w:val="000000" w:themeColor="text1"/>
          <w:sz w:val="22"/>
          <w:szCs w:val="22"/>
        </w:rPr>
        <w:t>Branti</w:t>
      </w:r>
      <w:proofErr w:type="spellEnd"/>
      <w:r w:rsidRPr="00350458">
        <w:rPr>
          <w:rFonts w:ascii="Arial" w:hAnsi="Arial" w:cs="Arial"/>
          <w:color w:val="000000" w:themeColor="text1"/>
          <w:sz w:val="22"/>
          <w:szCs w:val="22"/>
        </w:rPr>
        <w:t xml:space="preserve">, doravante denominado CONTRATANTE, e a empresa ______________________, inscrita no CNPJ sob nº ______________________, sediada à ______________________, doravante denominada CONTRATADA, neste ato representada por ______________________, conforme atos constitutivos ou procuração juntada aos autos, tendo em vista o que consta no </w:t>
      </w:r>
      <w:r w:rsidRPr="00350458">
        <w:rPr>
          <w:rFonts w:ascii="Arial" w:hAnsi="Arial" w:cs="Arial"/>
          <w:b/>
          <w:bCs/>
          <w:color w:val="000000" w:themeColor="text1"/>
          <w:sz w:val="22"/>
          <w:szCs w:val="22"/>
        </w:rPr>
        <w:t xml:space="preserve">Processo Administrativo nº </w:t>
      </w:r>
      <w:r>
        <w:rPr>
          <w:rFonts w:ascii="Arial" w:hAnsi="Arial" w:cs="Arial"/>
          <w:b/>
          <w:bCs/>
          <w:color w:val="000000" w:themeColor="text1"/>
          <w:sz w:val="22"/>
          <w:szCs w:val="22"/>
        </w:rPr>
        <w:t>50</w:t>
      </w:r>
      <w:r w:rsidRPr="00350458">
        <w:rPr>
          <w:rFonts w:ascii="Arial" w:hAnsi="Arial" w:cs="Arial"/>
          <w:b/>
          <w:bCs/>
          <w:color w:val="000000" w:themeColor="text1"/>
          <w:sz w:val="22"/>
          <w:szCs w:val="22"/>
        </w:rPr>
        <w:t xml:space="preserve">/2026, a autorização da autoridade competente e a Dispensa de Licitação nº </w:t>
      </w:r>
      <w:r>
        <w:rPr>
          <w:rFonts w:ascii="Arial" w:hAnsi="Arial" w:cs="Arial"/>
          <w:b/>
          <w:bCs/>
          <w:color w:val="000000" w:themeColor="text1"/>
          <w:sz w:val="22"/>
          <w:szCs w:val="22"/>
        </w:rPr>
        <w:t>12</w:t>
      </w:r>
      <w:r w:rsidRPr="00350458">
        <w:rPr>
          <w:rFonts w:ascii="Arial" w:hAnsi="Arial" w:cs="Arial"/>
          <w:b/>
          <w:bCs/>
          <w:color w:val="000000" w:themeColor="text1"/>
          <w:sz w:val="22"/>
          <w:szCs w:val="22"/>
        </w:rPr>
        <w:t>/2026</w:t>
      </w:r>
      <w:r w:rsidRPr="00350458">
        <w:rPr>
          <w:rFonts w:ascii="Arial" w:hAnsi="Arial" w:cs="Arial"/>
          <w:color w:val="000000" w:themeColor="text1"/>
          <w:sz w:val="22"/>
          <w:szCs w:val="22"/>
        </w:rPr>
        <w:t xml:space="preserve">, </w:t>
      </w:r>
      <w:r w:rsidRPr="00350458">
        <w:rPr>
          <w:rFonts w:ascii="Arial" w:hAnsi="Arial" w:cs="Arial"/>
          <w:b/>
          <w:bCs/>
          <w:color w:val="000000" w:themeColor="text1"/>
          <w:sz w:val="22"/>
          <w:szCs w:val="22"/>
        </w:rPr>
        <w:t>com fundamento no art. 75, inciso II, da Lei nº 14.133/2021,</w:t>
      </w:r>
      <w:r w:rsidRPr="00350458">
        <w:rPr>
          <w:rFonts w:ascii="Arial" w:hAnsi="Arial" w:cs="Arial"/>
          <w:color w:val="000000" w:themeColor="text1"/>
          <w:sz w:val="22"/>
          <w:szCs w:val="22"/>
        </w:rPr>
        <w:t xml:space="preserve"> resolvem celebrar o presente Contrato Administrativo, que se regerá pelas disposições da Lei nº 14.133/2021, pelos preceitos de direito público, pelas cláusulas deste instrumento, pelo Termo de Referência, pelo Estudo Técnico Preliminar, pelo Aviso de Dispensa e pela proposta da CONTRATADA, mediante as cláusulas e condições seguintes.</w:t>
      </w:r>
    </w:p>
    <w:p w14:paraId="66B545E1" w14:textId="77777777" w:rsidR="000122C6" w:rsidRPr="00F92E2B" w:rsidRDefault="000122C6" w:rsidP="000122C6">
      <w:pPr>
        <w:tabs>
          <w:tab w:val="left" w:pos="993"/>
        </w:tabs>
        <w:jc w:val="both"/>
        <w:rPr>
          <w:rFonts w:ascii="Arial" w:eastAsia="Arial" w:hAnsi="Arial" w:cs="Arial"/>
          <w:color w:val="000000" w:themeColor="text1"/>
          <w:sz w:val="22"/>
          <w:szCs w:val="22"/>
        </w:rPr>
      </w:pPr>
    </w:p>
    <w:p w14:paraId="5346AF8A"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PRIMEIRA – OBJETO (</w:t>
      </w:r>
      <w:hyperlink r:id="rId19" w:anchor="art92" w:history="1">
        <w:r w:rsidRPr="00F92E2B">
          <w:rPr>
            <w:rFonts w:ascii="Arial" w:hAnsi="Arial" w:cs="Arial"/>
            <w:b/>
            <w:bCs/>
            <w:color w:val="000000" w:themeColor="text1"/>
            <w:sz w:val="22"/>
            <w:szCs w:val="22"/>
            <w:u w:val="single"/>
          </w:rPr>
          <w:t>art. 92, I e II</w:t>
        </w:r>
      </w:hyperlink>
      <w:r w:rsidRPr="00F92E2B">
        <w:rPr>
          <w:rFonts w:ascii="Arial" w:hAnsi="Arial" w:cs="Arial"/>
          <w:b/>
          <w:bCs/>
          <w:color w:val="000000" w:themeColor="text1"/>
          <w:sz w:val="22"/>
          <w:szCs w:val="22"/>
        </w:rPr>
        <w:t>)</w:t>
      </w:r>
    </w:p>
    <w:p w14:paraId="59C92310" w14:textId="77777777" w:rsidR="000122C6" w:rsidRPr="00F92E2B" w:rsidRDefault="000122C6" w:rsidP="000122C6">
      <w:pPr>
        <w:numPr>
          <w:ilvl w:val="1"/>
          <w:numId w:val="37"/>
        </w:numPr>
        <w:tabs>
          <w:tab w:val="left" w:pos="993"/>
        </w:tabs>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 xml:space="preserve">O objeto do presente instrumento é </w:t>
      </w:r>
      <w:r w:rsidRPr="00F92E2B">
        <w:rPr>
          <w:rFonts w:ascii="Arial" w:hAnsi="Arial" w:cs="Arial"/>
          <w:b/>
          <w:bCs/>
          <w:color w:val="000000" w:themeColor="text1"/>
          <w:sz w:val="22"/>
          <w:szCs w:val="22"/>
        </w:rPr>
        <w:t>Contratação de empresa especializada para a prestação de serviços de desenvolvimento, implantação, manutenção, suporte técnico e hospedagem do Portal Institucional (website) do município, bem como serviços de implantação, manutenção e publicação de matérias do Diário Oficial Eletrônico, visando garantir a transparência pública, a publicidade dos atos administrativos e o atendimento contínuo das necessidades da Prefeitura Municipal de Douradina/MS</w:t>
      </w:r>
      <w:r w:rsidRPr="00F92E2B">
        <w:rPr>
          <w:rFonts w:ascii="Arial" w:hAnsi="Arial" w:cs="Arial"/>
          <w:color w:val="000000" w:themeColor="text1"/>
          <w:sz w:val="22"/>
          <w:szCs w:val="22"/>
        </w:rPr>
        <w:t>.</w:t>
      </w:r>
    </w:p>
    <w:p w14:paraId="1453062A" w14:textId="77777777" w:rsidR="000122C6" w:rsidRPr="00F92E2B" w:rsidRDefault="000122C6" w:rsidP="000122C6">
      <w:pPr>
        <w:tabs>
          <w:tab w:val="left" w:pos="993"/>
        </w:tabs>
        <w:jc w:val="both"/>
        <w:rPr>
          <w:rFonts w:ascii="Arial" w:hAnsi="Arial" w:cs="Arial"/>
          <w:color w:val="000000" w:themeColor="text1"/>
          <w:sz w:val="22"/>
          <w:szCs w:val="22"/>
        </w:rPr>
      </w:pPr>
    </w:p>
    <w:p w14:paraId="50203B92" w14:textId="77777777" w:rsidR="000122C6" w:rsidRPr="00F92E2B" w:rsidRDefault="000122C6" w:rsidP="000122C6">
      <w:pPr>
        <w:numPr>
          <w:ilvl w:val="1"/>
          <w:numId w:val="37"/>
        </w:numPr>
        <w:tabs>
          <w:tab w:val="left" w:pos="993"/>
        </w:tabs>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Planilha da contratação:</w:t>
      </w:r>
    </w:p>
    <w:p w14:paraId="7F9A205C" w14:textId="77777777" w:rsidR="000122C6" w:rsidRPr="00F92E2B" w:rsidRDefault="000122C6" w:rsidP="000122C6">
      <w:pPr>
        <w:tabs>
          <w:tab w:val="left" w:pos="993"/>
        </w:tabs>
        <w:jc w:val="both"/>
        <w:rPr>
          <w:rFonts w:ascii="Arial" w:hAnsi="Arial" w:cs="Arial"/>
          <w:color w:val="000000" w:themeColor="text1"/>
          <w:sz w:val="22"/>
          <w:szCs w:val="22"/>
        </w:rPr>
      </w:pPr>
    </w:p>
    <w:tbl>
      <w:tblPr>
        <w:tblStyle w:val="Tabelacomgrade"/>
        <w:tblW w:w="9498" w:type="dxa"/>
        <w:tblInd w:w="-147" w:type="dxa"/>
        <w:tblLook w:val="04A0" w:firstRow="1" w:lastRow="0" w:firstColumn="1" w:lastColumn="0" w:noHBand="0" w:noVBand="1"/>
      </w:tblPr>
      <w:tblGrid>
        <w:gridCol w:w="665"/>
        <w:gridCol w:w="4051"/>
        <w:gridCol w:w="1500"/>
        <w:gridCol w:w="1106"/>
        <w:gridCol w:w="988"/>
        <w:gridCol w:w="1188"/>
      </w:tblGrid>
      <w:tr w:rsidR="000122C6" w:rsidRPr="00F47D3A" w14:paraId="69A18588" w14:textId="77777777" w:rsidTr="001B184D">
        <w:trPr>
          <w:trHeight w:val="595"/>
        </w:trPr>
        <w:tc>
          <w:tcPr>
            <w:tcW w:w="665" w:type="dxa"/>
          </w:tcPr>
          <w:p w14:paraId="56D85ED5"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Item</w:t>
            </w:r>
          </w:p>
        </w:tc>
        <w:tc>
          <w:tcPr>
            <w:tcW w:w="4051" w:type="dxa"/>
          </w:tcPr>
          <w:p w14:paraId="45BB037F"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Especificação</w:t>
            </w:r>
          </w:p>
        </w:tc>
        <w:tc>
          <w:tcPr>
            <w:tcW w:w="1500" w:type="dxa"/>
          </w:tcPr>
          <w:p w14:paraId="3281EB1D"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Unidade de Medida</w:t>
            </w:r>
          </w:p>
        </w:tc>
        <w:tc>
          <w:tcPr>
            <w:tcW w:w="1106" w:type="dxa"/>
          </w:tcPr>
          <w:p w14:paraId="3D25986B"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Quant.</w:t>
            </w:r>
          </w:p>
        </w:tc>
        <w:tc>
          <w:tcPr>
            <w:tcW w:w="988" w:type="dxa"/>
          </w:tcPr>
          <w:p w14:paraId="66551563"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Valor mensal</w:t>
            </w:r>
          </w:p>
        </w:tc>
        <w:tc>
          <w:tcPr>
            <w:tcW w:w="1188" w:type="dxa"/>
          </w:tcPr>
          <w:p w14:paraId="692272F8" w14:textId="77777777" w:rsidR="000122C6" w:rsidRPr="00F47D3A" w:rsidRDefault="000122C6" w:rsidP="001B184D">
            <w:pPr>
              <w:jc w:val="center"/>
              <w:rPr>
                <w:rFonts w:ascii="Arial" w:hAnsi="Arial" w:cs="Arial"/>
                <w:b/>
                <w:bCs/>
                <w:color w:val="000000" w:themeColor="text1"/>
                <w:sz w:val="21"/>
                <w:szCs w:val="21"/>
              </w:rPr>
            </w:pPr>
            <w:r w:rsidRPr="00F47D3A">
              <w:rPr>
                <w:rFonts w:ascii="Arial" w:hAnsi="Arial" w:cs="Arial"/>
                <w:b/>
                <w:bCs/>
                <w:color w:val="000000" w:themeColor="text1"/>
                <w:sz w:val="21"/>
                <w:szCs w:val="21"/>
              </w:rPr>
              <w:t>Valor total</w:t>
            </w:r>
          </w:p>
        </w:tc>
      </w:tr>
      <w:tr w:rsidR="000122C6" w:rsidRPr="00F47D3A" w14:paraId="1E308448" w14:textId="77777777" w:rsidTr="001B184D">
        <w:trPr>
          <w:trHeight w:val="522"/>
        </w:trPr>
        <w:tc>
          <w:tcPr>
            <w:tcW w:w="665" w:type="dxa"/>
          </w:tcPr>
          <w:p w14:paraId="748CB2C1" w14:textId="77777777" w:rsidR="000122C6" w:rsidRPr="00F47D3A" w:rsidRDefault="000122C6" w:rsidP="001B184D">
            <w:pPr>
              <w:jc w:val="both"/>
              <w:rPr>
                <w:rFonts w:ascii="Arial" w:hAnsi="Arial" w:cs="Arial"/>
                <w:color w:val="000000" w:themeColor="text1"/>
                <w:sz w:val="23"/>
                <w:szCs w:val="23"/>
              </w:rPr>
            </w:pPr>
            <w:r w:rsidRPr="00F47D3A">
              <w:rPr>
                <w:rFonts w:ascii="Arial" w:hAnsi="Arial" w:cs="Arial"/>
                <w:color w:val="000000" w:themeColor="text1"/>
                <w:sz w:val="23"/>
                <w:szCs w:val="23"/>
              </w:rPr>
              <w:t>1</w:t>
            </w:r>
          </w:p>
        </w:tc>
        <w:tc>
          <w:tcPr>
            <w:tcW w:w="4051" w:type="dxa"/>
          </w:tcPr>
          <w:p w14:paraId="54B29C16" w14:textId="77777777" w:rsidR="000122C6" w:rsidRPr="00F47D3A" w:rsidRDefault="000122C6" w:rsidP="001B184D">
            <w:pPr>
              <w:jc w:val="both"/>
              <w:rPr>
                <w:rFonts w:ascii="Arial" w:hAnsi="Arial" w:cs="Arial"/>
                <w:color w:val="000000" w:themeColor="text1"/>
                <w:sz w:val="18"/>
                <w:szCs w:val="18"/>
              </w:rPr>
            </w:pPr>
            <w:r w:rsidRPr="00F47D3A">
              <w:rPr>
                <w:rStyle w:val="citation-1357"/>
                <w:rFonts w:ascii="Arial" w:hAnsi="Arial" w:cs="Arial"/>
                <w:color w:val="000000" w:themeColor="text1"/>
                <w:sz w:val="18"/>
                <w:szCs w:val="18"/>
              </w:rPr>
              <w:t>SERVIÇO ESPECIALIZADO DE DESENVOLVIMENTO, MIGRAÇÃO DE DADOS DO DOMÍNIO ATUAL, IMPLANTAÇÃO, CONFIGURAÇÃO E PARAMETRIZAÇÃO INICIAL DA PLATAFORMA DO PORTAL E MANUTENÇÃO CONTINUADA DO PORTAL INSTITUCIONAL DO MUNICÍPIO DE DOURADINA/MS</w:t>
            </w:r>
            <w:r w:rsidRPr="00F47D3A">
              <w:rPr>
                <w:rFonts w:ascii="Arial" w:hAnsi="Arial" w:cs="Arial"/>
                <w:color w:val="000000" w:themeColor="text1"/>
                <w:sz w:val="18"/>
                <w:szCs w:val="18"/>
              </w:rPr>
              <w:t xml:space="preserve">. </w:t>
            </w:r>
            <w:r w:rsidRPr="00F47D3A">
              <w:rPr>
                <w:rStyle w:val="citation-1356"/>
                <w:rFonts w:ascii="Arial" w:hAnsi="Arial" w:cs="Arial"/>
                <w:color w:val="000000" w:themeColor="text1"/>
                <w:sz w:val="18"/>
                <w:szCs w:val="18"/>
              </w:rPr>
              <w:t xml:space="preserve">O ESCOPO INCLUI A ESTRUTURAÇÃO DE LAYOUT RESPONSIVO ADAPTÁVEL A DISPOSITIVOS MÓVEIS, INTEGRAÇÃO DE BUSCA INTERNA INDEPENDENTE, MECANISMOS DE DOWNLOAD EM FORMATOS ABERTOS (CSV E PLANILHAS), LINK DE DESTAQUE E LIVRE ACESSO AO PORTAL DA TRANSPARÊNCIA E E-SIC, PÁGINA DE PERGUNTAS FREQUENTES (FAQ), TERMOS DE </w:t>
            </w:r>
            <w:r w:rsidRPr="00F47D3A">
              <w:rPr>
                <w:rStyle w:val="citation-1356"/>
                <w:rFonts w:ascii="Arial" w:hAnsi="Arial" w:cs="Arial"/>
                <w:color w:val="000000" w:themeColor="text1"/>
                <w:sz w:val="18"/>
                <w:szCs w:val="18"/>
              </w:rPr>
              <w:lastRenderedPageBreak/>
              <w:t>CONSENTIMENTO PARA COOKIES/LGPD E FERRAMENTAS NATIVAS DE ACESSIBILIDADE DIGITAL (COMO JANELA DE LIBRAS, ALTO CONTRASTE E NAVEGAÇÃO POR TECLADO)</w:t>
            </w:r>
            <w:r w:rsidRPr="00F47D3A">
              <w:rPr>
                <w:rFonts w:ascii="Arial" w:hAnsi="Arial" w:cs="Arial"/>
                <w:color w:val="000000" w:themeColor="text1"/>
                <w:sz w:val="18"/>
                <w:szCs w:val="18"/>
              </w:rPr>
              <w:t>.</w:t>
            </w:r>
          </w:p>
          <w:p w14:paraId="631AC923" w14:textId="77777777" w:rsidR="000122C6" w:rsidRPr="00F47D3A" w:rsidRDefault="000122C6" w:rsidP="001B184D">
            <w:pPr>
              <w:jc w:val="both"/>
              <w:rPr>
                <w:rFonts w:ascii="Arial" w:hAnsi="Arial" w:cs="Arial"/>
                <w:i/>
                <w:iCs/>
                <w:color w:val="000000" w:themeColor="text1"/>
                <w:sz w:val="18"/>
                <w:szCs w:val="18"/>
              </w:rPr>
            </w:pPr>
          </w:p>
          <w:p w14:paraId="15A3390E" w14:textId="77777777" w:rsidR="000122C6" w:rsidRPr="00F47D3A" w:rsidRDefault="000122C6" w:rsidP="001B184D">
            <w:pPr>
              <w:rPr>
                <w:rFonts w:ascii="Arial" w:hAnsi="Arial" w:cs="Arial"/>
                <w:color w:val="000000" w:themeColor="text1"/>
                <w:sz w:val="18"/>
                <w:szCs w:val="18"/>
              </w:rPr>
            </w:pPr>
            <w:r w:rsidRPr="00F47D3A">
              <w:rPr>
                <w:rFonts w:ascii="Arial" w:hAnsi="Arial" w:cs="Arial"/>
                <w:i/>
                <w:iCs/>
                <w:color w:val="000000" w:themeColor="text1"/>
                <w:sz w:val="18"/>
                <w:szCs w:val="18"/>
              </w:rPr>
              <w:t>*Todo o detalhamento constante no TR</w:t>
            </w:r>
          </w:p>
        </w:tc>
        <w:tc>
          <w:tcPr>
            <w:tcW w:w="1500" w:type="dxa"/>
          </w:tcPr>
          <w:p w14:paraId="31D092CC" w14:textId="77777777" w:rsidR="000122C6" w:rsidRPr="00F47D3A" w:rsidRDefault="000122C6" w:rsidP="001B184D">
            <w:pPr>
              <w:jc w:val="both"/>
              <w:rPr>
                <w:rFonts w:ascii="Arial" w:hAnsi="Arial" w:cs="Arial"/>
                <w:color w:val="000000" w:themeColor="text1"/>
                <w:sz w:val="18"/>
                <w:szCs w:val="18"/>
              </w:rPr>
            </w:pPr>
            <w:r w:rsidRPr="00F47D3A">
              <w:rPr>
                <w:rFonts w:ascii="Arial" w:hAnsi="Arial" w:cs="Arial"/>
                <w:color w:val="000000" w:themeColor="text1"/>
                <w:sz w:val="18"/>
                <w:szCs w:val="18"/>
              </w:rPr>
              <w:lastRenderedPageBreak/>
              <w:t>Serviço mensal</w:t>
            </w:r>
          </w:p>
        </w:tc>
        <w:tc>
          <w:tcPr>
            <w:tcW w:w="1106" w:type="dxa"/>
          </w:tcPr>
          <w:p w14:paraId="299C653E" w14:textId="77777777" w:rsidR="000122C6" w:rsidRPr="00F47D3A" w:rsidRDefault="000122C6" w:rsidP="001B184D">
            <w:pPr>
              <w:jc w:val="both"/>
              <w:rPr>
                <w:rFonts w:ascii="Arial" w:hAnsi="Arial" w:cs="Arial"/>
                <w:color w:val="000000" w:themeColor="text1"/>
                <w:sz w:val="18"/>
                <w:szCs w:val="18"/>
              </w:rPr>
            </w:pPr>
            <w:r w:rsidRPr="00F47D3A">
              <w:rPr>
                <w:rFonts w:ascii="Arial" w:hAnsi="Arial" w:cs="Arial"/>
                <w:color w:val="000000" w:themeColor="text1"/>
                <w:sz w:val="18"/>
                <w:szCs w:val="18"/>
              </w:rPr>
              <w:t>12 meses</w:t>
            </w:r>
          </w:p>
        </w:tc>
        <w:tc>
          <w:tcPr>
            <w:tcW w:w="988" w:type="dxa"/>
          </w:tcPr>
          <w:p w14:paraId="6FE4B9C9" w14:textId="77777777" w:rsidR="000122C6" w:rsidRPr="00F47D3A" w:rsidRDefault="000122C6" w:rsidP="001B184D">
            <w:pPr>
              <w:jc w:val="both"/>
              <w:rPr>
                <w:rFonts w:ascii="Arial" w:hAnsi="Arial" w:cs="Arial"/>
                <w:color w:val="000000" w:themeColor="text1"/>
                <w:sz w:val="18"/>
                <w:szCs w:val="18"/>
              </w:rPr>
            </w:pPr>
            <w:r w:rsidRPr="00F47D3A">
              <w:rPr>
                <w:rFonts w:ascii="Arial" w:hAnsi="Arial" w:cs="Arial"/>
                <w:color w:val="000000" w:themeColor="text1"/>
                <w:sz w:val="23"/>
                <w:szCs w:val="23"/>
              </w:rPr>
              <w:t>R$</w:t>
            </w:r>
          </w:p>
        </w:tc>
        <w:tc>
          <w:tcPr>
            <w:tcW w:w="1188" w:type="dxa"/>
          </w:tcPr>
          <w:p w14:paraId="34B8520D" w14:textId="77777777" w:rsidR="000122C6" w:rsidRPr="00F47D3A" w:rsidRDefault="000122C6" w:rsidP="001B184D">
            <w:pPr>
              <w:jc w:val="both"/>
              <w:rPr>
                <w:rFonts w:ascii="Arial" w:hAnsi="Arial" w:cs="Arial"/>
                <w:color w:val="000000" w:themeColor="text1"/>
                <w:sz w:val="18"/>
                <w:szCs w:val="18"/>
              </w:rPr>
            </w:pPr>
            <w:r w:rsidRPr="00F47D3A">
              <w:rPr>
                <w:rFonts w:ascii="Arial" w:hAnsi="Arial" w:cs="Arial"/>
                <w:color w:val="000000" w:themeColor="text1"/>
                <w:sz w:val="23"/>
                <w:szCs w:val="23"/>
              </w:rPr>
              <w:t>R$</w:t>
            </w:r>
          </w:p>
        </w:tc>
      </w:tr>
    </w:tbl>
    <w:p w14:paraId="464F838A" w14:textId="77777777" w:rsidR="000122C6" w:rsidRPr="00F92E2B" w:rsidRDefault="000122C6" w:rsidP="000122C6">
      <w:pPr>
        <w:tabs>
          <w:tab w:val="left" w:pos="993"/>
        </w:tabs>
        <w:jc w:val="both"/>
        <w:rPr>
          <w:rFonts w:ascii="Arial" w:hAnsi="Arial" w:cs="Arial"/>
          <w:color w:val="000000" w:themeColor="text1"/>
          <w:sz w:val="22"/>
          <w:szCs w:val="22"/>
        </w:rPr>
      </w:pPr>
    </w:p>
    <w:p w14:paraId="7376269D" w14:textId="77777777" w:rsidR="000122C6" w:rsidRPr="00F92E2B" w:rsidRDefault="000122C6" w:rsidP="000122C6">
      <w:pPr>
        <w:numPr>
          <w:ilvl w:val="1"/>
          <w:numId w:val="37"/>
        </w:numPr>
        <w:tabs>
          <w:tab w:val="left" w:pos="993"/>
        </w:tabs>
        <w:ind w:left="0" w:firstLine="0"/>
        <w:jc w:val="both"/>
        <w:rPr>
          <w:rFonts w:ascii="Arial" w:hAnsi="Arial" w:cs="Arial"/>
          <w:color w:val="000000" w:themeColor="text1"/>
          <w:sz w:val="22"/>
          <w:szCs w:val="22"/>
          <w:lang w:val="x-none"/>
        </w:rPr>
      </w:pPr>
      <w:r w:rsidRPr="00F92E2B">
        <w:rPr>
          <w:rFonts w:ascii="Arial" w:hAnsi="Arial" w:cs="Arial"/>
          <w:color w:val="000000" w:themeColor="text1"/>
          <w:sz w:val="22"/>
          <w:szCs w:val="22"/>
        </w:rPr>
        <w:t>Vinculam esta contratação, independentemente de transcrição:</w:t>
      </w:r>
    </w:p>
    <w:p w14:paraId="16B43AF1" w14:textId="77777777" w:rsidR="000122C6" w:rsidRPr="00F92E2B" w:rsidRDefault="000122C6" w:rsidP="000122C6">
      <w:pPr>
        <w:numPr>
          <w:ilvl w:val="2"/>
          <w:numId w:val="37"/>
        </w:numPr>
        <w:tabs>
          <w:tab w:val="left" w:pos="993"/>
        </w:tabs>
        <w:ind w:left="0" w:firstLine="0"/>
        <w:contextualSpacing/>
        <w:jc w:val="both"/>
        <w:rPr>
          <w:rFonts w:ascii="Arial" w:hAnsi="Arial" w:cs="Arial"/>
          <w:color w:val="000000" w:themeColor="text1"/>
          <w:sz w:val="22"/>
          <w:szCs w:val="22"/>
          <w:lang w:val="x-none"/>
        </w:rPr>
      </w:pPr>
      <w:r w:rsidRPr="00F92E2B">
        <w:rPr>
          <w:rFonts w:ascii="Arial" w:hAnsi="Arial" w:cs="Arial"/>
          <w:color w:val="000000" w:themeColor="text1"/>
          <w:sz w:val="22"/>
          <w:szCs w:val="22"/>
        </w:rPr>
        <w:t>O Termo de Referência e Estudo Técnico Preliminar;</w:t>
      </w:r>
    </w:p>
    <w:p w14:paraId="1B45E43A" w14:textId="77777777" w:rsidR="000122C6" w:rsidRPr="00F92E2B" w:rsidRDefault="000122C6" w:rsidP="000122C6">
      <w:pPr>
        <w:numPr>
          <w:ilvl w:val="2"/>
          <w:numId w:val="37"/>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O Aviso da Contratação Direta;</w:t>
      </w:r>
    </w:p>
    <w:p w14:paraId="63515325" w14:textId="77777777" w:rsidR="000122C6" w:rsidRPr="00F92E2B" w:rsidRDefault="000122C6" w:rsidP="000122C6">
      <w:pPr>
        <w:numPr>
          <w:ilvl w:val="2"/>
          <w:numId w:val="37"/>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A Proposta do contratado;</w:t>
      </w:r>
    </w:p>
    <w:p w14:paraId="41EF969F" w14:textId="77777777" w:rsidR="000122C6" w:rsidRPr="00F92E2B" w:rsidRDefault="000122C6" w:rsidP="000122C6">
      <w:pPr>
        <w:numPr>
          <w:ilvl w:val="2"/>
          <w:numId w:val="37"/>
        </w:numPr>
        <w:tabs>
          <w:tab w:val="left" w:pos="993"/>
        </w:tabs>
        <w:ind w:left="0" w:firstLine="0"/>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Eventuais anexos dos documentos supracitados.</w:t>
      </w:r>
    </w:p>
    <w:p w14:paraId="1F7225FC" w14:textId="77777777" w:rsidR="000122C6" w:rsidRPr="00F92E2B" w:rsidRDefault="000122C6" w:rsidP="000122C6">
      <w:pPr>
        <w:tabs>
          <w:tab w:val="left" w:pos="993"/>
        </w:tabs>
        <w:contextualSpacing/>
        <w:jc w:val="both"/>
        <w:rPr>
          <w:rFonts w:ascii="Arial" w:hAnsi="Arial" w:cs="Arial"/>
          <w:color w:val="000000" w:themeColor="text1"/>
          <w:sz w:val="22"/>
          <w:szCs w:val="22"/>
        </w:rPr>
      </w:pPr>
    </w:p>
    <w:p w14:paraId="7927EE50"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2. CLÁUSULA SEGUNDA – VIGÊNCIA E PRORROGAÇÃO</w:t>
      </w:r>
    </w:p>
    <w:p w14:paraId="0BEE74FE" w14:textId="77777777" w:rsidR="000122C6"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2.1. O prazo de vigência da contratação é de 12 (doze) meses, podendo ser prorrogado nos termos da legislação vigente, por se tratar de serviços contínuos.</w:t>
      </w:r>
    </w:p>
    <w:p w14:paraId="560AE68D" w14:textId="77777777" w:rsidR="000122C6" w:rsidRDefault="000122C6" w:rsidP="000122C6">
      <w:pPr>
        <w:tabs>
          <w:tab w:val="left" w:pos="993"/>
        </w:tabs>
        <w:jc w:val="both"/>
        <w:rPr>
          <w:rFonts w:ascii="Arial" w:hAnsi="Arial" w:cs="Arial"/>
          <w:color w:val="000000" w:themeColor="text1"/>
          <w:sz w:val="22"/>
          <w:szCs w:val="22"/>
        </w:rPr>
      </w:pPr>
    </w:p>
    <w:p w14:paraId="7B3B847D" w14:textId="77777777" w:rsidR="000122C6" w:rsidRPr="00F92E2B" w:rsidRDefault="000122C6" w:rsidP="000122C6">
      <w:pPr>
        <w:tabs>
          <w:tab w:val="left" w:pos="993"/>
        </w:tabs>
        <w:jc w:val="both"/>
        <w:rPr>
          <w:rFonts w:ascii="Arial" w:hAnsi="Arial" w:cs="Arial"/>
          <w:color w:val="000000" w:themeColor="text1"/>
          <w:sz w:val="22"/>
          <w:szCs w:val="22"/>
        </w:rPr>
      </w:pPr>
      <w:r w:rsidRPr="00D532D0">
        <w:rPr>
          <w:rFonts w:ascii="Arial" w:hAnsi="Arial" w:cs="Arial"/>
          <w:color w:val="000000" w:themeColor="text1"/>
          <w:sz w:val="22"/>
          <w:szCs w:val="22"/>
        </w:rPr>
        <w:t>2.2. A prorrogação da vigência dependerá de demonstração da vantajosidade para a Administração, manutenção das condições de habilitação da CONTRATADA, justificativa formal da autoridade competente e celebração do respectivo termo aditivo, quando cabível, observado</w:t>
      </w:r>
      <w:r>
        <w:rPr>
          <w:rFonts w:ascii="Arial" w:hAnsi="Arial" w:cs="Arial"/>
          <w:color w:val="000000" w:themeColor="text1"/>
          <w:sz w:val="22"/>
          <w:szCs w:val="22"/>
        </w:rPr>
        <w:t xml:space="preserve"> </w:t>
      </w:r>
      <w:r w:rsidRPr="00D532D0">
        <w:rPr>
          <w:rFonts w:ascii="Arial" w:hAnsi="Arial" w:cs="Arial"/>
          <w:color w:val="000000" w:themeColor="text1"/>
          <w:sz w:val="22"/>
          <w:szCs w:val="22"/>
        </w:rPr>
        <w:t>a Lei nº 14.133/2021.</w:t>
      </w:r>
    </w:p>
    <w:p w14:paraId="3556A460"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57ECBF2E"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3. CLÁUSULA TERCEIRA – MODELOS DE EXECUÇÃO E GESTÃO CONTRATUAIS (</w:t>
      </w:r>
      <w:hyperlink r:id="rId20" w:anchor="art92" w:history="1">
        <w:r w:rsidRPr="00F92E2B">
          <w:rPr>
            <w:rFonts w:ascii="Arial" w:hAnsi="Arial" w:cs="Arial"/>
            <w:b/>
            <w:bCs/>
            <w:color w:val="000000" w:themeColor="text1"/>
            <w:sz w:val="22"/>
            <w:szCs w:val="22"/>
            <w:u w:val="single"/>
          </w:rPr>
          <w:t>art. 92, IV, VII e XVIII)</w:t>
        </w:r>
      </w:hyperlink>
    </w:p>
    <w:p w14:paraId="306F2C6A" w14:textId="77777777" w:rsidR="000122C6" w:rsidRPr="00F92E2B" w:rsidRDefault="000122C6" w:rsidP="000122C6">
      <w:pPr>
        <w:tabs>
          <w:tab w:val="left" w:pos="993"/>
        </w:tabs>
        <w:jc w:val="both"/>
        <w:rPr>
          <w:rFonts w:ascii="Arial" w:hAnsi="Arial" w:cs="Arial"/>
          <w:color w:val="000000" w:themeColor="text1"/>
          <w:sz w:val="22"/>
          <w:szCs w:val="22"/>
        </w:rPr>
      </w:pPr>
    </w:p>
    <w:p w14:paraId="3407BD25" w14:textId="77777777" w:rsidR="000122C6" w:rsidRDefault="000122C6" w:rsidP="000122C6">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3.1. O objeto será executado de forma indireta, mediante contratação de empresa especializada, sob regime de preço global por lote único, com pagamento mensal condicionado à efetiva prestação dos serviços, ao atesto do fiscal do contrato e à regular liquidação da despesa.</w:t>
      </w:r>
    </w:p>
    <w:p w14:paraId="27EFF7BB" w14:textId="77777777" w:rsidR="000122C6" w:rsidRPr="00A62D39" w:rsidRDefault="000122C6" w:rsidP="000122C6">
      <w:pPr>
        <w:tabs>
          <w:tab w:val="left" w:pos="993"/>
        </w:tabs>
        <w:jc w:val="both"/>
        <w:rPr>
          <w:rFonts w:ascii="Arial" w:hAnsi="Arial" w:cs="Arial"/>
          <w:color w:val="000000" w:themeColor="text1"/>
          <w:sz w:val="22"/>
          <w:szCs w:val="22"/>
        </w:rPr>
      </w:pPr>
    </w:p>
    <w:p w14:paraId="3BFF78C1" w14:textId="77777777" w:rsidR="000122C6" w:rsidRPr="00A62D39" w:rsidRDefault="000122C6" w:rsidP="000122C6">
      <w:pPr>
        <w:tabs>
          <w:tab w:val="left" w:pos="993"/>
        </w:tabs>
        <w:jc w:val="both"/>
        <w:rPr>
          <w:rFonts w:ascii="Arial" w:hAnsi="Arial" w:cs="Arial"/>
          <w:color w:val="000000" w:themeColor="text1"/>
          <w:sz w:val="22"/>
          <w:szCs w:val="22"/>
        </w:rPr>
      </w:pPr>
      <w:r w:rsidRPr="00A62D39">
        <w:rPr>
          <w:rFonts w:ascii="Arial" w:hAnsi="Arial" w:cs="Arial"/>
          <w:color w:val="000000" w:themeColor="text1"/>
          <w:sz w:val="22"/>
          <w:szCs w:val="22"/>
        </w:rPr>
        <w:t>3.2. Os modelos de execução e gestão, os prazos de início, implantação, migração, testes, operação contínua, suporte, manutenção, hospedagem, observação, recebimento provisório e definitivo, bem como os critérios de fiscalização, constam no Termo de Referência, que integra este contrato independentemente de transcrição.</w:t>
      </w:r>
    </w:p>
    <w:p w14:paraId="52C86A51" w14:textId="77777777" w:rsidR="000122C6" w:rsidRPr="00F92E2B" w:rsidRDefault="000122C6" w:rsidP="000122C6">
      <w:pPr>
        <w:tabs>
          <w:tab w:val="left" w:pos="993"/>
        </w:tabs>
        <w:jc w:val="both"/>
        <w:rPr>
          <w:rFonts w:ascii="Arial" w:hAnsi="Arial" w:cs="Arial"/>
          <w:color w:val="000000" w:themeColor="text1"/>
          <w:sz w:val="22"/>
          <w:szCs w:val="22"/>
        </w:rPr>
      </w:pPr>
    </w:p>
    <w:p w14:paraId="6DA375F9"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4. CLÁUSULA QUARTA – SUBCONTRATAÇÃO</w:t>
      </w:r>
    </w:p>
    <w:p w14:paraId="32F1B56A" w14:textId="77777777" w:rsidR="000122C6" w:rsidRPr="00F92E2B" w:rsidRDefault="000122C6" w:rsidP="000122C6">
      <w:pPr>
        <w:keepNext/>
        <w:keepLines/>
        <w:tabs>
          <w:tab w:val="left" w:pos="567"/>
          <w:tab w:val="left" w:pos="993"/>
        </w:tabs>
        <w:jc w:val="both"/>
        <w:outlineLvl w:val="0"/>
        <w:rPr>
          <w:rFonts w:ascii="Arial" w:hAnsi="Arial" w:cs="Arial"/>
          <w:color w:val="000000" w:themeColor="text1"/>
          <w:sz w:val="22"/>
          <w:szCs w:val="22"/>
        </w:rPr>
      </w:pPr>
      <w:r w:rsidRPr="00A62D39">
        <w:rPr>
          <w:rFonts w:ascii="Arial" w:hAnsi="Arial" w:cs="Arial"/>
          <w:color w:val="000000" w:themeColor="text1"/>
          <w:sz w:val="22"/>
          <w:szCs w:val="22"/>
        </w:rPr>
        <w:t>4.1. Não será admitida a subcontratação total ou parcial do objeto contratual, considerando a natureza integrada da solução, a necessidade de responsabilidade técnica única da CONTRATADA e a preservação da segurança, continuidade, disponibilidade e integridade dos serviços digitais municipais.</w:t>
      </w:r>
    </w:p>
    <w:p w14:paraId="7DC962F8"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31E6BE87"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5. CLÁUSULA QUINTA - PREÇO</w:t>
      </w:r>
    </w:p>
    <w:p w14:paraId="7C281363" w14:textId="77777777" w:rsidR="000122C6" w:rsidRPr="00F92E2B" w:rsidRDefault="000122C6" w:rsidP="000122C6">
      <w:pPr>
        <w:tabs>
          <w:tab w:val="left" w:pos="993"/>
        </w:tabs>
        <w:jc w:val="both"/>
        <w:rPr>
          <w:rFonts w:ascii="Arial" w:hAnsi="Arial" w:cs="Arial"/>
          <w:b/>
          <w:bCs/>
          <w:color w:val="000000" w:themeColor="text1"/>
          <w:sz w:val="22"/>
          <w:szCs w:val="22"/>
        </w:rPr>
      </w:pPr>
      <w:r w:rsidRPr="00F92E2B">
        <w:rPr>
          <w:rFonts w:ascii="Arial" w:hAnsi="Arial" w:cs="Arial"/>
          <w:b/>
          <w:bCs/>
          <w:color w:val="000000" w:themeColor="text1"/>
          <w:sz w:val="22"/>
          <w:szCs w:val="22"/>
        </w:rPr>
        <w:t>5.1. O valor total da contratação é de R$.......... (.....)</w:t>
      </w:r>
    </w:p>
    <w:p w14:paraId="287CAEB5" w14:textId="77777777" w:rsidR="000122C6" w:rsidRPr="00F92E2B" w:rsidRDefault="000122C6" w:rsidP="000122C6">
      <w:pPr>
        <w:tabs>
          <w:tab w:val="left" w:pos="993"/>
        </w:tabs>
        <w:jc w:val="both"/>
        <w:rPr>
          <w:rFonts w:ascii="Arial" w:hAnsi="Arial" w:cs="Arial"/>
          <w:color w:val="000000" w:themeColor="text1"/>
          <w:sz w:val="22"/>
          <w:szCs w:val="22"/>
        </w:rPr>
      </w:pPr>
    </w:p>
    <w:p w14:paraId="52472567"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5.2.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E72BD7B"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62DBE216"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6. CLÁUSULA SEXTA - PAGAMENTO (</w:t>
      </w:r>
      <w:hyperlink r:id="rId21" w:anchor="art92" w:history="1">
        <w:r w:rsidRPr="00F92E2B">
          <w:rPr>
            <w:rFonts w:ascii="Arial" w:hAnsi="Arial" w:cs="Arial"/>
            <w:b/>
            <w:bCs/>
            <w:color w:val="000000" w:themeColor="text1"/>
            <w:sz w:val="22"/>
            <w:szCs w:val="22"/>
            <w:u w:val="single"/>
          </w:rPr>
          <w:t>art. 92, V e VI</w:t>
        </w:r>
      </w:hyperlink>
      <w:r w:rsidRPr="00F92E2B">
        <w:rPr>
          <w:rFonts w:ascii="Arial" w:hAnsi="Arial" w:cs="Arial"/>
          <w:b/>
          <w:bCs/>
          <w:color w:val="000000" w:themeColor="text1"/>
          <w:sz w:val="22"/>
          <w:szCs w:val="22"/>
        </w:rPr>
        <w:t>)</w:t>
      </w:r>
    </w:p>
    <w:p w14:paraId="287D4DFF"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 O pagamento será realizado mensalmente, em favor da CONTRATADA, após a efetiva prestação dos serviços, emissão da Nota Fiscal ou documento de cobrança equivalente, conferência pelo setor competente, atesto formal do fiscal do contrato e regular liquidação da despesa.</w:t>
      </w:r>
    </w:p>
    <w:p w14:paraId="6A25E79B" w14:textId="77777777" w:rsidR="000122C6" w:rsidRPr="00F92E2B" w:rsidRDefault="000122C6" w:rsidP="000122C6">
      <w:pPr>
        <w:pStyle w:val="PargrafodaLista"/>
        <w:ind w:left="0"/>
        <w:rPr>
          <w:rFonts w:ascii="Arial" w:hAnsi="Arial" w:cs="Arial"/>
          <w:color w:val="000000" w:themeColor="text1"/>
          <w:sz w:val="22"/>
          <w:szCs w:val="22"/>
        </w:rPr>
      </w:pPr>
    </w:p>
    <w:p w14:paraId="4B331972"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lastRenderedPageBreak/>
        <w:t>6</w:t>
      </w:r>
      <w:r w:rsidRPr="00F92E2B">
        <w:rPr>
          <w:rFonts w:ascii="Arial" w:hAnsi="Arial" w:cs="Arial"/>
          <w:color w:val="000000" w:themeColor="text1"/>
          <w:sz w:val="22"/>
          <w:szCs w:val="22"/>
        </w:rPr>
        <w:t>.2. Para a etapa de implantação, migração, configuração, parametrização e testes iniciais da plataforma, quando houver parcela específica remunerável ou quando tal etapa integrar a primeira medição mensal, o pagamento somente será devido após a verificação da execução correspondente e o atesto formal do fiscal do contrato, observado o recebimento provisório e/ou definitivo previsto neste Termo de Referência, quando aplicável.</w:t>
      </w:r>
    </w:p>
    <w:p w14:paraId="02641916" w14:textId="77777777" w:rsidR="000122C6" w:rsidRPr="00F92E2B" w:rsidRDefault="000122C6" w:rsidP="000122C6">
      <w:pPr>
        <w:pStyle w:val="PargrafodaLista"/>
        <w:ind w:left="0"/>
        <w:rPr>
          <w:rFonts w:ascii="Arial" w:hAnsi="Arial" w:cs="Arial"/>
          <w:color w:val="000000" w:themeColor="text1"/>
          <w:sz w:val="22"/>
          <w:szCs w:val="22"/>
        </w:rPr>
      </w:pPr>
    </w:p>
    <w:p w14:paraId="55231F55"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.3. Para os serviços de operação contínua, hospedagem, manutenção, suporte técnico, segurança, backup e publicação/gerenciamento do Diário Oficial Eletrônico, o pagamento será realizado mediante medição mensal, após verificação, pelo fiscal do contrato, da regularidade da prestação dos serviços no período correspondente, inclusive quanto à disponibilidade do portal, funcionamento da hospedagem, atendimento aos chamados, manutenção dos recursos mínimos contratados e cumprimento das demais obrigações previstas no Termo de Referência e no contrato.</w:t>
      </w:r>
    </w:p>
    <w:p w14:paraId="3F75DE84" w14:textId="77777777" w:rsidR="000122C6" w:rsidRPr="00F92E2B" w:rsidRDefault="000122C6" w:rsidP="000122C6">
      <w:pPr>
        <w:pStyle w:val="PargrafodaLista"/>
        <w:ind w:left="0"/>
        <w:rPr>
          <w:rFonts w:ascii="Arial" w:hAnsi="Arial" w:cs="Arial"/>
          <w:color w:val="000000" w:themeColor="text1"/>
          <w:sz w:val="22"/>
          <w:szCs w:val="22"/>
        </w:rPr>
      </w:pPr>
    </w:p>
    <w:p w14:paraId="27E6483E"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.4. Recebida a Nota Fiscal ou documento de cobrança equivalente, o setor competente deverá verificar se o documento apresenta os elementos necessários à liquidação da despesa, especialmente:</w:t>
      </w:r>
    </w:p>
    <w:p w14:paraId="486E47A4"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a) data de emissão;</w:t>
      </w:r>
    </w:p>
    <w:p w14:paraId="49BF459B"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b) identificação da CONTRATADA;</w:t>
      </w:r>
    </w:p>
    <w:p w14:paraId="49DE1BC8"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c) identificação do CONTRATANTE;</w:t>
      </w:r>
    </w:p>
    <w:p w14:paraId="68DCA4A4"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d) dados do contrato, processo administrativo e/ou empenho correspondente;</w:t>
      </w:r>
    </w:p>
    <w:p w14:paraId="73A51160"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 descrição dos serviços prestados no período;</w:t>
      </w:r>
    </w:p>
    <w:p w14:paraId="1E987C00"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f) período de referência da prestação dos serviços;</w:t>
      </w:r>
    </w:p>
    <w:p w14:paraId="5AD9C3AC"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g) valor a pagar;</w:t>
      </w:r>
    </w:p>
    <w:p w14:paraId="6F3475BF"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h) dados bancários da CONTRATADA;</w:t>
      </w:r>
    </w:p>
    <w:p w14:paraId="4A961F8A"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eventual destaque das retenções tributárias cabíveis.</w:t>
      </w:r>
    </w:p>
    <w:p w14:paraId="7C44D469" w14:textId="77777777" w:rsidR="000122C6" w:rsidRPr="00F92E2B" w:rsidRDefault="000122C6" w:rsidP="000122C6">
      <w:pPr>
        <w:pStyle w:val="PargrafodaLista"/>
        <w:ind w:left="0"/>
        <w:rPr>
          <w:rFonts w:ascii="Arial" w:hAnsi="Arial" w:cs="Arial"/>
          <w:color w:val="000000" w:themeColor="text1"/>
          <w:sz w:val="22"/>
          <w:szCs w:val="22"/>
        </w:rPr>
      </w:pPr>
    </w:p>
    <w:p w14:paraId="7795B3D5"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.5. A Nota Fiscal ou documento de cobrança equivalente deverá estar acompanhada da comprovação da regularidade fiscal e trabalhista exigível, sem prejuízo da verificação da manutenção das condições de habilitação pela Administração.</w:t>
      </w:r>
    </w:p>
    <w:p w14:paraId="4520DD9A" w14:textId="77777777" w:rsidR="000122C6" w:rsidRPr="00F92E2B" w:rsidRDefault="000122C6" w:rsidP="000122C6">
      <w:pPr>
        <w:pStyle w:val="PargrafodaLista"/>
        <w:ind w:left="0"/>
        <w:rPr>
          <w:rFonts w:ascii="Arial" w:hAnsi="Arial" w:cs="Arial"/>
          <w:color w:val="000000" w:themeColor="text1"/>
          <w:sz w:val="22"/>
          <w:szCs w:val="22"/>
        </w:rPr>
      </w:pPr>
    </w:p>
    <w:p w14:paraId="18E23417"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.6. A liquidação da despesa dependerá do atesto formal do fiscal do contrato, que deverá confirmar a efetiva prestação dos serviços e sua conformidade com as condições pactuadas, nos termos do art. 141 da Lei nº 14.133/2021. Sem o atesto regular do fiscal, não haverá liquidação e, consequentemente, não haverá pagamento.</w:t>
      </w:r>
    </w:p>
    <w:p w14:paraId="38F51359" w14:textId="77777777" w:rsidR="000122C6" w:rsidRPr="00F92E2B" w:rsidRDefault="000122C6" w:rsidP="000122C6">
      <w:pPr>
        <w:pStyle w:val="PargrafodaLista"/>
        <w:ind w:left="0"/>
        <w:rPr>
          <w:rFonts w:ascii="Arial" w:hAnsi="Arial" w:cs="Arial"/>
          <w:color w:val="000000" w:themeColor="text1"/>
          <w:sz w:val="22"/>
          <w:szCs w:val="22"/>
        </w:rPr>
      </w:pPr>
    </w:p>
    <w:p w14:paraId="2CF411A1"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.7. Havendo erro na apresentação da Nota Fiscal ou documento de cobrança equivalente, ausência de documento exigível, inconsistência nos dados apresentados, pendência de regularidade fiscal/trabalhista ou circunstância que impeça a liquidação da despesa, o pagamento ficará suspenso até que a CONTRATADA providencie as medidas saneadoras necessárias.</w:t>
      </w:r>
    </w:p>
    <w:p w14:paraId="2A550E3A" w14:textId="77777777" w:rsidR="000122C6" w:rsidRPr="00F92E2B" w:rsidRDefault="000122C6" w:rsidP="000122C6">
      <w:pPr>
        <w:pStyle w:val="PargrafodaLista"/>
        <w:ind w:left="0"/>
        <w:rPr>
          <w:rFonts w:ascii="Arial" w:hAnsi="Arial" w:cs="Arial"/>
          <w:color w:val="000000" w:themeColor="text1"/>
          <w:sz w:val="22"/>
          <w:szCs w:val="22"/>
        </w:rPr>
      </w:pPr>
    </w:p>
    <w:p w14:paraId="1C0F9E84"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.8. Na hipótese do item anterior, o prazo para pagamento somente terá início após a comprovação da regularização da pendência, sem ônus para o CONTRATANTE, não sendo devida atualização monetária, juros ou encargos moratórios quando o atraso decorrer de culpa da CONTRATADA.</w:t>
      </w:r>
    </w:p>
    <w:p w14:paraId="1E40E075" w14:textId="77777777" w:rsidR="000122C6" w:rsidRPr="00F92E2B" w:rsidRDefault="000122C6" w:rsidP="000122C6">
      <w:pPr>
        <w:pStyle w:val="PargrafodaLista"/>
        <w:ind w:left="0"/>
        <w:rPr>
          <w:rFonts w:ascii="Arial" w:hAnsi="Arial" w:cs="Arial"/>
          <w:color w:val="000000" w:themeColor="text1"/>
          <w:sz w:val="22"/>
          <w:szCs w:val="22"/>
        </w:rPr>
      </w:pPr>
    </w:p>
    <w:p w14:paraId="39EFAC51"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.9. O pagamento será efetuado em até 30 (trinta) dias, contados da regular liquidação da despesa, mediante ordem bancária para crédito em banco, agência e conta corrente indicados pela CONTRATADA.</w:t>
      </w:r>
    </w:p>
    <w:p w14:paraId="3AB261AA" w14:textId="77777777" w:rsidR="000122C6" w:rsidRPr="00F92E2B" w:rsidRDefault="000122C6" w:rsidP="000122C6">
      <w:pPr>
        <w:pStyle w:val="PargrafodaLista"/>
        <w:ind w:left="0"/>
        <w:rPr>
          <w:rFonts w:ascii="Arial" w:hAnsi="Arial" w:cs="Arial"/>
          <w:color w:val="000000" w:themeColor="text1"/>
          <w:sz w:val="22"/>
          <w:szCs w:val="22"/>
        </w:rPr>
      </w:pPr>
    </w:p>
    <w:p w14:paraId="6859801C"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.10. Será considerada data do pagamento o dia em que constar como emitida a ordem bancária para pagamento.</w:t>
      </w:r>
    </w:p>
    <w:p w14:paraId="4C94ABB5" w14:textId="77777777" w:rsidR="000122C6" w:rsidRPr="00F92E2B" w:rsidRDefault="000122C6" w:rsidP="000122C6">
      <w:pPr>
        <w:pStyle w:val="PargrafodaLista"/>
        <w:ind w:left="0"/>
        <w:rPr>
          <w:rFonts w:ascii="Arial" w:hAnsi="Arial" w:cs="Arial"/>
          <w:color w:val="000000" w:themeColor="text1"/>
          <w:sz w:val="22"/>
          <w:szCs w:val="22"/>
        </w:rPr>
      </w:pPr>
    </w:p>
    <w:p w14:paraId="7E8C0A0E"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lastRenderedPageBreak/>
        <w:t>6</w:t>
      </w:r>
      <w:r w:rsidRPr="00F92E2B">
        <w:rPr>
          <w:rFonts w:ascii="Arial" w:hAnsi="Arial" w:cs="Arial"/>
          <w:color w:val="000000" w:themeColor="text1"/>
          <w:sz w:val="22"/>
          <w:szCs w:val="22"/>
        </w:rPr>
        <w:t>.11. Quando do pagamento, serão efetuadas as retenções tributárias previstas na legislação aplicável.</w:t>
      </w:r>
    </w:p>
    <w:p w14:paraId="5D6AA9FA" w14:textId="77777777" w:rsidR="000122C6" w:rsidRDefault="000122C6" w:rsidP="000122C6">
      <w:pPr>
        <w:pStyle w:val="PargrafodaLista"/>
        <w:ind w:left="0"/>
        <w:rPr>
          <w:rFonts w:ascii="Arial" w:hAnsi="Arial" w:cs="Arial"/>
          <w:color w:val="000000" w:themeColor="text1"/>
          <w:sz w:val="22"/>
          <w:szCs w:val="22"/>
        </w:rPr>
      </w:pPr>
    </w:p>
    <w:p w14:paraId="6007D56D"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.12. No caso de atraso de pagamento imputável exclusivamente ao CONTRATANTE, desde que a CONTRATADA não tenha concorrido de qualquer forma para o atraso, o valor devido será atualizado monetariamente pelo Índice de Preços ao Consumidor Amplo – IPCA, ou outro índice que venha a substituí-lo, entre a data final prevista para pagamento e a data de sua efetiva realização, acrescido de juros de mora de 0,5% (meio por cento) ao mês, ou 6% (seis por cento) ao ano, calculados pro rata die, mediante aplicação da seguinte fórmula:</w:t>
      </w:r>
    </w:p>
    <w:p w14:paraId="2793AF3C" w14:textId="77777777" w:rsidR="000122C6" w:rsidRPr="00F92E2B" w:rsidRDefault="000122C6" w:rsidP="000122C6">
      <w:pPr>
        <w:pStyle w:val="PargrafodaLista"/>
        <w:ind w:left="0"/>
        <w:rPr>
          <w:rFonts w:ascii="Arial" w:hAnsi="Arial" w:cs="Arial"/>
          <w:color w:val="000000" w:themeColor="text1"/>
          <w:sz w:val="22"/>
          <w:szCs w:val="22"/>
        </w:rPr>
      </w:pPr>
    </w:p>
    <w:p w14:paraId="67B65534"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I x N x VP</w:t>
      </w:r>
    </w:p>
    <w:p w14:paraId="58EFA5DF"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que:</w:t>
      </w:r>
    </w:p>
    <w:p w14:paraId="7CBB511F"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EM = encargos moratórios;</w:t>
      </w:r>
    </w:p>
    <w:p w14:paraId="39240ECB"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N = número de dias entre a data prevista para o pagamento e a data do efetivo pagamento;</w:t>
      </w:r>
    </w:p>
    <w:p w14:paraId="37585764"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VP = valor da parcela devida;</w:t>
      </w:r>
    </w:p>
    <w:p w14:paraId="531D6268"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índice de compensação financeira diária, assim apurado:</w:t>
      </w:r>
    </w:p>
    <w:p w14:paraId="295509C6" w14:textId="77777777" w:rsidR="000122C6" w:rsidRPr="00F92E2B" w:rsidRDefault="000122C6" w:rsidP="000122C6">
      <w:pPr>
        <w:pStyle w:val="PargrafodaLista"/>
        <w:ind w:left="0"/>
        <w:rPr>
          <w:rFonts w:ascii="Arial" w:hAnsi="Arial" w:cs="Arial"/>
          <w:color w:val="000000" w:themeColor="text1"/>
          <w:sz w:val="22"/>
          <w:szCs w:val="22"/>
        </w:rPr>
      </w:pPr>
      <w:r w:rsidRPr="00F92E2B">
        <w:rPr>
          <w:rFonts w:ascii="Arial" w:hAnsi="Arial" w:cs="Arial"/>
          <w:color w:val="000000" w:themeColor="text1"/>
          <w:sz w:val="22"/>
          <w:szCs w:val="22"/>
        </w:rPr>
        <w:t>I = 6/100 ÷ 365 = 0,00016438.</w:t>
      </w:r>
    </w:p>
    <w:p w14:paraId="3E64AA2D" w14:textId="77777777" w:rsidR="000122C6" w:rsidRPr="00F92E2B" w:rsidRDefault="000122C6" w:rsidP="000122C6">
      <w:pPr>
        <w:pStyle w:val="PargrafodaLista"/>
        <w:ind w:left="0"/>
        <w:rPr>
          <w:rFonts w:ascii="Arial" w:hAnsi="Arial" w:cs="Arial"/>
          <w:color w:val="000000" w:themeColor="text1"/>
          <w:sz w:val="22"/>
          <w:szCs w:val="22"/>
        </w:rPr>
      </w:pPr>
    </w:p>
    <w:p w14:paraId="36E1517F" w14:textId="77777777" w:rsidR="000122C6" w:rsidRPr="00F92E2B" w:rsidRDefault="000122C6" w:rsidP="000122C6">
      <w:pPr>
        <w:pStyle w:val="PargrafodaLista"/>
        <w:ind w:left="0"/>
        <w:rPr>
          <w:rFonts w:ascii="Arial" w:hAnsi="Arial" w:cs="Arial"/>
          <w:color w:val="000000" w:themeColor="text1"/>
          <w:sz w:val="22"/>
          <w:szCs w:val="22"/>
        </w:rPr>
      </w:pPr>
      <w:r>
        <w:rPr>
          <w:rFonts w:ascii="Arial" w:hAnsi="Arial" w:cs="Arial"/>
          <w:color w:val="000000" w:themeColor="text1"/>
          <w:sz w:val="22"/>
          <w:szCs w:val="22"/>
        </w:rPr>
        <w:t>6</w:t>
      </w:r>
      <w:r w:rsidRPr="00F92E2B">
        <w:rPr>
          <w:rFonts w:ascii="Arial" w:hAnsi="Arial" w:cs="Arial"/>
          <w:color w:val="000000" w:themeColor="text1"/>
          <w:sz w:val="22"/>
          <w:szCs w:val="22"/>
        </w:rPr>
        <w:t>.13. Não haverá pagamento antecipado, salvo hipótese expressamente autorizada em lei, devidamente justificada no processo e prevista no instrumento contratual, o que não se aplica à presente contratação.</w:t>
      </w:r>
    </w:p>
    <w:p w14:paraId="7D00441C"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0E41D13F" w14:textId="77777777" w:rsidR="000122C6" w:rsidRPr="00F92E2B" w:rsidRDefault="000122C6" w:rsidP="000122C6">
      <w:pPr>
        <w:keepNext/>
        <w:keepLines/>
        <w:tabs>
          <w:tab w:val="left" w:pos="567"/>
          <w:tab w:val="left" w:pos="993"/>
        </w:tabs>
        <w:jc w:val="both"/>
        <w:outlineLvl w:val="0"/>
        <w:rPr>
          <w:rFonts w:ascii="Arial" w:hAnsi="Arial" w:cs="Arial"/>
          <w:color w:val="000000" w:themeColor="text1"/>
          <w:sz w:val="22"/>
          <w:szCs w:val="22"/>
          <w:u w:val="single"/>
        </w:rPr>
      </w:pPr>
      <w:r w:rsidRPr="00F92E2B">
        <w:rPr>
          <w:rFonts w:ascii="Arial" w:hAnsi="Arial" w:cs="Arial"/>
          <w:b/>
          <w:bCs/>
          <w:color w:val="000000" w:themeColor="text1"/>
          <w:sz w:val="22"/>
          <w:szCs w:val="22"/>
        </w:rPr>
        <w:t>7. CLÁUSULA SÉTIMA - DO REAJUSTE/ REEQUILIBRIO ECONOMICO FINANCEIRO (</w:t>
      </w:r>
      <w:hyperlink r:id="rId22" w:anchor="art92" w:history="1">
        <w:r w:rsidRPr="00F92E2B">
          <w:rPr>
            <w:rFonts w:ascii="Arial" w:hAnsi="Arial" w:cs="Arial"/>
            <w:b/>
            <w:bCs/>
            <w:color w:val="000000" w:themeColor="text1"/>
            <w:sz w:val="22"/>
            <w:szCs w:val="22"/>
            <w:u w:val="single"/>
          </w:rPr>
          <w:t>art. 92, V)</w:t>
        </w:r>
      </w:hyperlink>
    </w:p>
    <w:p w14:paraId="0E052718" w14:textId="77777777" w:rsidR="000122C6" w:rsidRPr="00F92E2B" w:rsidRDefault="000122C6" w:rsidP="000122C6">
      <w:pPr>
        <w:tabs>
          <w:tab w:val="left" w:pos="993"/>
        </w:tabs>
        <w:jc w:val="both"/>
        <w:rPr>
          <w:rFonts w:ascii="Arial" w:hAnsi="Arial" w:cs="Arial"/>
          <w:strike/>
          <w:color w:val="000000" w:themeColor="text1"/>
          <w:sz w:val="22"/>
          <w:szCs w:val="22"/>
        </w:rPr>
      </w:pPr>
    </w:p>
    <w:p w14:paraId="76B988F3" w14:textId="77777777" w:rsidR="000122C6" w:rsidRPr="00F92E2B" w:rsidRDefault="000122C6" w:rsidP="000122C6">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7.1. </w:t>
      </w:r>
      <w:r w:rsidRPr="00F92E2B">
        <w:rPr>
          <w:rFonts w:ascii="Arial" w:hAnsi="Arial" w:cs="Arial"/>
          <w:color w:val="000000" w:themeColor="text1"/>
          <w:sz w:val="22"/>
          <w:szCs w:val="22"/>
        </w:rPr>
        <w:t xml:space="preserve">Se o contrato não previr preços unitários para obras ou serviços que necessitem de aditamento, os preços serão estabelecidos com base na relação geral entre os valores da proposta e o orçamento-base da Administração, levando-se em consideração os preços referenciais ou de mercado vigentes na data do aditamento, sempre respeitando os limites estabelecidos (art. 127). </w:t>
      </w:r>
    </w:p>
    <w:p w14:paraId="46C7CC30" w14:textId="77777777" w:rsidR="000122C6" w:rsidRPr="00F92E2B" w:rsidRDefault="000122C6" w:rsidP="000122C6">
      <w:pPr>
        <w:tabs>
          <w:tab w:val="left" w:pos="284"/>
        </w:tabs>
        <w:jc w:val="both"/>
        <w:rPr>
          <w:rFonts w:ascii="Arial" w:hAnsi="Arial" w:cs="Arial"/>
          <w:color w:val="000000" w:themeColor="text1"/>
          <w:sz w:val="22"/>
          <w:szCs w:val="22"/>
        </w:rPr>
      </w:pPr>
    </w:p>
    <w:p w14:paraId="79F1154A" w14:textId="77777777" w:rsidR="000122C6" w:rsidRPr="00F92E2B" w:rsidRDefault="000122C6" w:rsidP="000122C6">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7.2. </w:t>
      </w:r>
      <w:r w:rsidRPr="00F92E2B">
        <w:rPr>
          <w:rFonts w:ascii="Arial" w:hAnsi="Arial" w:cs="Arial"/>
          <w:color w:val="000000" w:themeColor="text1"/>
          <w:sz w:val="22"/>
          <w:szCs w:val="22"/>
        </w:rPr>
        <w:t xml:space="preserve">Além disso, nas contratações, a diferença percentual entre o valor global do contrato e o preço global de referência não poderá ser reduzida em favor do contratado, mesmo que aditamentos modifiquem a planilha orçamentária (art. 128). </w:t>
      </w:r>
    </w:p>
    <w:p w14:paraId="30CABF81" w14:textId="77777777" w:rsidR="000122C6" w:rsidRPr="00F92E2B" w:rsidRDefault="000122C6" w:rsidP="000122C6">
      <w:pPr>
        <w:tabs>
          <w:tab w:val="left" w:pos="284"/>
        </w:tabs>
        <w:jc w:val="both"/>
        <w:rPr>
          <w:rFonts w:ascii="Arial" w:hAnsi="Arial" w:cs="Arial"/>
          <w:color w:val="000000" w:themeColor="text1"/>
          <w:sz w:val="22"/>
          <w:szCs w:val="22"/>
        </w:rPr>
      </w:pPr>
    </w:p>
    <w:p w14:paraId="6D218902" w14:textId="77777777" w:rsidR="000122C6" w:rsidRPr="00F92E2B" w:rsidRDefault="000122C6" w:rsidP="000122C6">
      <w:pPr>
        <w:tabs>
          <w:tab w:val="left" w:pos="284"/>
        </w:tabs>
        <w:jc w:val="both"/>
        <w:rPr>
          <w:rFonts w:ascii="Arial" w:hAnsi="Arial" w:cs="Arial"/>
          <w:color w:val="000000" w:themeColor="text1"/>
          <w:sz w:val="22"/>
          <w:szCs w:val="22"/>
        </w:rPr>
      </w:pPr>
      <w:r>
        <w:rPr>
          <w:rFonts w:ascii="Arial" w:hAnsi="Arial" w:cs="Arial"/>
          <w:color w:val="000000" w:themeColor="text1"/>
          <w:sz w:val="22"/>
          <w:szCs w:val="22"/>
        </w:rPr>
        <w:t xml:space="preserve">7.3. </w:t>
      </w:r>
      <w:r w:rsidRPr="00F92E2B">
        <w:rPr>
          <w:rFonts w:ascii="Arial" w:hAnsi="Arial" w:cs="Arial"/>
          <w:color w:val="000000" w:themeColor="text1"/>
          <w:sz w:val="22"/>
          <w:szCs w:val="22"/>
        </w:rPr>
        <w:t>Por fim, os preços contratados poderão ser ajustados, para mais ou para menos, caso haja criação, alteração ou extinção de tributos ou encargos legais, ou ainda, se surgirem disposições legais supervenientes, desde que essas mudanças tenham repercussão comprovada sobre os preços contratados (art. 134).</w:t>
      </w:r>
    </w:p>
    <w:p w14:paraId="3A920711" w14:textId="77777777" w:rsidR="000122C6" w:rsidRPr="00F92E2B" w:rsidRDefault="000122C6" w:rsidP="000122C6">
      <w:pPr>
        <w:tabs>
          <w:tab w:val="left" w:pos="284"/>
        </w:tabs>
        <w:jc w:val="both"/>
        <w:rPr>
          <w:rFonts w:ascii="Arial" w:hAnsi="Arial" w:cs="Arial"/>
          <w:color w:val="000000" w:themeColor="text1"/>
          <w:sz w:val="22"/>
          <w:szCs w:val="22"/>
        </w:rPr>
      </w:pPr>
    </w:p>
    <w:p w14:paraId="0F25DC0A" w14:textId="77777777" w:rsidR="000122C6" w:rsidRPr="00F92E2B" w:rsidRDefault="000122C6" w:rsidP="000122C6">
      <w:pPr>
        <w:tabs>
          <w:tab w:val="left" w:pos="284"/>
        </w:tabs>
        <w:jc w:val="both"/>
        <w:rPr>
          <w:rFonts w:ascii="Arial" w:hAnsi="Arial" w:cs="Arial"/>
          <w:b/>
          <w:bCs/>
          <w:color w:val="000000" w:themeColor="text1"/>
          <w:sz w:val="22"/>
          <w:szCs w:val="22"/>
        </w:rPr>
      </w:pPr>
      <w:r w:rsidRPr="001F2C85">
        <w:rPr>
          <w:rFonts w:ascii="Arial" w:hAnsi="Arial" w:cs="Arial"/>
          <w:b/>
          <w:bCs/>
          <w:color w:val="000000" w:themeColor="text1"/>
          <w:sz w:val="22"/>
          <w:szCs w:val="22"/>
        </w:rPr>
        <w:t>7.4.</w:t>
      </w:r>
      <w:r>
        <w:rPr>
          <w:rFonts w:ascii="Arial" w:hAnsi="Arial" w:cs="Arial"/>
          <w:color w:val="000000" w:themeColor="text1"/>
          <w:sz w:val="22"/>
          <w:szCs w:val="22"/>
        </w:rPr>
        <w:t xml:space="preserve"> </w:t>
      </w:r>
      <w:r w:rsidRPr="00F92E2B">
        <w:rPr>
          <w:rFonts w:ascii="Arial" w:hAnsi="Arial" w:cs="Arial"/>
          <w:b/>
          <w:bCs/>
          <w:color w:val="000000" w:themeColor="text1"/>
          <w:sz w:val="22"/>
          <w:szCs w:val="22"/>
        </w:rPr>
        <w:t xml:space="preserve">Reequilíbrio econômico-financeiro (revisão ou recomposição) </w:t>
      </w:r>
    </w:p>
    <w:p w14:paraId="3A771C56" w14:textId="77777777" w:rsidR="000122C6" w:rsidRPr="00F92E2B" w:rsidRDefault="000122C6" w:rsidP="000122C6">
      <w:pPr>
        <w:pStyle w:val="PargrafodaLista"/>
        <w:numPr>
          <w:ilvl w:val="0"/>
          <w:numId w:val="39"/>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 xml:space="preserve">Aplicável mediante acordo entre a Administração e o contratado, “(...)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(art. 124, II, “d”). </w:t>
      </w:r>
    </w:p>
    <w:p w14:paraId="0686EBA2" w14:textId="77777777" w:rsidR="000122C6" w:rsidRPr="00F92E2B" w:rsidRDefault="000122C6" w:rsidP="000122C6">
      <w:pPr>
        <w:pStyle w:val="PargrafodaLista"/>
        <w:numPr>
          <w:ilvl w:val="0"/>
          <w:numId w:val="39"/>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 xml:space="preserve">A extinção do contrato não configurará óbice para o reconhecimento do desequilíbrio econômico-financeiro, hipótese em que será concedida indenização por meio de termo indenizatório. Além disso, o pedido de restabelecimento do equilíbrio econômico-financeiro deverá ser formulado durante a vigência do contrato e antes de eventual prorrogação (em contratos de prestação de serviço contínuo), respeitando os termos art. 107 da NLL. </w:t>
      </w:r>
    </w:p>
    <w:p w14:paraId="010A57E8" w14:textId="77777777" w:rsidR="000122C6" w:rsidRPr="00F92E2B" w:rsidRDefault="000122C6" w:rsidP="000122C6">
      <w:pPr>
        <w:tabs>
          <w:tab w:val="left" w:pos="284"/>
        </w:tabs>
        <w:jc w:val="both"/>
        <w:rPr>
          <w:rFonts w:ascii="Arial" w:hAnsi="Arial" w:cs="Arial"/>
          <w:color w:val="000000" w:themeColor="text1"/>
          <w:sz w:val="22"/>
          <w:szCs w:val="22"/>
        </w:rPr>
      </w:pPr>
    </w:p>
    <w:p w14:paraId="04DB1FA6" w14:textId="77777777" w:rsidR="000122C6" w:rsidRPr="00F92E2B" w:rsidRDefault="000122C6" w:rsidP="000122C6">
      <w:pPr>
        <w:tabs>
          <w:tab w:val="left" w:pos="284"/>
        </w:tabs>
        <w:jc w:val="both"/>
        <w:rPr>
          <w:rFonts w:ascii="Arial" w:hAnsi="Arial" w:cs="Arial"/>
          <w:color w:val="000000" w:themeColor="text1"/>
          <w:sz w:val="22"/>
          <w:szCs w:val="22"/>
        </w:rPr>
      </w:pPr>
      <w:r>
        <w:rPr>
          <w:rFonts w:ascii="Arial" w:hAnsi="Arial" w:cs="Arial"/>
          <w:b/>
          <w:bCs/>
          <w:color w:val="000000" w:themeColor="text1"/>
          <w:sz w:val="22"/>
          <w:szCs w:val="22"/>
        </w:rPr>
        <w:t xml:space="preserve">7.5. </w:t>
      </w:r>
      <w:r w:rsidRPr="00F92E2B">
        <w:rPr>
          <w:rFonts w:ascii="Arial" w:hAnsi="Arial" w:cs="Arial"/>
          <w:b/>
          <w:bCs/>
          <w:color w:val="000000" w:themeColor="text1"/>
          <w:sz w:val="22"/>
          <w:szCs w:val="22"/>
        </w:rPr>
        <w:t xml:space="preserve">Reajuste em sentido estrito (aplicação de índices) </w:t>
      </w:r>
    </w:p>
    <w:p w14:paraId="6559D7E7"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 xml:space="preserve">A data-base para fins de reajuste será a data da conclusão do orçamento estimado da Administração, nos termos do art. 92, §3º, da Lei nº 14.133/2021. </w:t>
      </w:r>
    </w:p>
    <w:p w14:paraId="42BCB1E3"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Após o interregno de 01 (um) ano da data do orçamento estimado, os preços iniciais poderão reajustados, mediante a aplicação, pelo Contratante, do índice IPCA/IBGE do período, e em sua falta, aplicar-se-á o índice fixado pelo Governo Federal, no período do reajuste, legalmente permitido à época, exclusivamente para as obrigações iniciadas e concluídas após a ocorrência da anualidade, nos termos do §7º, do art. 25, da Lei nº 14.133/2021;</w:t>
      </w:r>
    </w:p>
    <w:p w14:paraId="5C011A72"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Nos reajustes subsequentes ao primeiro, o interregno mínimo de 01 (um) ano será contado a partir dos efeitos financeiros do último reajuste;</w:t>
      </w:r>
    </w:p>
    <w:p w14:paraId="31605E1B"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No caso de atraso ou não divulgação do índice de reajustamento, o Contratante pagará à Contratada a importância calculada pela última variação conhecida, liquidando a diferença correspondente tão logo seja divulgado o índice definitivo;</w:t>
      </w:r>
    </w:p>
    <w:p w14:paraId="590711B7"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Nas aferições finais, o índice utilizado para reajuste será, obrigatoriamente, o definitivo;</w:t>
      </w:r>
    </w:p>
    <w:p w14:paraId="7F3F867F"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Caso o índice estabelecido para reajustamento venha a ser extinto ou de qualquer forma não possa mais ser utilizado, será adotado, em substituição, o que vier a ser determinado pela legislação então em vigor, conforme disposto no inciso II desta cláusula;</w:t>
      </w:r>
    </w:p>
    <w:p w14:paraId="4317C15B"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Na ausência de previsão legal quanto ao índice substituto, as partes elegerão novo índice oficial, para reajustamento do preço do valor remanescente, por meio de termo aditivo;</w:t>
      </w:r>
    </w:p>
    <w:p w14:paraId="0161866C" w14:textId="77777777" w:rsidR="000122C6" w:rsidRPr="00F92E2B" w:rsidRDefault="000122C6" w:rsidP="000122C6">
      <w:pPr>
        <w:pStyle w:val="PargrafodaLista"/>
        <w:numPr>
          <w:ilvl w:val="0"/>
          <w:numId w:val="40"/>
        </w:numPr>
        <w:contextualSpacing/>
        <w:jc w:val="both"/>
        <w:rPr>
          <w:rFonts w:ascii="Arial" w:hAnsi="Arial" w:cs="Arial"/>
          <w:color w:val="000000" w:themeColor="text1"/>
          <w:sz w:val="22"/>
          <w:szCs w:val="22"/>
        </w:rPr>
      </w:pPr>
      <w:r w:rsidRPr="00F92E2B">
        <w:rPr>
          <w:rFonts w:ascii="Arial" w:hAnsi="Arial" w:cs="Arial"/>
          <w:color w:val="000000" w:themeColor="text1"/>
          <w:sz w:val="22"/>
          <w:szCs w:val="22"/>
        </w:rPr>
        <w:t>Registros que não caracterizam alteração do contrato podem ser realizados por simples apostila, dispensada a celebração de termo aditivo, nos termos do Art. 136 da Lei 14.133/2021.</w:t>
      </w:r>
    </w:p>
    <w:p w14:paraId="156E7FDB" w14:textId="77777777" w:rsidR="000122C6" w:rsidRDefault="000122C6" w:rsidP="000122C6">
      <w:pPr>
        <w:tabs>
          <w:tab w:val="left" w:pos="993"/>
        </w:tabs>
        <w:jc w:val="both"/>
        <w:rPr>
          <w:rFonts w:ascii="Arial" w:hAnsi="Arial" w:cs="Arial"/>
          <w:color w:val="000000" w:themeColor="text1"/>
          <w:sz w:val="22"/>
          <w:szCs w:val="22"/>
        </w:rPr>
      </w:pPr>
    </w:p>
    <w:p w14:paraId="4B2BA4E3"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8. CLÁUSULA OITAVA - OBRIGAÇÕES DO CONTRATANTE (</w:t>
      </w:r>
      <w:hyperlink r:id="rId23" w:anchor="art92" w:history="1">
        <w:r w:rsidRPr="00F92E2B">
          <w:rPr>
            <w:rFonts w:ascii="Arial" w:hAnsi="Arial" w:cs="Arial"/>
            <w:b/>
            <w:bCs/>
            <w:color w:val="000000" w:themeColor="text1"/>
            <w:sz w:val="22"/>
            <w:szCs w:val="22"/>
            <w:u w:val="single"/>
          </w:rPr>
          <w:t>art. 92, X, XI e XIV</w:t>
        </w:r>
      </w:hyperlink>
      <w:r w:rsidRPr="00F92E2B">
        <w:rPr>
          <w:rFonts w:ascii="Arial" w:hAnsi="Arial" w:cs="Arial"/>
          <w:b/>
          <w:bCs/>
          <w:color w:val="000000" w:themeColor="text1"/>
          <w:sz w:val="22"/>
          <w:szCs w:val="22"/>
        </w:rPr>
        <w:t>)</w:t>
      </w:r>
    </w:p>
    <w:p w14:paraId="646183DF" w14:textId="77777777" w:rsidR="000122C6" w:rsidRDefault="000122C6" w:rsidP="000122C6">
      <w:pPr>
        <w:tabs>
          <w:tab w:val="left" w:pos="284"/>
          <w:tab w:val="left" w:pos="993"/>
        </w:tabs>
        <w:jc w:val="both"/>
        <w:rPr>
          <w:rFonts w:ascii="Arial" w:hAnsi="Arial" w:cs="Arial"/>
          <w:color w:val="000000" w:themeColor="text1"/>
          <w:sz w:val="22"/>
          <w:szCs w:val="22"/>
        </w:rPr>
      </w:pPr>
    </w:p>
    <w:p w14:paraId="0C0CFDA6"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8</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Para a regular execução do objeto e fiel cumprimento do ajuste, competirá ao Município de Douradina/MS as seguintes atribuições administrativas e fiscalizatórias:</w:t>
      </w:r>
    </w:p>
    <w:p w14:paraId="696B718A"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Do Recebimento e Conferência: Receber os serviços nos prazos, locais e condições estabelecidas neste Termo de Referência, procedendo ao acompanhamento das rotinas técnicas.</w:t>
      </w:r>
    </w:p>
    <w:p w14:paraId="59EFA9BA"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b) Da Homologação Técnica do Objeto: Verificar minuciosamente, por meio do Fiscal do Contrato, a conformidade das funcionalidades entregues no ambiente de testes (</w:t>
      </w:r>
      <w:proofErr w:type="spellStart"/>
      <w:r w:rsidRPr="00F92E2B">
        <w:rPr>
          <w:rFonts w:ascii="Arial" w:hAnsi="Arial" w:cs="Arial"/>
          <w:i/>
          <w:iCs/>
          <w:color w:val="000000" w:themeColor="text1"/>
          <w:sz w:val="22"/>
          <w:szCs w:val="22"/>
        </w:rPr>
        <w:t>branch</w:t>
      </w:r>
      <w:proofErr w:type="spellEnd"/>
      <w:r w:rsidRPr="00F92E2B">
        <w:rPr>
          <w:rFonts w:ascii="Arial" w:hAnsi="Arial" w:cs="Arial"/>
          <w:color w:val="000000" w:themeColor="text1"/>
          <w:sz w:val="22"/>
          <w:szCs w:val="22"/>
        </w:rPr>
        <w:t xml:space="preserve"> de homologação do GitHub), validando os recursos de transparência ativa, motores de busca e acessibilidade antes de emitir o Termo de Recebimento Definitivo para fins de faturamento.</w:t>
      </w:r>
    </w:p>
    <w:p w14:paraId="5A4F224E"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Das Notificações por Escrito: Notificar a CONTRATADA, por escrito e por canal eletrônico oficial, sobre quaisquer imperfeições, quedas de sinal (</w:t>
      </w:r>
      <w:proofErr w:type="spellStart"/>
      <w:r w:rsidRPr="00F92E2B">
        <w:rPr>
          <w:rFonts w:ascii="Arial" w:hAnsi="Arial" w:cs="Arial"/>
          <w:i/>
          <w:iCs/>
          <w:color w:val="000000" w:themeColor="text1"/>
          <w:sz w:val="22"/>
          <w:szCs w:val="22"/>
        </w:rPr>
        <w:t>downtime</w:t>
      </w:r>
      <w:proofErr w:type="spellEnd"/>
      <w:r w:rsidRPr="00F92E2B">
        <w:rPr>
          <w:rFonts w:ascii="Arial" w:hAnsi="Arial" w:cs="Arial"/>
          <w:color w:val="000000" w:themeColor="text1"/>
          <w:sz w:val="22"/>
          <w:szCs w:val="22"/>
        </w:rPr>
        <w:t>), falhas de segurança, lentidão excessiva ou irregularidades verificadas no ecossistema digital, fixando o prazo para a devida correção.</w:t>
      </w:r>
    </w:p>
    <w:p w14:paraId="28E3ED18"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d) Da Gestão e Fiscalização Ativa: Acompanhar e fiscalizar a execução fiel do objeto através do Gestor e do Fiscal de Contrato especialmente designados por ato da autoridade máxima, reportando em histórico próprio quaisquer ocorrências.</w:t>
      </w:r>
    </w:p>
    <w:p w14:paraId="4B0B74A1"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Adimplência Financeira: Efetuar o pagamento correspondente à contraprestação dos serviços efetivamente prestados e atestados, observando-se o prazo e a forma estabelecidos na seção de liquidação financeira deste Termo de Referência.</w:t>
      </w:r>
    </w:p>
    <w:p w14:paraId="11862633"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f) Da Inexistência de Solidariedade com Terceiros: Eximir-se de qualquer responsabilidade por compromissos, dívidas ou obrigações financeiras assumidas pela CONTRATADA perante terceiros (tais como fornecedores de infraestrutura externa de </w:t>
      </w:r>
      <w:r w:rsidRPr="00F92E2B">
        <w:rPr>
          <w:rFonts w:ascii="Arial" w:hAnsi="Arial" w:cs="Arial"/>
          <w:i/>
          <w:iCs/>
          <w:color w:val="000000" w:themeColor="text1"/>
          <w:sz w:val="22"/>
          <w:szCs w:val="22"/>
        </w:rPr>
        <w:t>datacenters</w:t>
      </w:r>
      <w:r w:rsidRPr="00F92E2B">
        <w:rPr>
          <w:rFonts w:ascii="Arial" w:hAnsi="Arial" w:cs="Arial"/>
          <w:color w:val="000000" w:themeColor="text1"/>
          <w:sz w:val="22"/>
          <w:szCs w:val="22"/>
        </w:rPr>
        <w:t>, servidores secundários ou APIs pagas), ainda que vinculados à execução do objeto.</w:t>
      </w:r>
    </w:p>
    <w:p w14:paraId="6274209B"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Equilíbrio Econômico-Financeiro: Analisar e emitir parecer motivado em resposta a eventuais pedidos de restabelecimento do equilíbrio econômico-financeiro ou reajustamento de preços formulados pela CONTRATADA, no prazo fixado de até 15 (quinze) dias úteis, contados do protocolo regular do requerimento instruído com a memória de cálculo da variação dos custos.</w:t>
      </w:r>
    </w:p>
    <w:p w14:paraId="1C13CF59"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h) Fornecer de forma organizada e tempestiva os conteúdos, dados brutos e relatórios institucionais necessários à alimentação das páginas, zelando pela veracidade e conformidade das informações publicadas, nos termos do item 5.8.2.</w:t>
      </w:r>
    </w:p>
    <w:p w14:paraId="3F065888" w14:textId="77777777" w:rsidR="000122C6" w:rsidRPr="00F92E2B" w:rsidRDefault="000122C6" w:rsidP="000122C6">
      <w:pPr>
        <w:tabs>
          <w:tab w:val="left" w:pos="993"/>
        </w:tabs>
        <w:jc w:val="both"/>
        <w:rPr>
          <w:rFonts w:ascii="Arial" w:hAnsi="Arial" w:cs="Arial"/>
          <w:color w:val="000000" w:themeColor="text1"/>
          <w:sz w:val="22"/>
          <w:szCs w:val="22"/>
        </w:rPr>
      </w:pPr>
    </w:p>
    <w:p w14:paraId="717F3305"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CLÁUSULA NONA - OBRIGAÇÕES DO CONTRATADO (</w:t>
      </w:r>
      <w:hyperlink r:id="rId24" w:anchor="art92" w:history="1">
        <w:r w:rsidRPr="00F92E2B">
          <w:rPr>
            <w:rFonts w:ascii="Arial" w:hAnsi="Arial" w:cs="Arial"/>
            <w:b/>
            <w:bCs/>
            <w:color w:val="000000" w:themeColor="text1"/>
            <w:sz w:val="22"/>
            <w:szCs w:val="22"/>
            <w:u w:val="single"/>
          </w:rPr>
          <w:t>art. 92, XIV, XVI e XVII)</w:t>
        </w:r>
      </w:hyperlink>
    </w:p>
    <w:p w14:paraId="37D529F3"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9</w:t>
      </w:r>
      <w:r w:rsidRPr="00F92E2B">
        <w:rPr>
          <w:rFonts w:ascii="Arial" w:hAnsi="Arial" w:cs="Arial"/>
          <w:b/>
          <w:bCs/>
          <w:color w:val="000000" w:themeColor="text1"/>
          <w:sz w:val="22"/>
          <w:szCs w:val="22"/>
        </w:rPr>
        <w:t>.1.</w:t>
      </w:r>
      <w:r w:rsidRPr="00F92E2B">
        <w:rPr>
          <w:rFonts w:ascii="Arial" w:hAnsi="Arial" w:cs="Arial"/>
          <w:color w:val="000000" w:themeColor="text1"/>
          <w:sz w:val="22"/>
          <w:szCs w:val="22"/>
        </w:rPr>
        <w:t xml:space="preserve"> A CONTRATADA vincula-se ao cumprimento integral de todas as obrigações constantes deste Termo de Referência e de sua proposta econômica homologada, assumindo como exclusivamente seus todos os riscos, custos operacionais e despesas decorrentes da boa e perfeita execução do objeto, além das seguintes obrigações específicas:</w:t>
      </w:r>
    </w:p>
    <w:p w14:paraId="07B70EBF"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a) Da Prestação e Implantação da Solução: Executar os serviços de desenvolvimento, migração de dados, parametrização e implantação do Portal Institucional e do Diário Oficial Eletrônico em estrita conformidade com os requisitos de segurança, acessibilidade e vedação a plataformas de código aberto (</w:t>
      </w:r>
      <w:proofErr w:type="spellStart"/>
      <w:r w:rsidRPr="00F92E2B">
        <w:rPr>
          <w:rFonts w:ascii="Arial" w:hAnsi="Arial" w:cs="Arial"/>
          <w:color w:val="000000" w:themeColor="text1"/>
          <w:sz w:val="22"/>
          <w:szCs w:val="22"/>
        </w:rPr>
        <w:t>WordPress</w:t>
      </w:r>
      <w:proofErr w:type="spellEnd"/>
      <w:r w:rsidRPr="00F92E2B">
        <w:rPr>
          <w:rFonts w:ascii="Arial" w:hAnsi="Arial" w:cs="Arial"/>
          <w:color w:val="000000" w:themeColor="text1"/>
          <w:sz w:val="22"/>
          <w:szCs w:val="22"/>
        </w:rPr>
        <w:t>) definidos no item 5 deste instrumento.</w:t>
      </w:r>
    </w:p>
    <w:p w14:paraId="14BD6319"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b) Da Emissão de Notas Fiscais de Serviço: Emitir as Notas Fiscais Eletrônicas de Serviços (NFS-e) discriminando com clareza o período de prestação da mensalidade e/ou a conclusão da etapa de implantação, fazendo constar o número do processo administrativo municipal e da respectiva Ordem de Serviço.</w:t>
      </w:r>
    </w:p>
    <w:p w14:paraId="408F61EA"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c) Da Transferência de Conhecimento e Manuais: Disponibilizar à Prefeitura Municipal, sem ônus adicionais, manuais do usuário em língua portuguesa e em formato digital, bem como realizar o treinamento remoto dos servidores indicados pelas secretarias para a alimentação descentralizada do portal.</w:t>
      </w:r>
    </w:p>
    <w:p w14:paraId="57AC31D0"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Do Atendimento aos Prazos e Correções: Substituir, reparar, corrigir </w:t>
      </w:r>
      <w:r w:rsidRPr="00F92E2B">
        <w:rPr>
          <w:rFonts w:ascii="Arial" w:hAnsi="Arial" w:cs="Arial"/>
          <w:i/>
          <w:iCs/>
          <w:color w:val="000000" w:themeColor="text1"/>
          <w:sz w:val="22"/>
          <w:szCs w:val="22"/>
        </w:rPr>
        <w:t>bugs</w:t>
      </w:r>
      <w:r w:rsidRPr="00F92E2B">
        <w:rPr>
          <w:rFonts w:ascii="Arial" w:hAnsi="Arial" w:cs="Arial"/>
          <w:color w:val="000000" w:themeColor="text1"/>
          <w:sz w:val="22"/>
          <w:szCs w:val="22"/>
        </w:rPr>
        <w:t xml:space="preserve"> ou sanar vulnerabilidades cibernéticas apontadas pela fiscalização, às suas expensas, no prazo máximo e improrrogável de 24 (vinte e quatro) horas contadas da notificação formal.</w:t>
      </w:r>
    </w:p>
    <w:p w14:paraId="03FFD04F"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e) Da Comunicação de Impedimentos Técnicos: Comunicar formalmente à CONTRATANTE, com antecedência mínima de 48 (quarenta e oito) horas do término do prazo de implantação, eventuais motivos de força maior ou impedimentos técnicos que impossibilitem o início dos serviços no prazo de 10 dias, apresentando a devida comprovação para análise de prorrogação pela Administração.</w:t>
      </w:r>
    </w:p>
    <w:p w14:paraId="07E70EB7"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f) Da Manutenção das Condições de Habilitação: Manter, durante toda a vigência da contratação continuada, em compatibilidade com as obrigações assumidas, todas as condições de regularidade jurídica, fiscal, trabalhista e de qualificação técnica exigidas para a celebração deste ajuste direto.</w:t>
      </w:r>
    </w:p>
    <w:p w14:paraId="462C35CE"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g) Do Preposto e Responsabilidade Civil: Manter preposto permanentemente apto a representá-la perante o Fiscal do Contrato, responsabilizando-se civil, administrativa e penalmente por quaisquer danos patrimoniais, físicos ou desvios de dados (em descumprimento à LGPD) causados diretamente ao Município ou a terceiros por dolo ou culpa de seus funcionários e prepostos.</w:t>
      </w:r>
    </w:p>
    <w:p w14:paraId="291909F0"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h) Dos Encargos Trabalhistas e Sociais: Assumir todos os encargos de possíveis demandas trabalhistas, previdenciárias, cíveis ou penais relacionadas à prestação dos serviços, sendo de sua exclusiva responsabilidade o gerenciamento técnico e remuneratório de sua equipe de software, sem qualquer solidariedade do Município.</w:t>
      </w:r>
    </w:p>
    <w:p w14:paraId="409EF775"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i) Das Reservas de Vagas Legais: Cumprir rigorosamente as exigências de reserva de cargos previstas na legislação federal para pessoa com deficiência, reabilitado da Previdência Social e menor aprendiz, nos termos do art. 116 da Lei nº 14.133/2021.</w:t>
      </w:r>
    </w:p>
    <w:p w14:paraId="2D8810FB"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j) Das Alterações Quantitativas: Sujeitar-se à obrigação de aceitar, nas mesmas condições contratuais, os acréscimos ou supressões de escopo que se fizerem necessários por conveniência administrativa, até o limite legal de 25% (vinte e cinco</w:t>
      </w:r>
      <w:r w:rsidRPr="00F92E2B">
        <w:rPr>
          <w:rFonts w:ascii="Arial" w:hAnsi="Arial" w:cs="Arial"/>
          <w:b/>
          <w:bCs/>
          <w:color w:val="000000" w:themeColor="text1"/>
          <w:sz w:val="22"/>
          <w:szCs w:val="22"/>
        </w:rPr>
        <w:t xml:space="preserve"> por cento)</w:t>
      </w:r>
      <w:r w:rsidRPr="00F92E2B">
        <w:rPr>
          <w:rFonts w:ascii="Arial" w:hAnsi="Arial" w:cs="Arial"/>
          <w:color w:val="000000" w:themeColor="text1"/>
          <w:sz w:val="22"/>
          <w:szCs w:val="22"/>
        </w:rPr>
        <w:t xml:space="preserve"> do valor inicial atualizado do contrato.</w:t>
      </w:r>
    </w:p>
    <w:p w14:paraId="58003FFA"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k) Executar com estrita celeridade e sem custos adicionais todos os ajustes ordinários de conformidade legal e órgãos de controle determinados pela fiscalização, nos termos do item 5.6 deste instrumento.</w:t>
      </w:r>
    </w:p>
    <w:p w14:paraId="1CA34F03"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 xml:space="preserve">l) A CONTRATADA deverá realizar rotinas periódicas de backup dos dados, arquivos, banco de dados, publicações, documentos, imagens e demais </w:t>
      </w:r>
      <w:proofErr w:type="spellStart"/>
      <w:r w:rsidRPr="00F92E2B">
        <w:rPr>
          <w:rFonts w:ascii="Arial" w:hAnsi="Arial" w:cs="Arial"/>
          <w:color w:val="000000" w:themeColor="text1"/>
          <w:sz w:val="22"/>
          <w:szCs w:val="22"/>
        </w:rPr>
        <w:t>conteúdos</w:t>
      </w:r>
      <w:proofErr w:type="spellEnd"/>
      <w:r w:rsidRPr="00F92E2B">
        <w:rPr>
          <w:rFonts w:ascii="Arial" w:hAnsi="Arial" w:cs="Arial"/>
          <w:color w:val="000000" w:themeColor="text1"/>
          <w:sz w:val="22"/>
          <w:szCs w:val="22"/>
        </w:rPr>
        <w:t xml:space="preserve"> do Portal Institucional e do Diário Oficial Eletrônico, mantendo cópias de segurança aptas à restauração em caso de </w:t>
      </w:r>
      <w:r w:rsidRPr="00F92E2B">
        <w:rPr>
          <w:rFonts w:ascii="Arial" w:hAnsi="Arial" w:cs="Arial"/>
          <w:color w:val="000000" w:themeColor="text1"/>
          <w:sz w:val="22"/>
          <w:szCs w:val="22"/>
        </w:rPr>
        <w:lastRenderedPageBreak/>
        <w:t>falha, indisponibilidade, ataque cibernético, erro operacional ou perda de dados, sem prejuízo da obrigação de demonstrar à fiscalização, quando solicitado, a existência e regularidade dessas rotinas.</w:t>
      </w:r>
    </w:p>
    <w:p w14:paraId="401ADCDD"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m) A CONTRATADA deverá assegurar ao Município, durante toda a execução contratual e ao final do ajuste, o acesso integral aos dados, arquivos, conteúdos, publicações, banco de dados, relatórios, logs essenciais e demais informações institucionais inseridas ou geradas na plataforma, em formato aberto, utilizável e exportável, vedada qualquer retenção, bloqueio, limitação de acesso ou cobrança adicional para disponibilização das informações públicas municipais.</w:t>
      </w:r>
    </w:p>
    <w:p w14:paraId="6197DBA8"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Fonts w:ascii="Arial" w:hAnsi="Arial" w:cs="Arial"/>
          <w:color w:val="000000" w:themeColor="text1"/>
          <w:sz w:val="22"/>
          <w:szCs w:val="22"/>
        </w:rPr>
        <w:t>n) A CONTRATADA deverá colaborar com a transição contratual ao final da vigência, disponibilizando, quando solicitado, cópia integral dos dados e informações necessárias à continuidade do serviço por nova contratada ou pela própria Administração, de modo a evitar descontinuidade do portal institucional, do Diário Oficial Eletrônico e dos serviços digitais correlatos.</w:t>
      </w:r>
    </w:p>
    <w:p w14:paraId="19D29FEA" w14:textId="77777777" w:rsidR="000122C6" w:rsidRPr="00F92E2B" w:rsidRDefault="000122C6" w:rsidP="000122C6">
      <w:pPr>
        <w:tabs>
          <w:tab w:val="left" w:pos="993"/>
        </w:tabs>
        <w:jc w:val="both"/>
        <w:rPr>
          <w:rFonts w:ascii="Arial" w:hAnsi="Arial" w:cs="Arial"/>
          <w:strike/>
          <w:color w:val="000000" w:themeColor="text1"/>
          <w:sz w:val="22"/>
          <w:szCs w:val="22"/>
        </w:rPr>
      </w:pPr>
    </w:p>
    <w:p w14:paraId="404D8C5B"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10. CLÁUSULA DÉCIMA– GARANTIA DE EXECUÇÃO (</w:t>
      </w:r>
      <w:hyperlink r:id="rId25" w:anchor="art92" w:history="1">
        <w:r w:rsidRPr="00F92E2B">
          <w:rPr>
            <w:rFonts w:ascii="Arial" w:hAnsi="Arial" w:cs="Arial"/>
            <w:b/>
            <w:bCs/>
            <w:color w:val="000000" w:themeColor="text1"/>
            <w:sz w:val="22"/>
            <w:szCs w:val="22"/>
            <w:u w:val="single"/>
          </w:rPr>
          <w:t>art. 92, XII</w:t>
        </w:r>
      </w:hyperlink>
      <w:r w:rsidRPr="00F92E2B">
        <w:rPr>
          <w:rFonts w:ascii="Arial" w:hAnsi="Arial" w:cs="Arial"/>
          <w:b/>
          <w:bCs/>
          <w:color w:val="000000" w:themeColor="text1"/>
          <w:sz w:val="22"/>
          <w:szCs w:val="22"/>
        </w:rPr>
        <w:t>)</w:t>
      </w:r>
    </w:p>
    <w:p w14:paraId="7A0E494F" w14:textId="77777777" w:rsidR="000122C6" w:rsidRPr="00F92E2B" w:rsidRDefault="000122C6" w:rsidP="000122C6">
      <w:pPr>
        <w:tabs>
          <w:tab w:val="left" w:pos="993"/>
        </w:tabs>
        <w:jc w:val="both"/>
        <w:rPr>
          <w:rFonts w:ascii="Arial" w:hAnsi="Arial" w:cs="Arial"/>
          <w:color w:val="000000" w:themeColor="text1"/>
          <w:sz w:val="22"/>
          <w:szCs w:val="22"/>
          <w:highlight w:val="yellow"/>
        </w:rPr>
      </w:pPr>
    </w:p>
    <w:p w14:paraId="111F5C21" w14:textId="77777777" w:rsidR="000122C6" w:rsidRDefault="000122C6" w:rsidP="000122C6">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 xml:space="preserve">10.1. Não será exigida garantia de execução contratual prevista nos </w:t>
      </w:r>
      <w:proofErr w:type="spellStart"/>
      <w:r w:rsidRPr="008A5462">
        <w:rPr>
          <w:rFonts w:ascii="Arial" w:hAnsi="Arial" w:cs="Arial"/>
          <w:iCs/>
          <w:color w:val="000000" w:themeColor="text1"/>
          <w:sz w:val="22"/>
          <w:szCs w:val="22"/>
        </w:rPr>
        <w:t>arts</w:t>
      </w:r>
      <w:proofErr w:type="spellEnd"/>
      <w:r w:rsidRPr="008A5462">
        <w:rPr>
          <w:rFonts w:ascii="Arial" w:hAnsi="Arial" w:cs="Arial"/>
          <w:iCs/>
          <w:color w:val="000000" w:themeColor="text1"/>
          <w:sz w:val="22"/>
          <w:szCs w:val="22"/>
        </w:rPr>
        <w:t>. 96 e seguintes da Lei nº 14.133/2021, considerando o valor da contratação, a natureza dos serviços comuns de tecnologia da informação, a ausência de dedicação exclusiva de mão de obra, a forma de execução continuada, o pagamento mensal condicionado ao atesto da fiscalização e à efetiva prestação dos serviços, bem como a existência de mecanismos contratuais suficientes para resguardar a Administração, especialmente fiscalização, recebimento, glosa, rejeição de serviços em desconformidade, aplicação de sanções e eventual extinção contratual.</w:t>
      </w:r>
    </w:p>
    <w:p w14:paraId="7B1E1E59" w14:textId="77777777" w:rsidR="000122C6" w:rsidRPr="008A5462" w:rsidRDefault="000122C6" w:rsidP="000122C6">
      <w:pPr>
        <w:keepNext/>
        <w:keepLines/>
        <w:tabs>
          <w:tab w:val="left" w:pos="567"/>
          <w:tab w:val="left" w:pos="993"/>
        </w:tabs>
        <w:jc w:val="both"/>
        <w:outlineLvl w:val="0"/>
        <w:rPr>
          <w:rFonts w:ascii="Arial" w:hAnsi="Arial" w:cs="Arial"/>
          <w:iCs/>
          <w:color w:val="000000" w:themeColor="text1"/>
          <w:sz w:val="22"/>
          <w:szCs w:val="22"/>
        </w:rPr>
      </w:pPr>
    </w:p>
    <w:p w14:paraId="4D7F3DA8" w14:textId="77777777" w:rsidR="000122C6" w:rsidRPr="00F92E2B" w:rsidRDefault="000122C6" w:rsidP="000122C6">
      <w:pPr>
        <w:keepNext/>
        <w:keepLines/>
        <w:tabs>
          <w:tab w:val="left" w:pos="567"/>
          <w:tab w:val="left" w:pos="993"/>
        </w:tabs>
        <w:jc w:val="both"/>
        <w:outlineLvl w:val="0"/>
        <w:rPr>
          <w:rFonts w:ascii="Arial" w:hAnsi="Arial" w:cs="Arial"/>
          <w:iCs/>
          <w:color w:val="000000" w:themeColor="text1"/>
          <w:sz w:val="22"/>
          <w:szCs w:val="22"/>
        </w:rPr>
      </w:pPr>
      <w:r w:rsidRPr="008A5462">
        <w:rPr>
          <w:rFonts w:ascii="Arial" w:hAnsi="Arial" w:cs="Arial"/>
          <w:iCs/>
          <w:color w:val="000000" w:themeColor="text1"/>
          <w:sz w:val="22"/>
          <w:szCs w:val="22"/>
        </w:rPr>
        <w:t>10.</w:t>
      </w:r>
      <w:r>
        <w:rPr>
          <w:rFonts w:ascii="Arial" w:hAnsi="Arial" w:cs="Arial"/>
          <w:iCs/>
          <w:color w:val="000000" w:themeColor="text1"/>
          <w:sz w:val="22"/>
          <w:szCs w:val="22"/>
        </w:rPr>
        <w:t>2</w:t>
      </w:r>
      <w:r w:rsidRPr="008A5462">
        <w:rPr>
          <w:rFonts w:ascii="Arial" w:hAnsi="Arial" w:cs="Arial"/>
          <w:iCs/>
          <w:color w:val="000000" w:themeColor="text1"/>
          <w:sz w:val="22"/>
          <w:szCs w:val="22"/>
        </w:rPr>
        <w:t>. A não exigência de garantia não afasta a responsabilidade integral da CONTRATADA pela execução do objeto, correção de falhas, manutenção da disponibilidade da plataforma, segurança da informação, proteção de dados, realização de backups, suporte técnico, continuidade dos serviços, reparação de eventuais danos causados à Administração ou a terceiros e cumprimento das demais obrigações previstas neste Contrato, no Termo de Referência e na legislação aplicável.</w:t>
      </w:r>
    </w:p>
    <w:p w14:paraId="256D43A7"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6BC92D8A"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11. CLÁUSULA DÉCIMA PRIMEIRA – PUBLICAÇÃO</w:t>
      </w:r>
    </w:p>
    <w:p w14:paraId="1FE4F91A" w14:textId="77777777" w:rsidR="000122C6" w:rsidRPr="00F92E2B" w:rsidRDefault="000122C6" w:rsidP="000122C6">
      <w:pPr>
        <w:tabs>
          <w:tab w:val="left" w:pos="993"/>
        </w:tabs>
        <w:jc w:val="both"/>
        <w:rPr>
          <w:rFonts w:ascii="Arial" w:hAnsi="Arial" w:cs="Arial"/>
          <w:color w:val="000000" w:themeColor="text1"/>
          <w:sz w:val="22"/>
          <w:szCs w:val="22"/>
          <w:u w:val="single"/>
        </w:rPr>
      </w:pPr>
      <w:r w:rsidRPr="00F92E2B">
        <w:rPr>
          <w:rFonts w:ascii="Arial" w:hAnsi="Arial" w:cs="Arial"/>
          <w:color w:val="000000" w:themeColor="text1"/>
          <w:sz w:val="22"/>
          <w:szCs w:val="22"/>
        </w:rPr>
        <w:t xml:space="preserve">11.1. Incumbirá ao contratante divulgar e manter o presente instrumento no Portal Nacional de Contratações Públicas (PNCP), na forma prevista no </w:t>
      </w:r>
      <w:hyperlink r:id="rId26" w:anchor="art94" w:history="1">
        <w:r w:rsidRPr="00F92E2B">
          <w:rPr>
            <w:rFonts w:ascii="Arial" w:hAnsi="Arial" w:cs="Arial"/>
            <w:color w:val="000000" w:themeColor="text1"/>
            <w:sz w:val="22"/>
            <w:szCs w:val="22"/>
            <w:u w:val="single"/>
          </w:rPr>
          <w:t>art. 94 da Lei 14.133, de 2021</w:t>
        </w:r>
      </w:hyperlink>
      <w:r w:rsidRPr="00F92E2B">
        <w:rPr>
          <w:rFonts w:ascii="Arial" w:hAnsi="Arial" w:cs="Arial"/>
          <w:color w:val="000000" w:themeColor="text1"/>
          <w:sz w:val="22"/>
          <w:szCs w:val="22"/>
        </w:rPr>
        <w:t xml:space="preserve">, bem como no respectivo sítio oficial na Internet, em atenção ao </w:t>
      </w:r>
      <w:r w:rsidRPr="00F92E2B">
        <w:rPr>
          <w:rFonts w:ascii="Arial" w:hAnsi="Arial" w:cs="Arial"/>
          <w:color w:val="000000" w:themeColor="text1"/>
          <w:sz w:val="22"/>
          <w:szCs w:val="22"/>
          <w:u w:val="single"/>
        </w:rPr>
        <w:t xml:space="preserve">art. 91, </w:t>
      </w:r>
      <w:r w:rsidRPr="00F92E2B">
        <w:rPr>
          <w:rFonts w:ascii="Arial" w:hAnsi="Arial" w:cs="Arial"/>
          <w:i/>
          <w:color w:val="000000" w:themeColor="text1"/>
          <w:sz w:val="22"/>
          <w:szCs w:val="22"/>
          <w:u w:val="single"/>
        </w:rPr>
        <w:t>caput,</w:t>
      </w:r>
      <w:r w:rsidRPr="00F92E2B">
        <w:rPr>
          <w:rFonts w:ascii="Arial" w:hAnsi="Arial" w:cs="Arial"/>
          <w:color w:val="000000" w:themeColor="text1"/>
          <w:sz w:val="22"/>
          <w:szCs w:val="22"/>
          <w:u w:val="single"/>
        </w:rPr>
        <w:t xml:space="preserve"> da Lei n.º 14.133, de 2021, e ao </w:t>
      </w:r>
      <w:hyperlink r:id="rId27" w:anchor="art8§2" w:history="1">
        <w:r w:rsidRPr="00F92E2B">
          <w:rPr>
            <w:rFonts w:ascii="Arial" w:hAnsi="Arial" w:cs="Arial"/>
            <w:color w:val="000000" w:themeColor="text1"/>
            <w:sz w:val="22"/>
            <w:szCs w:val="22"/>
            <w:u w:val="single"/>
          </w:rPr>
          <w:t>art. 8º, §2º, da Lei n. 12.527, de 2011</w:t>
        </w:r>
      </w:hyperlink>
      <w:r w:rsidRPr="00F92E2B">
        <w:rPr>
          <w:rFonts w:ascii="Arial" w:hAnsi="Arial" w:cs="Arial"/>
          <w:color w:val="000000" w:themeColor="text1"/>
          <w:sz w:val="22"/>
          <w:szCs w:val="22"/>
          <w:u w:val="single"/>
        </w:rPr>
        <w:t xml:space="preserve">, c/c </w:t>
      </w:r>
      <w:hyperlink r:id="rId28" w:anchor="art7§3" w:history="1">
        <w:r w:rsidRPr="00F92E2B">
          <w:rPr>
            <w:rFonts w:ascii="Arial" w:hAnsi="Arial" w:cs="Arial"/>
            <w:color w:val="000000" w:themeColor="text1"/>
            <w:sz w:val="22"/>
            <w:szCs w:val="22"/>
            <w:u w:val="single"/>
          </w:rPr>
          <w:t>art. 7º, §3º, inciso V, do Decreto n. 7.724, de 2012</w:t>
        </w:r>
      </w:hyperlink>
      <w:r w:rsidRPr="00F92E2B">
        <w:rPr>
          <w:rFonts w:ascii="Arial" w:hAnsi="Arial" w:cs="Arial"/>
          <w:color w:val="000000" w:themeColor="text1"/>
          <w:sz w:val="22"/>
          <w:szCs w:val="22"/>
          <w:u w:val="single"/>
        </w:rPr>
        <w:t>.</w:t>
      </w:r>
    </w:p>
    <w:p w14:paraId="2E351890" w14:textId="77777777" w:rsidR="000122C6" w:rsidRPr="00F92E2B" w:rsidRDefault="000122C6" w:rsidP="000122C6">
      <w:pPr>
        <w:tabs>
          <w:tab w:val="left" w:pos="993"/>
        </w:tabs>
        <w:jc w:val="both"/>
        <w:rPr>
          <w:rFonts w:ascii="Arial" w:hAnsi="Arial" w:cs="Arial"/>
          <w:color w:val="000000" w:themeColor="text1"/>
          <w:sz w:val="22"/>
          <w:szCs w:val="22"/>
        </w:rPr>
      </w:pPr>
    </w:p>
    <w:p w14:paraId="45FC160B"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12. CLÁUSULA DÉCIMA SEGUNDA– DA EXTINÇÃO CONTRATUAL (</w:t>
      </w:r>
      <w:hyperlink r:id="rId29" w:anchor="art92" w:history="1">
        <w:r w:rsidRPr="00F92E2B">
          <w:rPr>
            <w:rFonts w:ascii="Arial" w:hAnsi="Arial" w:cs="Arial"/>
            <w:b/>
            <w:bCs/>
            <w:color w:val="000000" w:themeColor="text1"/>
            <w:sz w:val="22"/>
            <w:szCs w:val="22"/>
            <w:u w:val="single"/>
          </w:rPr>
          <w:t>art. 92, XIX</w:t>
        </w:r>
      </w:hyperlink>
      <w:r w:rsidRPr="00F92E2B">
        <w:rPr>
          <w:rFonts w:ascii="Arial" w:hAnsi="Arial" w:cs="Arial"/>
          <w:b/>
          <w:bCs/>
          <w:color w:val="000000" w:themeColor="text1"/>
          <w:sz w:val="22"/>
          <w:szCs w:val="22"/>
        </w:rPr>
        <w:t>)</w:t>
      </w:r>
    </w:p>
    <w:p w14:paraId="72E673A4"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 O contrato será extinto quando cumpridas as obrigações de ambas as partes, ainda que isso ocorra antes do prazo estipulado para tanto.</w:t>
      </w:r>
    </w:p>
    <w:p w14:paraId="0DEF5E01"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2F616EB"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12.2. Se as obrigações não forem cumpridas no prazo estipulado, a vigência ficará prorrogada até a conclusão do objeto, caso em que deverá a Administração providenciar a readequação do cronograma fixado para o contrato, bem como a formalização de termo aditivo.</w:t>
      </w:r>
    </w:p>
    <w:p w14:paraId="25DA04F2"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7FC8E02"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12.3. Quando a não conclusão do contrato referida no item anterior decorrer de culpa do contratado:</w:t>
      </w:r>
    </w:p>
    <w:p w14:paraId="6EE0B14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ficará ele constituído em mora, sendo-lhe aplicáveis as respectivas sanções administrativas;</w:t>
      </w:r>
    </w:p>
    <w:p w14:paraId="3CFCCBE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a Administração optar pela extinção do contrato e, nesse caso, adotará as medidas admitidas em lei para a continuidade da execução contratual.</w:t>
      </w:r>
    </w:p>
    <w:p w14:paraId="4926324E"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964C3A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12.4. O contrato poderá ser extinto antes de cumpridas as obrigações nele estipuladas, ou antes do prazo nele fixado, por algum dos motivos previstos no artigo 137 da Lei nº 14.133/21, bem como amigavelmente, assegurados o contraditório e a ampla defesa.</w:t>
      </w:r>
    </w:p>
    <w:p w14:paraId="09B3F941"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86DDC92"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12.5. Nesta hipótese, aplicam-se também os artigos 138 e 139 da mesma Lei.</w:t>
      </w:r>
    </w:p>
    <w:p w14:paraId="09B3C275"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037A7D1"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12.6. A alteração social ou a modificação da finalidade ou da estrutura da empresa não ensejará a extinção se não restringir sua capacidade de concluir o contrato.</w:t>
      </w:r>
    </w:p>
    <w:p w14:paraId="022DE84D"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635909D"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12.7. Se a operação implicar mudança da pessoa jurídica contratada, deverá ser formalizado termo aditivo para alteração subjetiva.</w:t>
      </w:r>
    </w:p>
    <w:p w14:paraId="3FF9AB2F"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6828F3E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12.8. O termo de extinção, sempre que possível, será precedido:</w:t>
      </w:r>
    </w:p>
    <w:p w14:paraId="0620D55C" w14:textId="77777777" w:rsidR="000122C6" w:rsidRPr="00F92E2B" w:rsidRDefault="000122C6" w:rsidP="000122C6">
      <w:pPr>
        <w:numPr>
          <w:ilvl w:val="0"/>
          <w:numId w:val="38"/>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Balanço dos eventos contratuais já cumpridos ou parcialmente cumpridos;</w:t>
      </w:r>
    </w:p>
    <w:p w14:paraId="34A5DD00" w14:textId="77777777" w:rsidR="000122C6" w:rsidRPr="00F92E2B" w:rsidRDefault="000122C6" w:rsidP="000122C6">
      <w:pPr>
        <w:numPr>
          <w:ilvl w:val="0"/>
          <w:numId w:val="38"/>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Relação dos pagamentos já efetuados e ainda devidos;</w:t>
      </w:r>
    </w:p>
    <w:p w14:paraId="5A1C13C7" w14:textId="77777777" w:rsidR="000122C6" w:rsidRPr="00F92E2B" w:rsidRDefault="000122C6" w:rsidP="000122C6">
      <w:pPr>
        <w:numPr>
          <w:ilvl w:val="0"/>
          <w:numId w:val="38"/>
        </w:numPr>
        <w:tabs>
          <w:tab w:val="left" w:pos="426"/>
        </w:tabs>
        <w:autoSpaceDE w:val="0"/>
        <w:autoSpaceDN w:val="0"/>
        <w:adjustRightInd w:val="0"/>
        <w:ind w:left="0" w:firstLine="0"/>
        <w:jc w:val="both"/>
        <w:rPr>
          <w:rFonts w:ascii="Arial" w:hAnsi="Arial" w:cs="Arial"/>
          <w:color w:val="000000" w:themeColor="text1"/>
          <w:sz w:val="22"/>
          <w:szCs w:val="22"/>
        </w:rPr>
      </w:pPr>
      <w:r w:rsidRPr="00F92E2B">
        <w:rPr>
          <w:rFonts w:ascii="Arial" w:hAnsi="Arial" w:cs="Arial"/>
          <w:color w:val="000000" w:themeColor="text1"/>
          <w:sz w:val="22"/>
          <w:szCs w:val="22"/>
        </w:rPr>
        <w:t>Indenizações e multas.</w:t>
      </w:r>
    </w:p>
    <w:p w14:paraId="022F9DC7"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77C47EA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12.9. A extinção do contrato não configura óbice para o reconhecimento do desequilíbrio econômico-financeiro, hipótese em que será concedida indenização por meio de termo indenizatório (art. 131, caput, da Lei n.º 14.133, de 2021).</w:t>
      </w:r>
    </w:p>
    <w:p w14:paraId="483BE90C"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D683F0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12.10.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 </w:t>
      </w:r>
    </w:p>
    <w:p w14:paraId="63480A26" w14:textId="77777777" w:rsidR="000122C6" w:rsidRPr="00F92E2B" w:rsidRDefault="000122C6" w:rsidP="000122C6">
      <w:pPr>
        <w:tabs>
          <w:tab w:val="left" w:pos="993"/>
        </w:tabs>
        <w:contextualSpacing/>
        <w:jc w:val="both"/>
        <w:rPr>
          <w:rFonts w:ascii="Arial" w:hAnsi="Arial" w:cs="Arial"/>
          <w:color w:val="000000" w:themeColor="text1"/>
          <w:sz w:val="22"/>
          <w:szCs w:val="22"/>
          <w:highlight w:val="yellow"/>
        </w:rPr>
      </w:pPr>
    </w:p>
    <w:p w14:paraId="5DBA3CA1"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13. CLÁUSULA DÉCIMA TERCEIRA – DOTAÇÃO ORÇAMENTÁRIA (</w:t>
      </w:r>
      <w:hyperlink r:id="rId30" w:anchor="art92" w:history="1">
        <w:r w:rsidRPr="00F92E2B">
          <w:rPr>
            <w:rFonts w:ascii="Arial" w:hAnsi="Arial" w:cs="Arial"/>
            <w:b/>
            <w:bCs/>
            <w:color w:val="000000" w:themeColor="text1"/>
            <w:sz w:val="22"/>
            <w:szCs w:val="22"/>
            <w:u w:val="single"/>
          </w:rPr>
          <w:t>art. 92, VIII</w:t>
        </w:r>
      </w:hyperlink>
      <w:r w:rsidRPr="00F92E2B">
        <w:rPr>
          <w:rFonts w:ascii="Arial" w:hAnsi="Arial" w:cs="Arial"/>
          <w:b/>
          <w:bCs/>
          <w:color w:val="000000" w:themeColor="text1"/>
          <w:sz w:val="22"/>
          <w:szCs w:val="22"/>
        </w:rPr>
        <w:t>)</w:t>
      </w:r>
    </w:p>
    <w:p w14:paraId="4CB4CABF"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13.1. As despesas decorrentes da presente contratação correrão à conta de recursos específicos consignados na dotação abaixo discriminada:</w:t>
      </w:r>
    </w:p>
    <w:p w14:paraId="4ED2EE8F" w14:textId="77777777" w:rsidR="000122C6" w:rsidRPr="00F92E2B" w:rsidRDefault="000122C6" w:rsidP="000122C6">
      <w:pPr>
        <w:tabs>
          <w:tab w:val="left" w:pos="993"/>
        </w:tabs>
        <w:jc w:val="both"/>
        <w:rPr>
          <w:rFonts w:ascii="Arial" w:hAnsi="Arial" w:cs="Arial"/>
          <w:color w:val="000000" w:themeColor="text1"/>
          <w:sz w:val="22"/>
          <w:szCs w:val="22"/>
        </w:rPr>
      </w:pPr>
    </w:p>
    <w:p w14:paraId="0D16B061"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Style w:val="citation-1471"/>
          <w:rFonts w:ascii="Arial" w:hAnsi="Arial" w:cs="Arial"/>
          <w:b/>
          <w:bCs/>
          <w:color w:val="000000" w:themeColor="text1"/>
          <w:sz w:val="22"/>
          <w:szCs w:val="22"/>
        </w:rPr>
        <w:t>Dotação:</w:t>
      </w:r>
      <w:r w:rsidRPr="00F92E2B">
        <w:rPr>
          <w:rStyle w:val="citation-1471"/>
          <w:rFonts w:ascii="Arial" w:hAnsi="Arial" w:cs="Arial"/>
          <w:color w:val="000000" w:themeColor="text1"/>
          <w:sz w:val="22"/>
          <w:szCs w:val="22"/>
        </w:rPr>
        <w:t xml:space="preserve"> 6 - 01.004.04.122.0005.2004.3.3.90.1.500.0000 </w:t>
      </w:r>
    </w:p>
    <w:p w14:paraId="3A793734" w14:textId="77777777" w:rsidR="000122C6" w:rsidRPr="00F92E2B" w:rsidRDefault="000122C6" w:rsidP="000122C6">
      <w:pPr>
        <w:pStyle w:val="NormalWeb"/>
        <w:spacing w:before="0" w:beforeAutospacing="0" w:after="0" w:afterAutospacing="0"/>
        <w:jc w:val="both"/>
        <w:rPr>
          <w:rFonts w:ascii="Arial" w:hAnsi="Arial" w:cs="Arial"/>
          <w:color w:val="000000" w:themeColor="text1"/>
          <w:sz w:val="22"/>
          <w:szCs w:val="22"/>
        </w:rPr>
      </w:pPr>
      <w:r w:rsidRPr="00F92E2B">
        <w:rPr>
          <w:rStyle w:val="citation-1470"/>
          <w:rFonts w:ascii="Arial" w:hAnsi="Arial" w:cs="Arial"/>
          <w:b/>
          <w:bCs/>
          <w:color w:val="000000" w:themeColor="text1"/>
          <w:sz w:val="22"/>
          <w:szCs w:val="22"/>
        </w:rPr>
        <w:t>Projeto/Atividade:</w:t>
      </w:r>
      <w:r w:rsidRPr="00F92E2B">
        <w:rPr>
          <w:rStyle w:val="citation-1470"/>
          <w:rFonts w:ascii="Arial" w:hAnsi="Arial" w:cs="Arial"/>
          <w:color w:val="000000" w:themeColor="text1"/>
          <w:sz w:val="22"/>
          <w:szCs w:val="22"/>
        </w:rPr>
        <w:t xml:space="preserve"> 2004 - MANUTENCAO SECRETARIA DE ADMINISTRACAO E FINANCAS </w:t>
      </w:r>
    </w:p>
    <w:p w14:paraId="5747A80C" w14:textId="77777777" w:rsidR="000122C6" w:rsidRPr="00F92E2B" w:rsidRDefault="000122C6" w:rsidP="000122C6">
      <w:pPr>
        <w:tabs>
          <w:tab w:val="left" w:pos="993"/>
        </w:tabs>
        <w:jc w:val="both"/>
        <w:rPr>
          <w:rFonts w:ascii="Arial" w:hAnsi="Arial" w:cs="Arial"/>
          <w:color w:val="000000" w:themeColor="text1"/>
          <w:sz w:val="22"/>
          <w:szCs w:val="22"/>
        </w:rPr>
      </w:pPr>
    </w:p>
    <w:p w14:paraId="7306AC3F"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13.2. A dotação relativa aos exercícios financeiros subsequentes será indicada após aprovação da Lei Orçamentária respectiva e liberação dos créditos correspondentes, mediante apostilamento.</w:t>
      </w:r>
    </w:p>
    <w:p w14:paraId="620AEF8F" w14:textId="77777777" w:rsidR="000122C6" w:rsidRPr="00F92E2B" w:rsidRDefault="000122C6" w:rsidP="000122C6">
      <w:pPr>
        <w:tabs>
          <w:tab w:val="left" w:pos="993"/>
        </w:tabs>
        <w:jc w:val="both"/>
        <w:rPr>
          <w:rFonts w:ascii="Arial" w:hAnsi="Arial" w:cs="Arial"/>
          <w:color w:val="000000" w:themeColor="text1"/>
          <w:sz w:val="22"/>
          <w:szCs w:val="22"/>
        </w:rPr>
      </w:pPr>
    </w:p>
    <w:p w14:paraId="589538C2"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14. CLÁUSULA DÉCIMA QUARTA – DA LEGISLAÇÃO APLICÁVEL A EXECUÇÃO DO CONTRATO E DOS CASOS OMISSOS (</w:t>
      </w:r>
      <w:hyperlink r:id="rId31" w:anchor="art92" w:history="1">
        <w:r w:rsidRPr="00F92E2B">
          <w:rPr>
            <w:rFonts w:ascii="Arial" w:hAnsi="Arial" w:cs="Arial"/>
            <w:b/>
            <w:bCs/>
            <w:color w:val="000000" w:themeColor="text1"/>
            <w:sz w:val="22"/>
            <w:szCs w:val="22"/>
            <w:u w:val="single"/>
          </w:rPr>
          <w:t>art. 92, III</w:t>
        </w:r>
      </w:hyperlink>
      <w:r w:rsidRPr="00F92E2B">
        <w:rPr>
          <w:rFonts w:ascii="Arial" w:hAnsi="Arial" w:cs="Arial"/>
          <w:b/>
          <w:bCs/>
          <w:color w:val="000000" w:themeColor="text1"/>
          <w:sz w:val="22"/>
          <w:szCs w:val="22"/>
        </w:rPr>
        <w:t>)</w:t>
      </w:r>
    </w:p>
    <w:p w14:paraId="6FAF5552"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14.1. Os casos omissos serão decididos pelo contratante, segundo as disposições contidas na </w:t>
      </w:r>
      <w:r w:rsidRPr="00F92E2B">
        <w:rPr>
          <w:rFonts w:ascii="Arial" w:hAnsi="Arial" w:cs="Arial"/>
          <w:color w:val="000000" w:themeColor="text1"/>
          <w:sz w:val="22"/>
          <w:szCs w:val="22"/>
          <w:u w:val="single"/>
        </w:rPr>
        <w:t xml:space="preserve">Lei </w:t>
      </w:r>
      <w:hyperlink r:id="rId32" w:history="1">
        <w:r w:rsidRPr="00F92E2B">
          <w:rPr>
            <w:rFonts w:ascii="Arial" w:hAnsi="Arial" w:cs="Arial"/>
            <w:color w:val="000000" w:themeColor="text1"/>
            <w:sz w:val="22"/>
            <w:szCs w:val="22"/>
            <w:u w:val="single"/>
          </w:rPr>
          <w:t>nº 14.133, de 2021</w:t>
        </w:r>
      </w:hyperlink>
      <w:r w:rsidRPr="00F92E2B">
        <w:rPr>
          <w:rFonts w:ascii="Arial" w:hAnsi="Arial" w:cs="Arial"/>
          <w:color w:val="000000" w:themeColor="text1"/>
          <w:sz w:val="22"/>
          <w:szCs w:val="22"/>
        </w:rPr>
        <w:t xml:space="preserve">, e demais normas federais aplicáveis e, subsidiariamente, segundo as disposições contidas na </w:t>
      </w:r>
      <w:hyperlink r:id="rId33" w:history="1">
        <w:r w:rsidRPr="00F92E2B">
          <w:rPr>
            <w:rFonts w:ascii="Arial" w:hAnsi="Arial" w:cs="Arial"/>
            <w:color w:val="000000" w:themeColor="text1"/>
            <w:sz w:val="22"/>
            <w:szCs w:val="22"/>
            <w:u w:val="single"/>
          </w:rPr>
          <w:t>Lei nº 8.078, de 1990 – Código de Defesa do Consumidor</w:t>
        </w:r>
      </w:hyperlink>
      <w:r w:rsidRPr="00F92E2B">
        <w:rPr>
          <w:rFonts w:ascii="Arial" w:hAnsi="Arial" w:cs="Arial"/>
          <w:color w:val="000000" w:themeColor="text1"/>
          <w:sz w:val="22"/>
          <w:szCs w:val="22"/>
        </w:rPr>
        <w:t xml:space="preserve"> – e normas e princípios gerais dos contratos.</w:t>
      </w:r>
    </w:p>
    <w:p w14:paraId="34692BBE"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p>
    <w:p w14:paraId="41BFE2BA"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15. CLÁUSULA DÉCIMA QUINTA – ALTERAÇÕES</w:t>
      </w:r>
    </w:p>
    <w:p w14:paraId="7969D714"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15.1. Eventuais alterações contratuais reger-se-ão pela disciplina dos </w:t>
      </w:r>
      <w:hyperlink r:id="rId34" w:anchor="art124" w:history="1">
        <w:proofErr w:type="spellStart"/>
        <w:r w:rsidRPr="00F92E2B">
          <w:rPr>
            <w:rFonts w:ascii="Arial" w:hAnsi="Arial" w:cs="Arial"/>
            <w:color w:val="000000" w:themeColor="text1"/>
            <w:sz w:val="22"/>
            <w:szCs w:val="22"/>
            <w:u w:val="single"/>
          </w:rPr>
          <w:t>arts</w:t>
        </w:r>
        <w:proofErr w:type="spellEnd"/>
        <w:r w:rsidRPr="00F92E2B">
          <w:rPr>
            <w:rFonts w:ascii="Arial" w:hAnsi="Arial" w:cs="Arial"/>
            <w:color w:val="000000" w:themeColor="text1"/>
            <w:sz w:val="22"/>
            <w:szCs w:val="22"/>
            <w:u w:val="single"/>
          </w:rPr>
          <w:t>. 124 e seguintes da Lei nº 14.133, de 2021</w:t>
        </w:r>
      </w:hyperlink>
      <w:r w:rsidRPr="00F92E2B">
        <w:rPr>
          <w:rFonts w:ascii="Arial" w:hAnsi="Arial" w:cs="Arial"/>
          <w:color w:val="000000" w:themeColor="text1"/>
          <w:sz w:val="22"/>
          <w:szCs w:val="22"/>
        </w:rPr>
        <w:t>.</w:t>
      </w:r>
    </w:p>
    <w:p w14:paraId="6C6D0E7A" w14:textId="77777777" w:rsidR="000122C6" w:rsidRPr="00F92E2B" w:rsidRDefault="000122C6" w:rsidP="000122C6">
      <w:pPr>
        <w:tabs>
          <w:tab w:val="left" w:pos="993"/>
        </w:tabs>
        <w:jc w:val="both"/>
        <w:rPr>
          <w:rFonts w:ascii="Arial" w:hAnsi="Arial" w:cs="Arial"/>
          <w:color w:val="000000" w:themeColor="text1"/>
          <w:sz w:val="22"/>
          <w:szCs w:val="22"/>
        </w:rPr>
      </w:pPr>
    </w:p>
    <w:p w14:paraId="2ED15409"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15.2. O contratado é obrigado a aceitar, nas mesmas condições contratuais, os acréscimos ou supressões que se fizerem necessários, até o limite de 25% (vinte e cinco por cento) do valor inicial atualizado do contrato.</w:t>
      </w:r>
    </w:p>
    <w:p w14:paraId="2F919E89" w14:textId="77777777" w:rsidR="000122C6" w:rsidRPr="00F92E2B" w:rsidRDefault="000122C6" w:rsidP="000122C6">
      <w:pPr>
        <w:tabs>
          <w:tab w:val="left" w:pos="993"/>
        </w:tabs>
        <w:jc w:val="both"/>
        <w:rPr>
          <w:rFonts w:ascii="Arial" w:hAnsi="Arial" w:cs="Arial"/>
          <w:color w:val="000000" w:themeColor="text1"/>
          <w:sz w:val="22"/>
          <w:szCs w:val="22"/>
        </w:rPr>
      </w:pPr>
    </w:p>
    <w:p w14:paraId="007BA944"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15.3. 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w:t>
      </w:r>
      <w:r w:rsidRPr="00F92E2B">
        <w:rPr>
          <w:rFonts w:ascii="Arial" w:hAnsi="Arial" w:cs="Arial"/>
          <w:color w:val="000000" w:themeColor="text1"/>
          <w:sz w:val="22"/>
          <w:szCs w:val="22"/>
          <w:u w:val="single"/>
        </w:rPr>
        <w:t>art. 132 da Lei nº 14.133, de 2021</w:t>
      </w:r>
      <w:r w:rsidRPr="00F92E2B">
        <w:rPr>
          <w:rFonts w:ascii="Arial" w:hAnsi="Arial" w:cs="Arial"/>
          <w:color w:val="000000" w:themeColor="text1"/>
          <w:sz w:val="22"/>
          <w:szCs w:val="22"/>
        </w:rPr>
        <w:t>).</w:t>
      </w:r>
    </w:p>
    <w:p w14:paraId="231951B9" w14:textId="77777777" w:rsidR="000122C6" w:rsidRPr="00F92E2B" w:rsidRDefault="000122C6" w:rsidP="000122C6">
      <w:pPr>
        <w:tabs>
          <w:tab w:val="left" w:pos="993"/>
        </w:tabs>
        <w:jc w:val="both"/>
        <w:rPr>
          <w:rFonts w:ascii="Arial" w:hAnsi="Arial" w:cs="Arial"/>
          <w:color w:val="000000" w:themeColor="text1"/>
          <w:sz w:val="22"/>
          <w:szCs w:val="22"/>
        </w:rPr>
      </w:pPr>
    </w:p>
    <w:p w14:paraId="1D60ECA5"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15.4. Registros que não caracterizam alteração do contrato podem ser realizados por simples apostila, dispensada a celebração de termo aditivo, na forma do </w:t>
      </w:r>
      <w:hyperlink r:id="rId35" w:anchor="art136" w:history="1">
        <w:r w:rsidRPr="00F92E2B">
          <w:rPr>
            <w:rFonts w:ascii="Arial" w:hAnsi="Arial" w:cs="Arial"/>
            <w:color w:val="000000" w:themeColor="text1"/>
            <w:sz w:val="22"/>
            <w:szCs w:val="22"/>
            <w:u w:val="single"/>
          </w:rPr>
          <w:t>art. 136 da Lei nº 14.133, de 2021</w:t>
        </w:r>
      </w:hyperlink>
      <w:r w:rsidRPr="00F92E2B">
        <w:rPr>
          <w:rFonts w:ascii="Arial" w:hAnsi="Arial" w:cs="Arial"/>
          <w:color w:val="000000" w:themeColor="text1"/>
          <w:sz w:val="22"/>
          <w:szCs w:val="22"/>
        </w:rPr>
        <w:t>.</w:t>
      </w:r>
    </w:p>
    <w:p w14:paraId="2A632B08" w14:textId="77777777" w:rsidR="000122C6" w:rsidRPr="00F92E2B" w:rsidRDefault="000122C6" w:rsidP="000122C6">
      <w:pPr>
        <w:tabs>
          <w:tab w:val="left" w:pos="993"/>
        </w:tabs>
        <w:jc w:val="both"/>
        <w:rPr>
          <w:rFonts w:ascii="Arial" w:hAnsi="Arial" w:cs="Arial"/>
          <w:color w:val="000000" w:themeColor="text1"/>
          <w:sz w:val="22"/>
          <w:szCs w:val="22"/>
        </w:rPr>
      </w:pPr>
    </w:p>
    <w:p w14:paraId="39768CC3"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sidRPr="00F92E2B">
        <w:rPr>
          <w:rFonts w:ascii="Arial" w:hAnsi="Arial" w:cs="Arial"/>
          <w:b/>
          <w:bCs/>
          <w:color w:val="000000" w:themeColor="text1"/>
          <w:sz w:val="22"/>
          <w:szCs w:val="22"/>
        </w:rPr>
        <w:t>16. CLÁUSULA DÉCIMA SEXTA – INFRAÇÕES E SANÇÕES ADMINISTRATIVAS (</w:t>
      </w:r>
      <w:hyperlink r:id="rId36" w:anchor="art92" w:history="1">
        <w:r w:rsidRPr="00F92E2B">
          <w:rPr>
            <w:rFonts w:ascii="Arial" w:hAnsi="Arial" w:cs="Arial"/>
            <w:b/>
            <w:bCs/>
            <w:color w:val="000000" w:themeColor="text1"/>
            <w:sz w:val="22"/>
            <w:szCs w:val="22"/>
            <w:u w:val="single"/>
          </w:rPr>
          <w:t>art. 92, XIV</w:t>
        </w:r>
      </w:hyperlink>
      <w:r w:rsidRPr="00F92E2B">
        <w:rPr>
          <w:rFonts w:ascii="Arial" w:hAnsi="Arial" w:cs="Arial"/>
          <w:b/>
          <w:bCs/>
          <w:color w:val="000000" w:themeColor="text1"/>
          <w:sz w:val="22"/>
          <w:szCs w:val="22"/>
        </w:rPr>
        <w:t>)</w:t>
      </w:r>
    </w:p>
    <w:p w14:paraId="1402F58A" w14:textId="77777777" w:rsidR="000122C6" w:rsidRPr="00F92E2B" w:rsidRDefault="000122C6" w:rsidP="000122C6">
      <w:pPr>
        <w:tabs>
          <w:tab w:val="left" w:pos="993"/>
        </w:tabs>
        <w:jc w:val="both"/>
        <w:rPr>
          <w:rFonts w:ascii="Arial" w:hAnsi="Arial" w:cs="Arial"/>
          <w:color w:val="000000" w:themeColor="text1"/>
          <w:sz w:val="22"/>
          <w:szCs w:val="22"/>
        </w:rPr>
      </w:pPr>
    </w:p>
    <w:p w14:paraId="50925F16"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 Em caso de descumprimento de cláusulas do Termo de Referência, será instaurado processo administrativo para apuração da responsabilidade, no qual a contratada será imediatamente notificada, preferencialmente por meio eletrônico, para apresentar Defesa Prévia, contendo justificativa e documentação probatória, se houver, sob pena da aplicação das sanções cabíveis, garantido o contraditório e a ampla defesa, no prazo de 15 (quinze) dias </w:t>
      </w:r>
      <w:r>
        <w:rPr>
          <w:rFonts w:ascii="Arial" w:hAnsi="Arial" w:cs="Arial"/>
          <w:color w:val="000000" w:themeColor="text1"/>
          <w:sz w:val="22"/>
          <w:szCs w:val="22"/>
        </w:rPr>
        <w:t>úteis</w:t>
      </w:r>
      <w:r w:rsidRPr="00F92E2B">
        <w:rPr>
          <w:rFonts w:ascii="Arial" w:hAnsi="Arial" w:cs="Arial"/>
          <w:color w:val="000000" w:themeColor="text1"/>
          <w:sz w:val="22"/>
          <w:szCs w:val="22"/>
        </w:rPr>
        <w:t>, contado da notificação.</w:t>
      </w:r>
    </w:p>
    <w:p w14:paraId="1A56B26D"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B07B48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Parágrafo Único. A CONTRATADA deverá confirmar expressamente o recebimento da notificação, considerando-se totalmente ciente do teor da comunicação na data do envio da mensagem eletrônica.</w:t>
      </w:r>
    </w:p>
    <w:p w14:paraId="41A44F1E" w14:textId="77777777" w:rsidR="000122C6" w:rsidRPr="00F92E2B" w:rsidRDefault="000122C6" w:rsidP="000122C6">
      <w:pPr>
        <w:tabs>
          <w:tab w:val="left" w:pos="993"/>
        </w:tabs>
        <w:adjustRightInd w:val="0"/>
        <w:jc w:val="both"/>
        <w:rPr>
          <w:rFonts w:ascii="Arial" w:hAnsi="Arial" w:cs="Arial"/>
          <w:b/>
          <w:bCs/>
          <w:color w:val="000000" w:themeColor="text1"/>
          <w:sz w:val="22"/>
          <w:szCs w:val="22"/>
        </w:rPr>
      </w:pPr>
    </w:p>
    <w:p w14:paraId="577C09B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16.2. Será aplicada </w:t>
      </w:r>
      <w:r w:rsidRPr="00F92E2B">
        <w:rPr>
          <w:rFonts w:ascii="Arial" w:hAnsi="Arial" w:cs="Arial"/>
          <w:b/>
          <w:bCs/>
          <w:color w:val="000000" w:themeColor="text1"/>
          <w:sz w:val="22"/>
          <w:szCs w:val="22"/>
        </w:rPr>
        <w:t xml:space="preserve">ADVERTÊNCIA </w:t>
      </w:r>
      <w:r w:rsidRPr="00F92E2B">
        <w:rPr>
          <w:rFonts w:ascii="Arial" w:hAnsi="Arial" w:cs="Arial"/>
          <w:color w:val="000000" w:themeColor="text1"/>
          <w:sz w:val="22"/>
          <w:szCs w:val="22"/>
        </w:rPr>
        <w:t>por escrito nos casos literalmente indicados neste Termo de Referência, e nos casos de incorreções de menor gravidade, assim analisados pelo Contratante, tais como:</w:t>
      </w:r>
    </w:p>
    <w:p w14:paraId="4C8D86D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quando o contratado der causa à inexecução parcial do contrato, sempre que não se justificar imposição de penalidade mais grave;</w:t>
      </w:r>
    </w:p>
    <w:p w14:paraId="6C7A223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falhas durante a execução do fornecimento, não corrigidas em até 5 (cinco) dias úteis, contados a partir do comunicado formal à empresa;</w:t>
      </w:r>
    </w:p>
    <w:p w14:paraId="247FA8D2"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sempre que for verificada alguma falha de pequeno porte, assim entendida pela fiscalização, e não disciplinada de forma diversa neste Termo de Referência.</w:t>
      </w:r>
    </w:p>
    <w:p w14:paraId="507C381C"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881706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16.3. Será aplicada </w:t>
      </w:r>
      <w:r w:rsidRPr="00F92E2B">
        <w:rPr>
          <w:rFonts w:ascii="Arial" w:hAnsi="Arial" w:cs="Arial"/>
          <w:b/>
          <w:bCs/>
          <w:color w:val="000000" w:themeColor="text1"/>
          <w:sz w:val="22"/>
          <w:szCs w:val="22"/>
        </w:rPr>
        <w:t>MULTA</w:t>
      </w:r>
      <w:r w:rsidRPr="00F92E2B">
        <w:rPr>
          <w:rFonts w:ascii="Arial" w:hAnsi="Arial" w:cs="Arial"/>
          <w:color w:val="000000" w:themeColor="text1"/>
          <w:sz w:val="22"/>
          <w:szCs w:val="22"/>
        </w:rPr>
        <w:t>:</w:t>
      </w:r>
    </w:p>
    <w:p w14:paraId="28C0E36D"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AE18A31"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a) de </w:t>
      </w:r>
      <w:r w:rsidRPr="00F92E2B">
        <w:rPr>
          <w:rFonts w:ascii="Arial" w:hAnsi="Arial" w:cs="Arial"/>
          <w:b/>
          <w:bCs/>
          <w:color w:val="000000" w:themeColor="text1"/>
          <w:sz w:val="22"/>
          <w:szCs w:val="22"/>
        </w:rPr>
        <w:t xml:space="preserve">0,5% </w:t>
      </w:r>
      <w:r w:rsidRPr="00F92E2B">
        <w:rPr>
          <w:rFonts w:ascii="Arial" w:hAnsi="Arial" w:cs="Arial"/>
          <w:color w:val="000000" w:themeColor="text1"/>
          <w:sz w:val="22"/>
          <w:szCs w:val="22"/>
        </w:rPr>
        <w:t xml:space="preserve">(meio por cento), sobre o valor total da contratação referente ao item e por dia de </w:t>
      </w:r>
      <w:r w:rsidRPr="00F92E2B">
        <w:rPr>
          <w:rFonts w:ascii="Arial" w:hAnsi="Arial" w:cs="Arial"/>
          <w:b/>
          <w:bCs/>
          <w:color w:val="000000" w:themeColor="text1"/>
          <w:sz w:val="22"/>
          <w:szCs w:val="22"/>
        </w:rPr>
        <w:t xml:space="preserve">atraso </w:t>
      </w:r>
      <w:r w:rsidRPr="00F92E2B">
        <w:rPr>
          <w:rFonts w:ascii="Arial" w:hAnsi="Arial" w:cs="Arial"/>
          <w:color w:val="000000" w:themeColor="text1"/>
          <w:sz w:val="22"/>
          <w:szCs w:val="22"/>
        </w:rPr>
        <w:t>superior a 5 dias, no fornecimento do material</w:t>
      </w:r>
      <w:r>
        <w:rPr>
          <w:rFonts w:ascii="Arial" w:hAnsi="Arial" w:cs="Arial"/>
          <w:color w:val="000000" w:themeColor="text1"/>
          <w:sz w:val="22"/>
          <w:szCs w:val="22"/>
        </w:rPr>
        <w:t>/serviço</w:t>
      </w:r>
      <w:r w:rsidRPr="00F92E2B">
        <w:rPr>
          <w:rFonts w:ascii="Arial" w:hAnsi="Arial" w:cs="Arial"/>
          <w:color w:val="000000" w:themeColor="text1"/>
          <w:sz w:val="22"/>
          <w:szCs w:val="22"/>
        </w:rPr>
        <w:t>, contado desde o primeiro dia de atraso até o 30 (trigésimo) dia. A partir do 31º (trigésimo primeiro) dia de aplicação de multa, a Administração motivadamente poderá a qualquer momento entender caracterizada a inexecução total da contratação, passível de rescisão;</w:t>
      </w:r>
    </w:p>
    <w:p w14:paraId="097F391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b) de </w:t>
      </w:r>
      <w:r w:rsidRPr="00F92E2B">
        <w:rPr>
          <w:rFonts w:ascii="Arial" w:hAnsi="Arial" w:cs="Arial"/>
          <w:b/>
          <w:bCs/>
          <w:color w:val="000000" w:themeColor="text1"/>
          <w:sz w:val="22"/>
          <w:szCs w:val="22"/>
        </w:rPr>
        <w:t xml:space="preserve">5% </w:t>
      </w:r>
      <w:r w:rsidRPr="00F92E2B">
        <w:rPr>
          <w:rFonts w:ascii="Arial" w:hAnsi="Arial" w:cs="Arial"/>
          <w:color w:val="000000" w:themeColor="text1"/>
          <w:sz w:val="22"/>
          <w:szCs w:val="22"/>
        </w:rPr>
        <w:t>(cinco por cento) sobre o valor total da contratação, por ocorrência, no caso de atraso ou não emissão/encaminhamento do documento fiscal hábil (nota fiscal) necessário para pagamento;</w:t>
      </w:r>
    </w:p>
    <w:p w14:paraId="70BEFA0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c) de </w:t>
      </w:r>
      <w:r w:rsidRPr="00F92E2B">
        <w:rPr>
          <w:rFonts w:ascii="Arial" w:hAnsi="Arial" w:cs="Arial"/>
          <w:b/>
          <w:bCs/>
          <w:color w:val="000000" w:themeColor="text1"/>
          <w:sz w:val="22"/>
          <w:szCs w:val="22"/>
        </w:rPr>
        <w:t xml:space="preserve">10% </w:t>
      </w:r>
      <w:r w:rsidRPr="00F92E2B">
        <w:rPr>
          <w:rFonts w:ascii="Arial" w:hAnsi="Arial" w:cs="Arial"/>
          <w:color w:val="000000" w:themeColor="text1"/>
          <w:sz w:val="22"/>
          <w:szCs w:val="22"/>
        </w:rPr>
        <w:t>(dez por cento) sobre o valor total da contratação, caso a entrega do material ou prestação do serviço esteja em desacordo com o contratado, no aspecto quantitativo e/ou qualitativo;</w:t>
      </w:r>
    </w:p>
    <w:p w14:paraId="698ADF5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d) de </w:t>
      </w:r>
      <w:r w:rsidRPr="00F92E2B">
        <w:rPr>
          <w:rFonts w:ascii="Arial" w:hAnsi="Arial" w:cs="Arial"/>
          <w:b/>
          <w:bCs/>
          <w:color w:val="000000" w:themeColor="text1"/>
          <w:sz w:val="22"/>
          <w:szCs w:val="22"/>
        </w:rPr>
        <w:t xml:space="preserve">15% </w:t>
      </w:r>
      <w:r w:rsidRPr="00F92E2B">
        <w:rPr>
          <w:rFonts w:ascii="Arial" w:hAnsi="Arial" w:cs="Arial"/>
          <w:color w:val="000000" w:themeColor="text1"/>
          <w:sz w:val="22"/>
          <w:szCs w:val="22"/>
        </w:rPr>
        <w:t>(quinze por cento) sobre o valor total da contratação, no caso de desatendimento de cláusulas do Termo de Referência não especificadas neste item;</w:t>
      </w:r>
    </w:p>
    <w:p w14:paraId="0FA7161A"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e) de </w:t>
      </w:r>
      <w:r w:rsidRPr="00F92E2B">
        <w:rPr>
          <w:rFonts w:ascii="Arial" w:hAnsi="Arial" w:cs="Arial"/>
          <w:b/>
          <w:bCs/>
          <w:color w:val="000000" w:themeColor="text1"/>
          <w:sz w:val="22"/>
          <w:szCs w:val="22"/>
        </w:rPr>
        <w:t xml:space="preserve">20% </w:t>
      </w:r>
      <w:r w:rsidRPr="00F92E2B">
        <w:rPr>
          <w:rFonts w:ascii="Arial" w:hAnsi="Arial" w:cs="Arial"/>
          <w:color w:val="000000" w:themeColor="text1"/>
          <w:sz w:val="22"/>
          <w:szCs w:val="22"/>
        </w:rPr>
        <w:t xml:space="preserve">(vinte por cento) do valor total da contratação, se a contratada </w:t>
      </w:r>
      <w:proofErr w:type="gramStart"/>
      <w:r w:rsidRPr="00F92E2B">
        <w:rPr>
          <w:rFonts w:ascii="Arial" w:hAnsi="Arial" w:cs="Arial"/>
          <w:color w:val="000000" w:themeColor="text1"/>
          <w:sz w:val="22"/>
          <w:szCs w:val="22"/>
        </w:rPr>
        <w:t>recusar-se</w:t>
      </w:r>
      <w:proofErr w:type="gramEnd"/>
      <w:r w:rsidRPr="00F92E2B">
        <w:rPr>
          <w:rFonts w:ascii="Arial" w:hAnsi="Arial" w:cs="Arial"/>
          <w:color w:val="000000" w:themeColor="text1"/>
          <w:sz w:val="22"/>
          <w:szCs w:val="22"/>
        </w:rPr>
        <w:t xml:space="preserve"> a entregar o material ou prestar o serviço sem motivo consistente devidamente apurado pelo Contratante, ou, se por falhas sucessivas ou por total descumprimento das condições estabelecidas, levar o Contratante ao cancelamento da contratação,</w:t>
      </w:r>
      <w:r w:rsidRPr="00F92E2B">
        <w:rPr>
          <w:rFonts w:ascii="Arial" w:hAnsi="Arial" w:cs="Arial"/>
          <w:b/>
          <w:bCs/>
          <w:color w:val="000000" w:themeColor="text1"/>
          <w:sz w:val="22"/>
          <w:szCs w:val="22"/>
        </w:rPr>
        <w:t xml:space="preserve"> </w:t>
      </w:r>
      <w:r w:rsidRPr="00F92E2B">
        <w:rPr>
          <w:rFonts w:ascii="Arial" w:hAnsi="Arial" w:cs="Arial"/>
          <w:color w:val="000000" w:themeColor="text1"/>
          <w:sz w:val="22"/>
          <w:szCs w:val="22"/>
        </w:rPr>
        <w:t>sendo cumulada com as demais multas aplicadas anteriormente.</w:t>
      </w:r>
    </w:p>
    <w:p w14:paraId="1807A2D6"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77FEB8D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16.3.1. O CONTRATANTE poderá efetuar a retenção do valor da multa moratória presumida, até o limite de 20% (vinte por cento), dos pagamentos devidos à contratada.</w:t>
      </w:r>
    </w:p>
    <w:p w14:paraId="02060CC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D255E7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16.3.1.1. A retenção perdurará até a finalização do procedimento administrativo instaurado para a apuração das falhas contratuais e o valor será restituído à contratada, em caso de não aplicação da penalidade de multa.</w:t>
      </w:r>
    </w:p>
    <w:p w14:paraId="5DA53D0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723A29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16.3.1.2. Caso o valor da multa aplicada extrapolar o valor retido, serão adotadas as providências previstas nos subitens 16.3.2 e 16.3.3 abaixo;</w:t>
      </w:r>
    </w:p>
    <w:p w14:paraId="1D225627"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94FC5F9"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16.3.2. Aplicada a penalidade, a CONTRATADA será notificada para recolher o valor da multa, em prazo não inferior a 15 (quinze) dias úteis, contados do recebimento da notificação;</w:t>
      </w:r>
    </w:p>
    <w:p w14:paraId="146AB6F4"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CF96BC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16.3.3. Caso não haja recolhimento, a multa:</w:t>
      </w:r>
    </w:p>
    <w:p w14:paraId="67A8B9E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poderá ser compensada por créditos da contratada relativos ao mesmo contrato;</w:t>
      </w:r>
    </w:p>
    <w:p w14:paraId="4EF0185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poderá ser descontada do valor da garantia, quando houver, caso não houver créditos ou se estes forem insuficientes para cobrir o valor total da multa;</w:t>
      </w:r>
    </w:p>
    <w:p w14:paraId="6BE2005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poderá ser encaminhada para inscrição em Dívida Ativa, após esgotados os meios administrativos para cobrança do valor devido pela CONTRATADA.</w:t>
      </w:r>
    </w:p>
    <w:p w14:paraId="583401C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E3589B5"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16.3.4. Caso o valor da garantia seja utilizado no todo ou em parte para o pagamento da multa, esta deve ser complementada no prazo de até 10 (dez) dias úteis, contado da notificação do CONTRATANTE.</w:t>
      </w:r>
    </w:p>
    <w:p w14:paraId="46F0D11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1F929EF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16.3.5. A penalidade de multa poderá ser aplicada cumulativamente às demais sanções previstas neste instrumento.</w:t>
      </w:r>
    </w:p>
    <w:p w14:paraId="56E89536"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3B116A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16.3.6. Em caso de reincidência, a multa poderá ser majorada até o dobro.</w:t>
      </w:r>
    </w:p>
    <w:p w14:paraId="2BBEDCE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16.3.7. Para determinar a reincidência, serão considerados os antecedentes da contratada nos últimos cinco anos, contados da primeira decisão administrativa definitiva de aplicação de penalidade perante o CONTRATANTE.</w:t>
      </w:r>
    </w:p>
    <w:p w14:paraId="542E959D"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1A2E8B3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16.4. Será aplicada a penalidade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com o Município, sempre que não se justificar a imposição de penalidade mais grave, por prazo não superior a 3 (três) anos, quando o contratado:</w:t>
      </w:r>
    </w:p>
    <w:p w14:paraId="06A08FE3"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58BC9A15"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der causa à inexecução parcial da contratação que cause grave dano à Administração ou ao funcionamento dos serviços públicos ou ao interesse coletivo;</w:t>
      </w:r>
    </w:p>
    <w:p w14:paraId="566FEE52"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der causa à inexecução total da contratação;</w:t>
      </w:r>
    </w:p>
    <w:p w14:paraId="1F169FB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ensejar o retardamento da execução ou da entrega do objeto da contratação sem motivo justificado;</w:t>
      </w:r>
    </w:p>
    <w:p w14:paraId="41F95CAF"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16658A6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16.5. Será aplicada a penalidade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quando o contratado:</w:t>
      </w:r>
    </w:p>
    <w:p w14:paraId="507C642B"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F1BA70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prestar declaração falsa durante a execução da contratação;</w:t>
      </w:r>
    </w:p>
    <w:p w14:paraId="72E39679"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fraudar a licitação ou praticar ato fraudulento na execução da contratação;</w:t>
      </w:r>
    </w:p>
    <w:p w14:paraId="2010A57B"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comportar-se de modo inidôneo ou cometer fraude de qualquer natureza;</w:t>
      </w:r>
    </w:p>
    <w:p w14:paraId="39A92D89"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praticar ato lesivo previsto no art. 5º da Lei nº 12.846, de 1º de agosto de 2013.</w:t>
      </w:r>
    </w:p>
    <w:p w14:paraId="2A44B00C"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8227695"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16.5.1. Também será aplicada a penalidade de DECLARAÇÃO DE INIDONEIDADE, nas hipóteses previstas no item 16.4, quando justifiquem a imposição de penalidade mais grave.</w:t>
      </w:r>
    </w:p>
    <w:p w14:paraId="4D2BEAC6"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8DA940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16.5.2. Aplicada a penalidade de DECLARAÇÃO DE INIDONEIDADE, o contratado estará impedido de licitar ou contratar no âmbito da Administração Pública Municipal, direta e indireta, pelo prazo mínimo de 3 (três) anos e máximo de 6 (seis) anos.</w:t>
      </w:r>
    </w:p>
    <w:p w14:paraId="646ECD07"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9BC6D9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16.5.3. A aplicação da penalidade de DECLARAÇÃO DE INIDONEIDADE é de competência exclusiva da autoridade máxima do órgão Contratante.</w:t>
      </w:r>
    </w:p>
    <w:p w14:paraId="1CC62BB4"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7987620B"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16.6. A aplicação das </w:t>
      </w:r>
      <w:r w:rsidRPr="00F92E2B">
        <w:rPr>
          <w:rFonts w:ascii="Arial" w:hAnsi="Arial" w:cs="Arial"/>
          <w:b/>
          <w:bCs/>
          <w:color w:val="000000" w:themeColor="text1"/>
          <w:sz w:val="22"/>
          <w:szCs w:val="22"/>
        </w:rPr>
        <w:t xml:space="preserve">sanções previstas neste capítulo </w:t>
      </w:r>
      <w:proofErr w:type="spellStart"/>
      <w:r w:rsidRPr="00F92E2B">
        <w:rPr>
          <w:rFonts w:ascii="Arial" w:hAnsi="Arial" w:cs="Arial"/>
          <w:color w:val="000000" w:themeColor="text1"/>
          <w:sz w:val="22"/>
          <w:szCs w:val="22"/>
        </w:rPr>
        <w:t>será</w:t>
      </w:r>
      <w:proofErr w:type="spellEnd"/>
      <w:r w:rsidRPr="00F92E2B">
        <w:rPr>
          <w:rFonts w:ascii="Arial" w:hAnsi="Arial" w:cs="Arial"/>
          <w:color w:val="000000" w:themeColor="text1"/>
          <w:sz w:val="22"/>
          <w:szCs w:val="22"/>
        </w:rPr>
        <w:t xml:space="preserve"> </w:t>
      </w:r>
      <w:proofErr w:type="gramStart"/>
      <w:r w:rsidRPr="00F92E2B">
        <w:rPr>
          <w:rFonts w:ascii="Arial" w:hAnsi="Arial" w:cs="Arial"/>
          <w:color w:val="000000" w:themeColor="text1"/>
          <w:sz w:val="22"/>
          <w:szCs w:val="22"/>
        </w:rPr>
        <w:t>apuradas</w:t>
      </w:r>
      <w:proofErr w:type="gramEnd"/>
      <w:r w:rsidRPr="00F92E2B">
        <w:rPr>
          <w:rFonts w:ascii="Arial" w:hAnsi="Arial" w:cs="Arial"/>
          <w:color w:val="000000" w:themeColor="text1"/>
          <w:sz w:val="22"/>
          <w:szCs w:val="22"/>
        </w:rPr>
        <w:t xml:space="preserve"> nos termos do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59C92F0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161E73F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16.6.1.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953A2B3"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89569F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16.6.2. Serão indeferidas pela comissão, mediante decisão fundamentada, provas ilícitas, impertinentes, desnecessárias, protelatórias ou intempestivas.</w:t>
      </w:r>
    </w:p>
    <w:p w14:paraId="670E363D"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743AD62"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16.6.3. A prescrição ocorrerá em 5 (cinco) anos, contados da ciência da infração pela Administração, e será:</w:t>
      </w:r>
    </w:p>
    <w:p w14:paraId="6A5F5FA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67E5FF81"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interrompida</w:t>
      </w:r>
      <w:proofErr w:type="gramEnd"/>
      <w:r w:rsidRPr="00F92E2B">
        <w:rPr>
          <w:rFonts w:ascii="Arial" w:hAnsi="Arial" w:cs="Arial"/>
          <w:color w:val="000000" w:themeColor="text1"/>
          <w:sz w:val="22"/>
          <w:szCs w:val="22"/>
        </w:rPr>
        <w:t xml:space="preserve"> pela instauração do processo de responsabilização a que se refere o caput deste artigo;</w:t>
      </w:r>
    </w:p>
    <w:p w14:paraId="7D87F6A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suspensa</w:t>
      </w:r>
      <w:proofErr w:type="gramEnd"/>
      <w:r w:rsidRPr="00F92E2B">
        <w:rPr>
          <w:rFonts w:ascii="Arial" w:hAnsi="Arial" w:cs="Arial"/>
          <w:color w:val="000000" w:themeColor="text1"/>
          <w:sz w:val="22"/>
          <w:szCs w:val="22"/>
        </w:rPr>
        <w:t xml:space="preserve"> pela celebração de acordo de leniência previsto na Lei nº 12.846, de 1º de agosto de 2013;</w:t>
      </w:r>
    </w:p>
    <w:p w14:paraId="640DD84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suspensa por decisão judicial que inviabilize a conclusão da apuração administrativa.</w:t>
      </w:r>
    </w:p>
    <w:p w14:paraId="02300361"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6FE47F4"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16.7. Os atos previstos como infrações administrativas nesta Lei ou em outras leis de licitações e contratos da Administração Pública que também sejam tipificados como atos lesivos na Lei nº 12.846, de 1º de agosto de 2013, serão apurados e julgados conjuntamente, nos mesmos autos, observados o rito procedimental e a autoridade competente definidos na referida Lei.</w:t>
      </w:r>
    </w:p>
    <w:p w14:paraId="641B1975"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7EAC88B7"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16.8. A aplicação das sanções previstas neste Termo de Referência não exclui, em hipótese alguma, a obrigação de reparação integral do dano causado ao Contratante.</w:t>
      </w:r>
    </w:p>
    <w:p w14:paraId="3C05C2A0"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4084E90"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16.9. Na aplicação das sanções serão considerados:</w:t>
      </w:r>
    </w:p>
    <w:p w14:paraId="0DBACD5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a) a natureza e a gravidade da infração cometida;</w:t>
      </w:r>
    </w:p>
    <w:p w14:paraId="52656DEF"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b) as peculiaridades do caso concreto;</w:t>
      </w:r>
    </w:p>
    <w:p w14:paraId="18373B0D"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c) as circunstâncias agravantes ou atenuantes;</w:t>
      </w:r>
    </w:p>
    <w:p w14:paraId="19E1114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d) os danos que dela provierem para o Contratante;</w:t>
      </w:r>
    </w:p>
    <w:p w14:paraId="6A619DEC"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e) a implantação ou o aperfeiçoamento de programa de integridade, conforme normas e orientações dos órgãos de controle.</w:t>
      </w:r>
    </w:p>
    <w:p w14:paraId="3DF4569A"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61AB330D"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16.10. A personalidade jurídica do Contratado poderá ser desconsiderada sempre que utilizada com abuso do direito para facilitar, encobrir ou dissimular a prática dos atos ilícitos previstos neste Termo de Referência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7FD26325"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5327216"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lastRenderedPageBreak/>
        <w:t xml:space="preserve">16.11. As sanções de </w:t>
      </w:r>
      <w:r w:rsidRPr="00F92E2B">
        <w:rPr>
          <w:rFonts w:ascii="Arial" w:hAnsi="Arial" w:cs="Arial"/>
          <w:b/>
          <w:bCs/>
          <w:color w:val="000000" w:themeColor="text1"/>
          <w:sz w:val="22"/>
          <w:szCs w:val="22"/>
        </w:rPr>
        <w:t xml:space="preserve">IMPEDIMENTO DE LICITAR E CONTRATAR </w:t>
      </w:r>
      <w:r w:rsidRPr="00F92E2B">
        <w:rPr>
          <w:rFonts w:ascii="Arial" w:hAnsi="Arial" w:cs="Arial"/>
          <w:color w:val="000000" w:themeColor="text1"/>
          <w:sz w:val="22"/>
          <w:szCs w:val="22"/>
        </w:rPr>
        <w:t xml:space="preserve">e </w:t>
      </w:r>
      <w:r w:rsidRPr="00F92E2B">
        <w:rPr>
          <w:rFonts w:ascii="Arial" w:hAnsi="Arial" w:cs="Arial"/>
          <w:b/>
          <w:bCs/>
          <w:color w:val="000000" w:themeColor="text1"/>
          <w:sz w:val="22"/>
          <w:szCs w:val="22"/>
        </w:rPr>
        <w:t xml:space="preserve">DECLARAÇÃO DE INIDONEIDADE PARA LICITAR OU CONTRATAR </w:t>
      </w:r>
      <w:r w:rsidRPr="00F92E2B">
        <w:rPr>
          <w:rFonts w:ascii="Arial" w:hAnsi="Arial" w:cs="Arial"/>
          <w:color w:val="000000" w:themeColor="text1"/>
          <w:sz w:val="22"/>
          <w:szCs w:val="22"/>
        </w:rPr>
        <w:t>admitem reabilitação, exigidos, cumulativamente:</w:t>
      </w:r>
    </w:p>
    <w:p w14:paraId="3B4F825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 - </w:t>
      </w:r>
      <w:proofErr w:type="gramStart"/>
      <w:r w:rsidRPr="00F92E2B">
        <w:rPr>
          <w:rFonts w:ascii="Arial" w:hAnsi="Arial" w:cs="Arial"/>
          <w:color w:val="000000" w:themeColor="text1"/>
          <w:sz w:val="22"/>
          <w:szCs w:val="22"/>
        </w:rPr>
        <w:t>reparação</w:t>
      </w:r>
      <w:proofErr w:type="gramEnd"/>
      <w:r w:rsidRPr="00F92E2B">
        <w:rPr>
          <w:rFonts w:ascii="Arial" w:hAnsi="Arial" w:cs="Arial"/>
          <w:color w:val="000000" w:themeColor="text1"/>
          <w:sz w:val="22"/>
          <w:szCs w:val="22"/>
        </w:rPr>
        <w:t xml:space="preserve"> integral do dano causado à Administração Pública;</w:t>
      </w:r>
    </w:p>
    <w:p w14:paraId="74484754"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II - </w:t>
      </w:r>
      <w:proofErr w:type="gramStart"/>
      <w:r w:rsidRPr="00F92E2B">
        <w:rPr>
          <w:rFonts w:ascii="Arial" w:hAnsi="Arial" w:cs="Arial"/>
          <w:color w:val="000000" w:themeColor="text1"/>
          <w:sz w:val="22"/>
          <w:szCs w:val="22"/>
        </w:rPr>
        <w:t>pagamento</w:t>
      </w:r>
      <w:proofErr w:type="gramEnd"/>
      <w:r w:rsidRPr="00F92E2B">
        <w:rPr>
          <w:rFonts w:ascii="Arial" w:hAnsi="Arial" w:cs="Arial"/>
          <w:color w:val="000000" w:themeColor="text1"/>
          <w:sz w:val="22"/>
          <w:szCs w:val="22"/>
        </w:rPr>
        <w:t xml:space="preserve"> da multa;</w:t>
      </w:r>
    </w:p>
    <w:p w14:paraId="13E547CC"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III - transcurso do prazo mínimo de 1 (um) ano da aplicação da penalidade, no caso de impedimento de licitar e contratar, ou de 3 (três) anos da aplicação da penalidade, no caso de declaração de inidoneidade;</w:t>
      </w:r>
    </w:p>
    <w:p w14:paraId="5E000E56"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IV - </w:t>
      </w:r>
      <w:proofErr w:type="gramStart"/>
      <w:r w:rsidRPr="00F92E2B">
        <w:rPr>
          <w:rFonts w:ascii="Arial" w:hAnsi="Arial" w:cs="Arial"/>
          <w:color w:val="000000" w:themeColor="text1"/>
          <w:sz w:val="22"/>
          <w:szCs w:val="22"/>
        </w:rPr>
        <w:t>cumprimento</w:t>
      </w:r>
      <w:proofErr w:type="gramEnd"/>
      <w:r w:rsidRPr="00F92E2B">
        <w:rPr>
          <w:rFonts w:ascii="Arial" w:hAnsi="Arial" w:cs="Arial"/>
          <w:color w:val="000000" w:themeColor="text1"/>
          <w:sz w:val="22"/>
          <w:szCs w:val="22"/>
        </w:rPr>
        <w:t xml:space="preserve"> das condições de reabilitação definidas no ato punitivo;</w:t>
      </w:r>
    </w:p>
    <w:p w14:paraId="4332E00B"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V - </w:t>
      </w:r>
      <w:proofErr w:type="gramStart"/>
      <w:r w:rsidRPr="00F92E2B">
        <w:rPr>
          <w:rFonts w:ascii="Arial" w:hAnsi="Arial" w:cs="Arial"/>
          <w:color w:val="000000" w:themeColor="text1"/>
          <w:sz w:val="22"/>
          <w:szCs w:val="22"/>
        </w:rPr>
        <w:t>análise</w:t>
      </w:r>
      <w:proofErr w:type="gramEnd"/>
      <w:r w:rsidRPr="00F92E2B">
        <w:rPr>
          <w:rFonts w:ascii="Arial" w:hAnsi="Arial" w:cs="Arial"/>
          <w:color w:val="000000" w:themeColor="text1"/>
          <w:sz w:val="22"/>
          <w:szCs w:val="22"/>
        </w:rPr>
        <w:t xml:space="preserve"> jurídica prévia, com posicionamento conclusivo quanto ao cumprimento dos requisitos definidos neste artigo.</w:t>
      </w:r>
    </w:p>
    <w:p w14:paraId="11C9E7E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Parágrafo único. A sanção pelas infrações previstas nas alíneas "a" e "d" do subitem 16.5 exigirá, como condição de reabilitação do licitante ou contratado, a implantação ou aperfeiçoamento de programa de integridade pelo responsável.</w:t>
      </w:r>
    </w:p>
    <w:p w14:paraId="09D35873"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0BF4F61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16.12. Da aplicação das sanções </w:t>
      </w:r>
      <w:r w:rsidRPr="00F92E2B">
        <w:rPr>
          <w:rFonts w:ascii="Arial" w:hAnsi="Arial" w:cs="Arial"/>
          <w:b/>
          <w:bCs/>
          <w:color w:val="000000" w:themeColor="text1"/>
          <w:sz w:val="22"/>
          <w:szCs w:val="22"/>
        </w:rPr>
        <w:t xml:space="preserve">ADVERTÊNCIA, MULTA E IMPEDIMENTO DE CONTRATAR </w:t>
      </w:r>
      <w:r w:rsidRPr="00F92E2B">
        <w:rPr>
          <w:rFonts w:ascii="Arial" w:hAnsi="Arial" w:cs="Arial"/>
          <w:color w:val="000000" w:themeColor="text1"/>
          <w:sz w:val="22"/>
          <w:szCs w:val="22"/>
        </w:rPr>
        <w:t>caberá recurso no prazo de 15 (quinze) dias úteis, contado da data da intimação.</w:t>
      </w:r>
    </w:p>
    <w:p w14:paraId="4F91A0AE"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0CE0243"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16.12.1. O recurso será dirigido à autoridade que tiver proferido a decisão recorrida, que, se não a reconsiderar no prazo de 5 (cinco) dias úteis, encaminhará o recurso com sua motivação à autoridade superior, a qual deverá proferir sua decisão no prazo máximo de 20 (vinte) dias úteis, contado do recebimento dos autos.</w:t>
      </w:r>
    </w:p>
    <w:p w14:paraId="1A399005"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D56D4D4"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16.13. Da aplicação da sanção de </w:t>
      </w:r>
      <w:r w:rsidRPr="00F92E2B">
        <w:rPr>
          <w:rFonts w:ascii="Arial" w:hAnsi="Arial" w:cs="Arial"/>
          <w:b/>
          <w:bCs/>
          <w:color w:val="000000" w:themeColor="text1"/>
          <w:sz w:val="22"/>
          <w:szCs w:val="22"/>
        </w:rPr>
        <w:t xml:space="preserve">DECLARAÇÃO DE INIDONEIDADE </w:t>
      </w:r>
      <w:r w:rsidRPr="00F92E2B">
        <w:rPr>
          <w:rFonts w:ascii="Arial" w:hAnsi="Arial" w:cs="Arial"/>
          <w:color w:val="000000" w:themeColor="text1"/>
          <w:sz w:val="22"/>
          <w:szCs w:val="22"/>
        </w:rPr>
        <w:t>caberá apenas pedido de reconsideração, que deverá ser apresentado no prazo de 15 (quinze) dias úteis, contado da data da intimação, e decidido no prazo máximo de 20 (vinte) dias úteis, contado do seu recebimento.</w:t>
      </w:r>
    </w:p>
    <w:p w14:paraId="772F87A7"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75740C2C"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16.14. O recurso e o pedido de reconsideração terão efeito suspensivo do ato ou da decisão recorrida até que sobrevenha decisão final da autoridade competente.</w:t>
      </w:r>
    </w:p>
    <w:p w14:paraId="0003F397"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2A4A838"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 xml:space="preserve">16.15. As penalidades serão registradas no Sistema de Cadastramento de Fornecedores — da municipalidade. </w:t>
      </w:r>
    </w:p>
    <w:p w14:paraId="71D6474E"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16.16. Antes da aplicação das sanções previstas neste Capítulo, a contratada será notificada para apresentar defesa, no prazo de 15 (quinze) dias úteis, contado da data de sua intimação.</w:t>
      </w:r>
    </w:p>
    <w:p w14:paraId="447A76A1"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2925E751"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 Se a multa aplicada e as indenizações cabíveis forem superiores ao valor do pagamento eventualmente devido pelo Contratante ao Contratado, além da perda desse valor, a diferença será descontada da garantia prestada ou será cobrada judicialmente.</w:t>
      </w:r>
    </w:p>
    <w:p w14:paraId="2E27C653"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46F024F6" w14:textId="77777777" w:rsidR="000122C6" w:rsidRPr="00F92E2B"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16.17.1. Previamente ao encaminhamento à cobrança judicial, a multa poderá ser recolhida administrativamente no prazo máximo de 30 (trinta)</w:t>
      </w:r>
      <w:r w:rsidRPr="00F92E2B">
        <w:rPr>
          <w:rFonts w:ascii="Arial" w:hAnsi="Arial" w:cs="Arial"/>
          <w:i/>
          <w:iCs/>
          <w:color w:val="000000" w:themeColor="text1"/>
          <w:sz w:val="22"/>
          <w:szCs w:val="22"/>
        </w:rPr>
        <w:t xml:space="preserve"> </w:t>
      </w:r>
      <w:r w:rsidRPr="00F92E2B">
        <w:rPr>
          <w:rFonts w:ascii="Arial" w:hAnsi="Arial" w:cs="Arial"/>
          <w:color w:val="000000" w:themeColor="text1"/>
          <w:sz w:val="22"/>
          <w:szCs w:val="22"/>
        </w:rPr>
        <w:t>dias, a contar da data do recebimento da comunicação enviada pela autoridade competente.</w:t>
      </w:r>
    </w:p>
    <w:p w14:paraId="05C6BDCC" w14:textId="77777777" w:rsidR="000122C6" w:rsidRPr="00F92E2B" w:rsidRDefault="000122C6" w:rsidP="000122C6">
      <w:pPr>
        <w:tabs>
          <w:tab w:val="left" w:pos="993"/>
        </w:tabs>
        <w:adjustRightInd w:val="0"/>
        <w:jc w:val="both"/>
        <w:rPr>
          <w:rFonts w:ascii="Arial" w:hAnsi="Arial" w:cs="Arial"/>
          <w:color w:val="000000" w:themeColor="text1"/>
          <w:sz w:val="22"/>
          <w:szCs w:val="22"/>
        </w:rPr>
      </w:pPr>
    </w:p>
    <w:p w14:paraId="346BF913" w14:textId="77777777" w:rsidR="000122C6" w:rsidRDefault="000122C6" w:rsidP="000122C6">
      <w:pPr>
        <w:tabs>
          <w:tab w:val="left" w:pos="993"/>
        </w:tabs>
        <w:adjustRightInd w:val="0"/>
        <w:jc w:val="both"/>
        <w:rPr>
          <w:rFonts w:ascii="Arial" w:hAnsi="Arial" w:cs="Arial"/>
          <w:color w:val="000000" w:themeColor="text1"/>
          <w:sz w:val="22"/>
          <w:szCs w:val="22"/>
        </w:rPr>
      </w:pPr>
      <w:r w:rsidRPr="00F92E2B">
        <w:rPr>
          <w:rFonts w:ascii="Arial" w:hAnsi="Arial" w:cs="Arial"/>
          <w:color w:val="000000" w:themeColor="text1"/>
          <w:sz w:val="22"/>
          <w:szCs w:val="22"/>
        </w:rPr>
        <w:t>16.18. Os débitos do contratado para com a Administração contratante, resultantes de multa administrativa e/ou indenizações, não inscritos em dívida ativa, poderão ser compensados, total ou parcialmente, com os créditos devidos pelo referido órgão decorrentes deste mesmo Termo de Referência ou de outros contratos administrativos que o contratado possua com o mesmo órgão ora contratante ou a vigente a época.</w:t>
      </w:r>
    </w:p>
    <w:p w14:paraId="2D3F300F" w14:textId="77777777" w:rsidR="000122C6" w:rsidRPr="002136D2" w:rsidRDefault="000122C6" w:rsidP="000122C6">
      <w:pPr>
        <w:tabs>
          <w:tab w:val="left" w:pos="993"/>
        </w:tabs>
        <w:adjustRightInd w:val="0"/>
        <w:jc w:val="both"/>
        <w:rPr>
          <w:rFonts w:ascii="Arial" w:hAnsi="Arial" w:cs="Arial"/>
          <w:b/>
          <w:bCs/>
          <w:color w:val="000000" w:themeColor="text1"/>
          <w:sz w:val="22"/>
          <w:szCs w:val="22"/>
        </w:rPr>
      </w:pPr>
    </w:p>
    <w:p w14:paraId="6C238756" w14:textId="77777777" w:rsidR="000122C6" w:rsidRPr="002136D2" w:rsidRDefault="000122C6" w:rsidP="000122C6">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 xml:space="preserve">CLÁUSULA DÉCIMA </w:t>
      </w:r>
      <w:r>
        <w:rPr>
          <w:rFonts w:ascii="Arial" w:hAnsi="Arial" w:cs="Arial"/>
          <w:b/>
          <w:bCs/>
          <w:color w:val="000000" w:themeColor="text1"/>
          <w:sz w:val="22"/>
          <w:szCs w:val="22"/>
        </w:rPr>
        <w:t xml:space="preserve">SÉTIMA </w:t>
      </w:r>
      <w:r w:rsidRPr="002136D2">
        <w:rPr>
          <w:rFonts w:ascii="Arial" w:hAnsi="Arial" w:cs="Arial"/>
          <w:b/>
          <w:bCs/>
          <w:color w:val="000000" w:themeColor="text1"/>
          <w:sz w:val="22"/>
          <w:szCs w:val="22"/>
        </w:rPr>
        <w:t>– MATRIZ DE RISCOS</w:t>
      </w:r>
    </w:p>
    <w:p w14:paraId="2A0BF0EB" w14:textId="77777777" w:rsidR="000122C6" w:rsidRDefault="000122C6" w:rsidP="000122C6">
      <w:pPr>
        <w:tabs>
          <w:tab w:val="left" w:pos="993"/>
        </w:tabs>
        <w:adjustRightInd w:val="0"/>
        <w:jc w:val="both"/>
        <w:rPr>
          <w:rFonts w:ascii="Arial" w:hAnsi="Arial" w:cs="Arial"/>
          <w:color w:val="000000" w:themeColor="text1"/>
          <w:sz w:val="22"/>
          <w:szCs w:val="22"/>
        </w:rPr>
      </w:pPr>
    </w:p>
    <w:p w14:paraId="272638D2" w14:textId="77777777" w:rsidR="000122C6" w:rsidRPr="00FC29A7" w:rsidRDefault="000122C6" w:rsidP="000122C6">
      <w:pPr>
        <w:tabs>
          <w:tab w:val="left" w:pos="993"/>
        </w:tabs>
        <w:adjustRightInd w:val="0"/>
        <w:jc w:val="both"/>
        <w:rPr>
          <w:rFonts w:ascii="Arial" w:hAnsi="Arial" w:cs="Arial"/>
          <w:color w:val="000000" w:themeColor="text1"/>
          <w:sz w:val="22"/>
          <w:szCs w:val="22"/>
        </w:rPr>
      </w:pPr>
      <w:r w:rsidRPr="00FC29A7">
        <w:rPr>
          <w:rFonts w:ascii="Arial" w:hAnsi="Arial" w:cs="Arial"/>
          <w:color w:val="000000" w:themeColor="text1"/>
          <w:sz w:val="22"/>
          <w:szCs w:val="22"/>
        </w:rPr>
        <w:t>1</w:t>
      </w:r>
      <w:r>
        <w:rPr>
          <w:rFonts w:ascii="Arial" w:hAnsi="Arial" w:cs="Arial"/>
          <w:color w:val="000000" w:themeColor="text1"/>
          <w:sz w:val="22"/>
          <w:szCs w:val="22"/>
        </w:rPr>
        <w:t>7</w:t>
      </w:r>
      <w:r w:rsidRPr="00FC29A7">
        <w:rPr>
          <w:rFonts w:ascii="Arial" w:hAnsi="Arial" w:cs="Arial"/>
          <w:color w:val="000000" w:themeColor="text1"/>
          <w:sz w:val="22"/>
          <w:szCs w:val="22"/>
        </w:rPr>
        <w:t xml:space="preserve">.1. Considerando a natureza, o valor e a complexidade ordinária do objeto, não será adotada matriz de riscos autônoma como anexo contratual específico, sem prejuízo da </w:t>
      </w:r>
      <w:r w:rsidRPr="00FC29A7">
        <w:rPr>
          <w:rFonts w:ascii="Arial" w:hAnsi="Arial" w:cs="Arial"/>
          <w:color w:val="000000" w:themeColor="text1"/>
          <w:sz w:val="22"/>
          <w:szCs w:val="22"/>
        </w:rPr>
        <w:lastRenderedPageBreak/>
        <w:t>observância dos riscos identificados no Estudo Técnico Preliminar, no Termo de Referência e nas cláusulas contratuais relativas à segurança da informação, backup, disponibilidade, suporte técnico, continuidade dos serviços, proteção de dados, fiscalização, recebimento, pagamento, sanções e extinção contratual.</w:t>
      </w:r>
    </w:p>
    <w:p w14:paraId="005E94C7" w14:textId="77777777" w:rsidR="000122C6" w:rsidRPr="002136D2" w:rsidRDefault="000122C6" w:rsidP="000122C6">
      <w:pPr>
        <w:tabs>
          <w:tab w:val="left" w:pos="993"/>
        </w:tabs>
        <w:adjustRightInd w:val="0"/>
        <w:jc w:val="both"/>
        <w:rPr>
          <w:rFonts w:ascii="Arial" w:hAnsi="Arial" w:cs="Arial"/>
          <w:b/>
          <w:bCs/>
          <w:color w:val="000000" w:themeColor="text1"/>
          <w:sz w:val="22"/>
          <w:szCs w:val="22"/>
        </w:rPr>
      </w:pPr>
    </w:p>
    <w:p w14:paraId="477E4A85" w14:textId="77777777" w:rsidR="000122C6" w:rsidRPr="002136D2" w:rsidRDefault="000122C6" w:rsidP="000122C6">
      <w:pPr>
        <w:tabs>
          <w:tab w:val="left" w:pos="993"/>
        </w:tabs>
        <w:adjustRightInd w:val="0"/>
        <w:jc w:val="both"/>
        <w:rPr>
          <w:rFonts w:ascii="Arial" w:hAnsi="Arial" w:cs="Arial"/>
          <w:b/>
          <w:bCs/>
          <w:color w:val="000000" w:themeColor="text1"/>
          <w:sz w:val="22"/>
          <w:szCs w:val="22"/>
        </w:rPr>
      </w:pPr>
      <w:r w:rsidRPr="002136D2">
        <w:rPr>
          <w:rFonts w:ascii="Arial" w:hAnsi="Arial" w:cs="Arial"/>
          <w:b/>
          <w:bCs/>
          <w:color w:val="000000" w:themeColor="text1"/>
          <w:sz w:val="22"/>
          <w:szCs w:val="22"/>
        </w:rPr>
        <w:t>CLÁUSULA DÉCIMA OITAVA – CONDIÇÕES DE IMPORTAÇÃO</w:t>
      </w:r>
    </w:p>
    <w:p w14:paraId="52FD9AF2" w14:textId="77777777" w:rsidR="000122C6" w:rsidRDefault="000122C6" w:rsidP="000122C6">
      <w:pPr>
        <w:tabs>
          <w:tab w:val="left" w:pos="993"/>
        </w:tabs>
        <w:adjustRightInd w:val="0"/>
        <w:jc w:val="both"/>
        <w:rPr>
          <w:rFonts w:ascii="Arial" w:hAnsi="Arial" w:cs="Arial"/>
          <w:color w:val="000000" w:themeColor="text1"/>
          <w:sz w:val="22"/>
          <w:szCs w:val="22"/>
        </w:rPr>
      </w:pPr>
    </w:p>
    <w:p w14:paraId="662E1AD7" w14:textId="77777777" w:rsidR="000122C6" w:rsidRPr="004C19E2" w:rsidRDefault="000122C6" w:rsidP="000122C6">
      <w:pPr>
        <w:tabs>
          <w:tab w:val="left" w:pos="993"/>
        </w:tabs>
        <w:adjustRightInd w:val="0"/>
        <w:jc w:val="both"/>
        <w:rPr>
          <w:rFonts w:ascii="Arial" w:hAnsi="Arial" w:cs="Arial"/>
          <w:color w:val="000000" w:themeColor="text1"/>
          <w:sz w:val="22"/>
          <w:szCs w:val="22"/>
        </w:rPr>
      </w:pPr>
      <w:r w:rsidRPr="004C19E2">
        <w:rPr>
          <w:rFonts w:ascii="Arial" w:hAnsi="Arial" w:cs="Arial"/>
          <w:color w:val="000000" w:themeColor="text1"/>
          <w:sz w:val="22"/>
          <w:szCs w:val="22"/>
        </w:rPr>
        <w:t>1</w:t>
      </w:r>
      <w:r>
        <w:rPr>
          <w:rFonts w:ascii="Arial" w:hAnsi="Arial" w:cs="Arial"/>
          <w:color w:val="000000" w:themeColor="text1"/>
          <w:sz w:val="22"/>
          <w:szCs w:val="22"/>
        </w:rPr>
        <w:t>8</w:t>
      </w:r>
      <w:r w:rsidRPr="004C19E2">
        <w:rPr>
          <w:rFonts w:ascii="Arial" w:hAnsi="Arial" w:cs="Arial"/>
          <w:color w:val="000000" w:themeColor="text1"/>
          <w:sz w:val="22"/>
          <w:szCs w:val="22"/>
        </w:rPr>
        <w:t>.1. Não se aplicam ao presente contrato condições de importação, data ou taxa de câmbio para conversão, tendo em vista que o objeto não envolve aquisição ou fornecimento de bens importados pela Administração.</w:t>
      </w:r>
    </w:p>
    <w:p w14:paraId="11C89DA6" w14:textId="77777777" w:rsidR="000122C6" w:rsidRDefault="000122C6" w:rsidP="000122C6">
      <w:pPr>
        <w:tabs>
          <w:tab w:val="left" w:pos="993"/>
        </w:tabs>
        <w:adjustRightInd w:val="0"/>
        <w:jc w:val="both"/>
        <w:rPr>
          <w:rFonts w:ascii="Arial" w:hAnsi="Arial" w:cs="Arial"/>
          <w:color w:val="000000" w:themeColor="text1"/>
          <w:sz w:val="22"/>
          <w:szCs w:val="22"/>
        </w:rPr>
      </w:pPr>
    </w:p>
    <w:p w14:paraId="5854A03A" w14:textId="77777777" w:rsidR="000122C6" w:rsidRPr="004C19E2" w:rsidRDefault="000122C6" w:rsidP="000122C6">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 xml:space="preserve">18.2. </w:t>
      </w:r>
      <w:r w:rsidRPr="004C19E2">
        <w:rPr>
          <w:rFonts w:ascii="Arial" w:hAnsi="Arial" w:cs="Arial"/>
          <w:color w:val="000000" w:themeColor="text1"/>
          <w:sz w:val="22"/>
          <w:szCs w:val="22"/>
        </w:rPr>
        <w:t>E uma cláusula sobre garantia mínima/manutenção/assistência técnica, porque o art. 92, XIII exige prazo de garantia mínima do objeto e condições de manutenção/assistência técnica quando for o caso.</w:t>
      </w:r>
    </w:p>
    <w:p w14:paraId="4193B061" w14:textId="77777777" w:rsidR="000122C6" w:rsidRDefault="000122C6" w:rsidP="000122C6">
      <w:pPr>
        <w:tabs>
          <w:tab w:val="left" w:pos="993"/>
        </w:tabs>
        <w:adjustRightInd w:val="0"/>
        <w:jc w:val="both"/>
        <w:rPr>
          <w:rFonts w:ascii="Arial" w:hAnsi="Arial" w:cs="Arial"/>
          <w:color w:val="000000" w:themeColor="text1"/>
          <w:sz w:val="22"/>
          <w:szCs w:val="22"/>
        </w:rPr>
      </w:pPr>
    </w:p>
    <w:p w14:paraId="59E254E0" w14:textId="77777777" w:rsidR="000122C6" w:rsidRPr="00B94F43" w:rsidRDefault="000122C6" w:rsidP="000122C6">
      <w:pPr>
        <w:tabs>
          <w:tab w:val="left" w:pos="993"/>
        </w:tabs>
        <w:adjustRightInd w:val="0"/>
        <w:jc w:val="both"/>
        <w:rPr>
          <w:rFonts w:ascii="Arial" w:hAnsi="Arial" w:cs="Arial"/>
          <w:b/>
          <w:bCs/>
          <w:color w:val="000000" w:themeColor="text1"/>
          <w:sz w:val="22"/>
          <w:szCs w:val="22"/>
        </w:rPr>
      </w:pPr>
      <w:r w:rsidRPr="00B94F43">
        <w:rPr>
          <w:rFonts w:ascii="Arial" w:hAnsi="Arial" w:cs="Arial"/>
          <w:b/>
          <w:bCs/>
          <w:color w:val="000000" w:themeColor="text1"/>
          <w:sz w:val="22"/>
          <w:szCs w:val="22"/>
        </w:rPr>
        <w:t>CLÁUSULA DÉCIMA NONA – GARANTIA, MANUTENÇÃO E ASSISTÊNCIA TÉCNICA</w:t>
      </w:r>
    </w:p>
    <w:p w14:paraId="5ADEF4D5" w14:textId="77777777" w:rsidR="000122C6" w:rsidRPr="002136D2" w:rsidRDefault="000122C6" w:rsidP="000122C6">
      <w:pPr>
        <w:tabs>
          <w:tab w:val="left" w:pos="993"/>
        </w:tabs>
        <w:adjustRightInd w:val="0"/>
        <w:jc w:val="both"/>
        <w:rPr>
          <w:rFonts w:ascii="Arial" w:hAnsi="Arial" w:cs="Arial"/>
          <w:color w:val="000000" w:themeColor="text1"/>
          <w:sz w:val="22"/>
          <w:szCs w:val="22"/>
        </w:rPr>
      </w:pPr>
    </w:p>
    <w:p w14:paraId="366378F4" w14:textId="77777777" w:rsidR="000122C6" w:rsidRPr="002136D2" w:rsidRDefault="000122C6" w:rsidP="000122C6">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.1. Durante toda a vigência contratual, a CONTRATADA deverá assegurar a manutenção, suporte técnico, correção de falhas, atualização, segurança, hospedagem, backup, disponibilidade e funcionamento regular do Portal Institucional e do Diário Oficial Eletrônico, conforme prazos, níveis de serviço e condições estabelecidos no Termo de Referência.</w:t>
      </w:r>
    </w:p>
    <w:p w14:paraId="2123FFDC" w14:textId="77777777" w:rsidR="000122C6" w:rsidRDefault="000122C6" w:rsidP="000122C6">
      <w:pPr>
        <w:tabs>
          <w:tab w:val="left" w:pos="993"/>
        </w:tabs>
        <w:adjustRightInd w:val="0"/>
        <w:jc w:val="both"/>
        <w:rPr>
          <w:rFonts w:ascii="Arial" w:hAnsi="Arial" w:cs="Arial"/>
          <w:color w:val="000000" w:themeColor="text1"/>
          <w:sz w:val="22"/>
          <w:szCs w:val="22"/>
        </w:rPr>
      </w:pPr>
    </w:p>
    <w:p w14:paraId="7D1B5EE1" w14:textId="77777777" w:rsidR="000122C6" w:rsidRPr="002136D2" w:rsidRDefault="000122C6" w:rsidP="000122C6">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.2. A responsabilidade da CONTRATADA pela correção de falhas, vícios, defeitos técnicos, indisponibilidades, vulnerabilidades, inconsistências, perda de dados causada por sua ação ou omissão e demais desconformidades permanecerá durante a vigência contratual e não será afastada pelo recebimento provisório ou definitivo dos serviços.</w:t>
      </w:r>
    </w:p>
    <w:p w14:paraId="1E13D447" w14:textId="77777777" w:rsidR="000122C6" w:rsidRDefault="000122C6" w:rsidP="000122C6">
      <w:pPr>
        <w:tabs>
          <w:tab w:val="left" w:pos="993"/>
        </w:tabs>
        <w:adjustRightInd w:val="0"/>
        <w:jc w:val="both"/>
        <w:rPr>
          <w:rFonts w:ascii="Arial" w:hAnsi="Arial" w:cs="Arial"/>
          <w:color w:val="000000" w:themeColor="text1"/>
          <w:sz w:val="22"/>
          <w:szCs w:val="22"/>
        </w:rPr>
      </w:pPr>
    </w:p>
    <w:p w14:paraId="79C3690D" w14:textId="77777777" w:rsidR="000122C6" w:rsidRPr="002136D2" w:rsidRDefault="000122C6" w:rsidP="000122C6">
      <w:pPr>
        <w:tabs>
          <w:tab w:val="left" w:pos="993"/>
        </w:tabs>
        <w:adjustRightInd w:val="0"/>
        <w:jc w:val="both"/>
        <w:rPr>
          <w:rFonts w:ascii="Arial" w:hAnsi="Arial" w:cs="Arial"/>
          <w:color w:val="000000" w:themeColor="text1"/>
          <w:sz w:val="22"/>
          <w:szCs w:val="22"/>
        </w:rPr>
      </w:pPr>
      <w:r>
        <w:rPr>
          <w:rFonts w:ascii="Arial" w:hAnsi="Arial" w:cs="Arial"/>
          <w:color w:val="000000" w:themeColor="text1"/>
          <w:sz w:val="22"/>
          <w:szCs w:val="22"/>
        </w:rPr>
        <w:t>19</w:t>
      </w:r>
      <w:r w:rsidRPr="002136D2">
        <w:rPr>
          <w:rFonts w:ascii="Arial" w:hAnsi="Arial" w:cs="Arial"/>
          <w:color w:val="000000" w:themeColor="text1"/>
          <w:sz w:val="22"/>
          <w:szCs w:val="22"/>
        </w:rPr>
        <w:t>.3. Aplicam-se, no que couber, os prazos e condições previstos na legislação vigente, no Termo de Referência e nas normas técnicas pertinentes ao objeto.</w:t>
      </w:r>
    </w:p>
    <w:p w14:paraId="58A21FF1" w14:textId="77777777" w:rsidR="000122C6" w:rsidRPr="00F92E2B" w:rsidRDefault="000122C6" w:rsidP="000122C6">
      <w:pPr>
        <w:tabs>
          <w:tab w:val="left" w:pos="993"/>
        </w:tabs>
        <w:jc w:val="both"/>
        <w:rPr>
          <w:rFonts w:ascii="Arial" w:hAnsi="Arial" w:cs="Arial"/>
          <w:color w:val="000000" w:themeColor="text1"/>
          <w:sz w:val="22"/>
          <w:szCs w:val="22"/>
        </w:rPr>
      </w:pPr>
    </w:p>
    <w:p w14:paraId="5EB04314" w14:textId="77777777" w:rsidR="000122C6" w:rsidRPr="00F92E2B" w:rsidRDefault="000122C6" w:rsidP="000122C6">
      <w:pPr>
        <w:keepNext/>
        <w:keepLines/>
        <w:tabs>
          <w:tab w:val="left" w:pos="567"/>
          <w:tab w:val="left" w:pos="993"/>
        </w:tabs>
        <w:jc w:val="both"/>
        <w:outlineLvl w:val="0"/>
        <w:rPr>
          <w:rFonts w:ascii="Arial" w:hAnsi="Arial" w:cs="Arial"/>
          <w:b/>
          <w:bCs/>
          <w:color w:val="000000" w:themeColor="text1"/>
          <w:sz w:val="22"/>
          <w:szCs w:val="22"/>
        </w:rPr>
      </w:pPr>
      <w:r>
        <w:rPr>
          <w:rFonts w:ascii="Arial" w:hAnsi="Arial" w:cs="Arial"/>
          <w:b/>
          <w:bCs/>
          <w:color w:val="000000" w:themeColor="text1"/>
          <w:sz w:val="22"/>
          <w:szCs w:val="22"/>
        </w:rPr>
        <w:t>20</w:t>
      </w:r>
      <w:r w:rsidRPr="00F92E2B">
        <w:rPr>
          <w:rFonts w:ascii="Arial" w:hAnsi="Arial" w:cs="Arial"/>
          <w:b/>
          <w:bCs/>
          <w:color w:val="000000" w:themeColor="text1"/>
          <w:sz w:val="22"/>
          <w:szCs w:val="22"/>
        </w:rPr>
        <w:t xml:space="preserve">. CLÁUSULA </w:t>
      </w:r>
      <w:r>
        <w:rPr>
          <w:rFonts w:ascii="Arial" w:hAnsi="Arial" w:cs="Arial"/>
          <w:b/>
          <w:bCs/>
          <w:color w:val="000000" w:themeColor="text1"/>
          <w:sz w:val="22"/>
          <w:szCs w:val="22"/>
        </w:rPr>
        <w:t xml:space="preserve">VIGÉSIMA </w:t>
      </w:r>
      <w:r w:rsidRPr="00F92E2B">
        <w:rPr>
          <w:rFonts w:ascii="Arial" w:hAnsi="Arial" w:cs="Arial"/>
          <w:b/>
          <w:bCs/>
          <w:color w:val="000000" w:themeColor="text1"/>
          <w:sz w:val="22"/>
          <w:szCs w:val="22"/>
        </w:rPr>
        <w:t>– FORO (</w:t>
      </w:r>
      <w:hyperlink r:id="rId37" w:anchor="art92§1" w:history="1">
        <w:r w:rsidRPr="00F92E2B">
          <w:rPr>
            <w:rFonts w:ascii="Arial" w:hAnsi="Arial" w:cs="Arial"/>
            <w:b/>
            <w:bCs/>
            <w:color w:val="000000" w:themeColor="text1"/>
            <w:sz w:val="22"/>
            <w:szCs w:val="22"/>
            <w:u w:val="single"/>
          </w:rPr>
          <w:t>art. 92, §1º</w:t>
        </w:r>
      </w:hyperlink>
      <w:r w:rsidRPr="00F92E2B">
        <w:rPr>
          <w:rFonts w:ascii="Arial" w:hAnsi="Arial" w:cs="Arial"/>
          <w:b/>
          <w:bCs/>
          <w:color w:val="000000" w:themeColor="text1"/>
          <w:sz w:val="22"/>
          <w:szCs w:val="22"/>
        </w:rPr>
        <w:t>)</w:t>
      </w:r>
    </w:p>
    <w:p w14:paraId="2B0A5100" w14:textId="77777777" w:rsidR="000122C6" w:rsidRDefault="000122C6" w:rsidP="000122C6">
      <w:pPr>
        <w:tabs>
          <w:tab w:val="left" w:pos="993"/>
        </w:tabs>
        <w:jc w:val="both"/>
        <w:rPr>
          <w:rFonts w:ascii="Arial" w:hAnsi="Arial" w:cs="Arial"/>
          <w:color w:val="000000" w:themeColor="text1"/>
          <w:sz w:val="22"/>
          <w:szCs w:val="22"/>
        </w:rPr>
      </w:pPr>
    </w:p>
    <w:p w14:paraId="45D234B5" w14:textId="77777777" w:rsidR="000122C6" w:rsidRPr="00F92E2B" w:rsidRDefault="000122C6" w:rsidP="000122C6">
      <w:pPr>
        <w:tabs>
          <w:tab w:val="left" w:pos="993"/>
        </w:tabs>
        <w:jc w:val="both"/>
        <w:rPr>
          <w:rFonts w:ascii="Arial" w:hAnsi="Arial" w:cs="Arial"/>
          <w:color w:val="000000" w:themeColor="text1"/>
          <w:sz w:val="22"/>
          <w:szCs w:val="22"/>
        </w:rPr>
      </w:pPr>
      <w:r>
        <w:rPr>
          <w:rFonts w:ascii="Arial" w:hAnsi="Arial" w:cs="Arial"/>
          <w:color w:val="000000" w:themeColor="text1"/>
          <w:sz w:val="22"/>
          <w:szCs w:val="22"/>
        </w:rPr>
        <w:t>20</w:t>
      </w:r>
      <w:r w:rsidRPr="00F92E2B">
        <w:rPr>
          <w:rFonts w:ascii="Arial" w:hAnsi="Arial" w:cs="Arial"/>
          <w:color w:val="000000" w:themeColor="text1"/>
          <w:sz w:val="22"/>
          <w:szCs w:val="22"/>
        </w:rPr>
        <w:t xml:space="preserve">.1. Fica eleito o Foro do Município de Itaporã/MS para dirimir os litígios que decorrerem da execução deste Termo de Contrato que não puderem ser compostos pela conciliação, conforme </w:t>
      </w:r>
      <w:hyperlink r:id="rId38" w:anchor="art92§1" w:history="1">
        <w:r w:rsidRPr="00F92E2B">
          <w:rPr>
            <w:rFonts w:ascii="Arial" w:hAnsi="Arial" w:cs="Arial"/>
            <w:color w:val="000000" w:themeColor="text1"/>
            <w:sz w:val="22"/>
            <w:szCs w:val="22"/>
            <w:u w:val="single"/>
          </w:rPr>
          <w:t>art. 92, §1º, da Lei nº 14.133/21</w:t>
        </w:r>
      </w:hyperlink>
      <w:r w:rsidRPr="00F92E2B">
        <w:rPr>
          <w:rFonts w:ascii="Arial" w:hAnsi="Arial" w:cs="Arial"/>
          <w:color w:val="000000" w:themeColor="text1"/>
          <w:sz w:val="22"/>
          <w:szCs w:val="22"/>
        </w:rPr>
        <w:t>.</w:t>
      </w:r>
    </w:p>
    <w:p w14:paraId="2C3CD713" w14:textId="77777777" w:rsidR="000122C6" w:rsidRPr="00F92E2B" w:rsidRDefault="000122C6" w:rsidP="000122C6">
      <w:pPr>
        <w:tabs>
          <w:tab w:val="left" w:pos="993"/>
        </w:tabs>
        <w:jc w:val="both"/>
        <w:rPr>
          <w:rFonts w:ascii="Arial" w:hAnsi="Arial" w:cs="Arial"/>
          <w:color w:val="000000" w:themeColor="text1"/>
          <w:sz w:val="22"/>
          <w:szCs w:val="22"/>
        </w:rPr>
      </w:pPr>
    </w:p>
    <w:p w14:paraId="3513CD25"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 xml:space="preserve">Douradina/MS, </w:t>
      </w:r>
      <w:proofErr w:type="spellStart"/>
      <w:r w:rsidRPr="00F92E2B">
        <w:rPr>
          <w:rFonts w:ascii="Arial" w:hAnsi="Arial" w:cs="Arial"/>
          <w:color w:val="000000" w:themeColor="text1"/>
          <w:sz w:val="22"/>
          <w:szCs w:val="22"/>
        </w:rPr>
        <w:t>xxxxx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 xml:space="preserve"> de </w:t>
      </w:r>
      <w:proofErr w:type="spellStart"/>
      <w:r w:rsidRPr="00F92E2B">
        <w:rPr>
          <w:rFonts w:ascii="Arial" w:hAnsi="Arial" w:cs="Arial"/>
          <w:color w:val="000000" w:themeColor="text1"/>
          <w:sz w:val="22"/>
          <w:szCs w:val="22"/>
        </w:rPr>
        <w:t>xxxx</w:t>
      </w:r>
      <w:proofErr w:type="spellEnd"/>
      <w:r w:rsidRPr="00F92E2B">
        <w:rPr>
          <w:rFonts w:ascii="Arial" w:hAnsi="Arial" w:cs="Arial"/>
          <w:color w:val="000000" w:themeColor="text1"/>
          <w:sz w:val="22"/>
          <w:szCs w:val="22"/>
        </w:rPr>
        <w:t>.</w:t>
      </w:r>
    </w:p>
    <w:p w14:paraId="53B1C4BB" w14:textId="77777777" w:rsidR="000122C6" w:rsidRPr="00F92E2B" w:rsidRDefault="000122C6" w:rsidP="000122C6">
      <w:pPr>
        <w:tabs>
          <w:tab w:val="left" w:pos="993"/>
        </w:tabs>
        <w:jc w:val="both"/>
        <w:rPr>
          <w:rFonts w:ascii="Arial" w:hAnsi="Arial" w:cs="Arial"/>
          <w:color w:val="000000" w:themeColor="text1"/>
          <w:sz w:val="22"/>
          <w:szCs w:val="22"/>
        </w:rPr>
      </w:pPr>
    </w:p>
    <w:p w14:paraId="65D50DED" w14:textId="77777777" w:rsidR="000122C6" w:rsidRPr="00F92E2B" w:rsidRDefault="000122C6" w:rsidP="000122C6">
      <w:pPr>
        <w:tabs>
          <w:tab w:val="left" w:pos="993"/>
        </w:tabs>
        <w:jc w:val="both"/>
        <w:rPr>
          <w:rFonts w:ascii="Arial" w:hAnsi="Arial" w:cs="Arial"/>
          <w:color w:val="000000" w:themeColor="text1"/>
          <w:sz w:val="22"/>
          <w:szCs w:val="22"/>
        </w:rPr>
      </w:pPr>
    </w:p>
    <w:p w14:paraId="39842EB1" w14:textId="77777777" w:rsidR="000122C6" w:rsidRPr="00F92E2B" w:rsidRDefault="000122C6" w:rsidP="000122C6">
      <w:pPr>
        <w:tabs>
          <w:tab w:val="left" w:pos="993"/>
        </w:tabs>
        <w:jc w:val="both"/>
        <w:rPr>
          <w:rFonts w:ascii="Arial" w:hAnsi="Arial" w:cs="Arial"/>
          <w:bCs/>
          <w:color w:val="000000" w:themeColor="text1"/>
          <w:sz w:val="22"/>
          <w:szCs w:val="22"/>
        </w:rPr>
      </w:pPr>
      <w:r w:rsidRPr="00F92E2B">
        <w:rPr>
          <w:rFonts w:ascii="Arial" w:hAnsi="Arial" w:cs="Arial"/>
          <w:bCs/>
          <w:color w:val="000000" w:themeColor="text1"/>
          <w:sz w:val="22"/>
          <w:szCs w:val="22"/>
        </w:rPr>
        <w:t>_________________________</w:t>
      </w:r>
    </w:p>
    <w:p w14:paraId="1EFFFDDE" w14:textId="77777777" w:rsidR="000122C6" w:rsidRPr="00F92E2B" w:rsidRDefault="000122C6" w:rsidP="000122C6">
      <w:pPr>
        <w:tabs>
          <w:tab w:val="left" w:pos="993"/>
        </w:tabs>
        <w:jc w:val="both"/>
        <w:rPr>
          <w:rFonts w:ascii="Arial" w:hAnsi="Arial" w:cs="Arial"/>
          <w:bCs/>
          <w:color w:val="000000" w:themeColor="text1"/>
          <w:sz w:val="22"/>
          <w:szCs w:val="22"/>
        </w:rPr>
      </w:pPr>
      <w:r w:rsidRPr="00F92E2B">
        <w:rPr>
          <w:rFonts w:ascii="Arial" w:hAnsi="Arial" w:cs="Arial"/>
          <w:bCs/>
          <w:color w:val="000000" w:themeColor="text1"/>
          <w:sz w:val="22"/>
          <w:szCs w:val="22"/>
        </w:rPr>
        <w:t>Representante legal do CONTRATANTE</w:t>
      </w:r>
    </w:p>
    <w:p w14:paraId="5DBADEA6" w14:textId="77777777" w:rsidR="000122C6" w:rsidRPr="00F92E2B" w:rsidRDefault="000122C6" w:rsidP="000122C6">
      <w:pPr>
        <w:tabs>
          <w:tab w:val="left" w:pos="993"/>
        </w:tabs>
        <w:jc w:val="both"/>
        <w:rPr>
          <w:rFonts w:ascii="Arial" w:hAnsi="Arial" w:cs="Arial"/>
          <w:bCs/>
          <w:color w:val="000000" w:themeColor="text1"/>
          <w:sz w:val="22"/>
          <w:szCs w:val="22"/>
        </w:rPr>
      </w:pPr>
    </w:p>
    <w:p w14:paraId="64FC7E90" w14:textId="77777777" w:rsidR="000122C6" w:rsidRPr="00F92E2B" w:rsidRDefault="000122C6" w:rsidP="000122C6">
      <w:pPr>
        <w:tabs>
          <w:tab w:val="left" w:pos="993"/>
        </w:tabs>
        <w:jc w:val="both"/>
        <w:rPr>
          <w:rFonts w:ascii="Arial" w:hAnsi="Arial" w:cs="Arial"/>
          <w:bCs/>
          <w:color w:val="000000" w:themeColor="text1"/>
          <w:sz w:val="22"/>
          <w:szCs w:val="22"/>
        </w:rPr>
      </w:pPr>
    </w:p>
    <w:p w14:paraId="4590489B"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color w:val="000000" w:themeColor="text1"/>
          <w:sz w:val="22"/>
          <w:szCs w:val="22"/>
        </w:rPr>
        <w:t>_________________________</w:t>
      </w:r>
    </w:p>
    <w:p w14:paraId="4B3E4A89"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bCs/>
          <w:color w:val="000000" w:themeColor="text1"/>
          <w:sz w:val="22"/>
          <w:szCs w:val="22"/>
        </w:rPr>
        <w:t>Representante</w:t>
      </w:r>
      <w:r w:rsidRPr="00F92E2B">
        <w:rPr>
          <w:rFonts w:ascii="Arial" w:hAnsi="Arial" w:cs="Arial"/>
          <w:color w:val="000000" w:themeColor="text1"/>
          <w:sz w:val="22"/>
          <w:szCs w:val="22"/>
        </w:rPr>
        <w:t xml:space="preserve"> legal do CONTRATADO</w:t>
      </w:r>
    </w:p>
    <w:p w14:paraId="2FBE36A6" w14:textId="77777777" w:rsidR="000122C6" w:rsidRPr="00F92E2B" w:rsidRDefault="000122C6" w:rsidP="000122C6">
      <w:pPr>
        <w:tabs>
          <w:tab w:val="left" w:pos="993"/>
        </w:tabs>
        <w:jc w:val="both"/>
        <w:rPr>
          <w:rFonts w:ascii="Arial" w:hAnsi="Arial" w:cs="Arial"/>
          <w:i/>
          <w:iCs/>
          <w:color w:val="000000" w:themeColor="text1"/>
          <w:sz w:val="22"/>
          <w:szCs w:val="22"/>
        </w:rPr>
      </w:pPr>
    </w:p>
    <w:p w14:paraId="2F433FB8" w14:textId="77777777" w:rsidR="000122C6" w:rsidRPr="00F92E2B" w:rsidRDefault="000122C6" w:rsidP="000122C6">
      <w:pPr>
        <w:tabs>
          <w:tab w:val="left" w:pos="993"/>
        </w:tabs>
        <w:jc w:val="both"/>
        <w:rPr>
          <w:rFonts w:ascii="Arial" w:hAnsi="Arial" w:cs="Arial"/>
          <w:i/>
          <w:iCs/>
          <w:color w:val="000000" w:themeColor="text1"/>
          <w:sz w:val="22"/>
          <w:szCs w:val="22"/>
        </w:rPr>
      </w:pPr>
    </w:p>
    <w:p w14:paraId="41F03F46" w14:textId="77777777" w:rsidR="000122C6" w:rsidRPr="00F92E2B" w:rsidRDefault="000122C6" w:rsidP="000122C6">
      <w:pPr>
        <w:tabs>
          <w:tab w:val="left" w:pos="993"/>
        </w:tabs>
        <w:jc w:val="both"/>
        <w:rPr>
          <w:rFonts w:ascii="Arial" w:hAnsi="Arial" w:cs="Arial"/>
          <w:i/>
          <w:iCs/>
          <w:color w:val="000000" w:themeColor="text1"/>
          <w:sz w:val="22"/>
          <w:szCs w:val="22"/>
        </w:rPr>
      </w:pPr>
      <w:r w:rsidRPr="00F92E2B">
        <w:rPr>
          <w:rFonts w:ascii="Arial" w:hAnsi="Arial" w:cs="Arial"/>
          <w:i/>
          <w:iCs/>
          <w:color w:val="000000" w:themeColor="text1"/>
          <w:sz w:val="22"/>
          <w:szCs w:val="22"/>
        </w:rPr>
        <w:t>TESTEMUNHAS:</w:t>
      </w:r>
    </w:p>
    <w:p w14:paraId="38B83A92" w14:textId="77777777" w:rsidR="000122C6" w:rsidRPr="00F92E2B" w:rsidRDefault="000122C6" w:rsidP="000122C6">
      <w:pPr>
        <w:tabs>
          <w:tab w:val="left" w:pos="993"/>
        </w:tabs>
        <w:jc w:val="both"/>
        <w:rPr>
          <w:rFonts w:ascii="Arial" w:hAnsi="Arial" w:cs="Arial"/>
          <w:i/>
          <w:iCs/>
          <w:color w:val="000000" w:themeColor="text1"/>
          <w:sz w:val="22"/>
          <w:szCs w:val="22"/>
        </w:rPr>
      </w:pPr>
      <w:r w:rsidRPr="00F92E2B">
        <w:rPr>
          <w:rFonts w:ascii="Arial" w:hAnsi="Arial" w:cs="Arial"/>
          <w:i/>
          <w:iCs/>
          <w:color w:val="000000" w:themeColor="text1"/>
          <w:sz w:val="22"/>
          <w:szCs w:val="22"/>
        </w:rPr>
        <w:t>1-</w:t>
      </w:r>
    </w:p>
    <w:p w14:paraId="0EABBA39" w14:textId="77777777" w:rsidR="000122C6" w:rsidRPr="00F92E2B" w:rsidRDefault="000122C6" w:rsidP="000122C6">
      <w:pPr>
        <w:tabs>
          <w:tab w:val="left" w:pos="993"/>
        </w:tabs>
        <w:jc w:val="both"/>
        <w:rPr>
          <w:rFonts w:ascii="Arial" w:hAnsi="Arial" w:cs="Arial"/>
          <w:color w:val="000000" w:themeColor="text1"/>
          <w:sz w:val="22"/>
          <w:szCs w:val="22"/>
        </w:rPr>
      </w:pPr>
      <w:r w:rsidRPr="00F92E2B">
        <w:rPr>
          <w:rFonts w:ascii="Arial" w:hAnsi="Arial" w:cs="Arial"/>
          <w:i/>
          <w:iCs/>
          <w:color w:val="000000" w:themeColor="text1"/>
          <w:sz w:val="22"/>
          <w:szCs w:val="22"/>
        </w:rPr>
        <w:t xml:space="preserve">2- </w:t>
      </w:r>
    </w:p>
    <w:p w14:paraId="0DDF0F14" w14:textId="1401A5E7" w:rsidR="009D6198" w:rsidRPr="009C7F6B" w:rsidRDefault="009D6198" w:rsidP="00351540">
      <w:pPr>
        <w:tabs>
          <w:tab w:val="left" w:pos="252"/>
        </w:tabs>
        <w:jc w:val="center"/>
        <w:rPr>
          <w:rFonts w:ascii="Arial" w:hAnsi="Arial" w:cs="Arial"/>
          <w:color w:val="000000" w:themeColor="text1"/>
        </w:rPr>
      </w:pPr>
    </w:p>
    <w:sectPr w:rsidR="009D6198" w:rsidRPr="009C7F6B" w:rsidSect="004D42FD">
      <w:headerReference w:type="default" r:id="rId39"/>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15319" w14:textId="77777777" w:rsidR="000211E2" w:rsidRDefault="000211E2">
      <w:r>
        <w:separator/>
      </w:r>
    </w:p>
  </w:endnote>
  <w:endnote w:type="continuationSeparator" w:id="0">
    <w:p w14:paraId="69B1110F" w14:textId="77777777" w:rsidR="000211E2" w:rsidRDefault="0002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640013"/>
      <w:docPartObj>
        <w:docPartGallery w:val="Page Numbers (Bottom of Page)"/>
        <w:docPartUnique/>
      </w:docPartObj>
    </w:sdtPr>
    <w:sdtEndPr>
      <w:rPr>
        <w:rFonts w:ascii="Arial" w:hAnsi="Arial" w:cs="Arial"/>
        <w:sz w:val="18"/>
        <w:szCs w:val="18"/>
      </w:rPr>
    </w:sdtEndPr>
    <w:sdtContent>
      <w:p w14:paraId="38607842" w14:textId="77777777" w:rsidR="009D6198" w:rsidRPr="0079752A" w:rsidRDefault="009D6198">
        <w:pPr>
          <w:pStyle w:val="Rodap"/>
          <w:jc w:val="right"/>
          <w:rPr>
            <w:rFonts w:ascii="Arial" w:hAnsi="Arial" w:cs="Arial"/>
            <w:sz w:val="18"/>
            <w:szCs w:val="18"/>
          </w:rPr>
        </w:pPr>
        <w:r w:rsidRPr="0079752A">
          <w:rPr>
            <w:rFonts w:ascii="Arial" w:hAnsi="Arial" w:cs="Arial"/>
            <w:sz w:val="18"/>
            <w:szCs w:val="18"/>
          </w:rPr>
          <w:fldChar w:fldCharType="begin"/>
        </w:r>
        <w:r w:rsidRPr="0079752A">
          <w:rPr>
            <w:rFonts w:ascii="Arial" w:hAnsi="Arial" w:cs="Arial"/>
            <w:sz w:val="18"/>
            <w:szCs w:val="18"/>
          </w:rPr>
          <w:instrText>PAGE   \* MERGEFORMAT</w:instrText>
        </w:r>
        <w:r w:rsidRPr="0079752A">
          <w:rPr>
            <w:rFonts w:ascii="Arial" w:hAnsi="Arial" w:cs="Arial"/>
            <w:sz w:val="18"/>
            <w:szCs w:val="18"/>
          </w:rPr>
          <w:fldChar w:fldCharType="separate"/>
        </w:r>
        <w:r w:rsidRPr="0079752A">
          <w:rPr>
            <w:rFonts w:ascii="Arial" w:hAnsi="Arial" w:cs="Arial"/>
            <w:sz w:val="18"/>
            <w:szCs w:val="18"/>
          </w:rPr>
          <w:t>2</w:t>
        </w:r>
        <w:r w:rsidRPr="0079752A">
          <w:rPr>
            <w:rFonts w:ascii="Arial" w:hAnsi="Arial" w:cs="Arial"/>
            <w:sz w:val="18"/>
            <w:szCs w:val="18"/>
          </w:rPr>
          <w:fldChar w:fldCharType="end"/>
        </w:r>
      </w:p>
    </w:sdtContent>
  </w:sdt>
  <w:p w14:paraId="67F2560A" w14:textId="77777777" w:rsidR="009D6198" w:rsidRDefault="009D619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883486"/>
      <w:docPartObj>
        <w:docPartGallery w:val="Page Numbers (Bottom of Page)"/>
        <w:docPartUnique/>
      </w:docPartObj>
    </w:sdtPr>
    <w:sdtEndPr>
      <w:rPr>
        <w:rFonts w:ascii="Arial Narrow" w:hAnsi="Arial Narrow"/>
        <w:sz w:val="20"/>
        <w:szCs w:val="20"/>
      </w:rPr>
    </w:sdtEndPr>
    <w:sdtContent>
      <w:p w14:paraId="4DE71E4E" w14:textId="4D05E056" w:rsidR="006B6976" w:rsidRPr="006B6976" w:rsidRDefault="006B6976">
        <w:pPr>
          <w:pStyle w:val="Rodap"/>
          <w:jc w:val="right"/>
          <w:rPr>
            <w:rFonts w:ascii="Arial Narrow" w:hAnsi="Arial Narrow"/>
            <w:sz w:val="20"/>
            <w:szCs w:val="20"/>
          </w:rPr>
        </w:pPr>
        <w:r w:rsidRPr="006B6976">
          <w:rPr>
            <w:rFonts w:ascii="Arial Narrow" w:hAnsi="Arial Narrow"/>
            <w:sz w:val="20"/>
            <w:szCs w:val="20"/>
          </w:rPr>
          <w:fldChar w:fldCharType="begin"/>
        </w:r>
        <w:r w:rsidRPr="006B6976">
          <w:rPr>
            <w:rFonts w:ascii="Arial Narrow" w:hAnsi="Arial Narrow"/>
            <w:sz w:val="20"/>
            <w:szCs w:val="20"/>
          </w:rPr>
          <w:instrText>PAGE   \* MERGEFORMAT</w:instrText>
        </w:r>
        <w:r w:rsidRPr="006B6976">
          <w:rPr>
            <w:rFonts w:ascii="Arial Narrow" w:hAnsi="Arial Narrow"/>
            <w:sz w:val="20"/>
            <w:szCs w:val="20"/>
          </w:rPr>
          <w:fldChar w:fldCharType="separate"/>
        </w:r>
        <w:r w:rsidRPr="006B6976">
          <w:rPr>
            <w:rFonts w:ascii="Arial Narrow" w:hAnsi="Arial Narrow"/>
            <w:sz w:val="20"/>
            <w:szCs w:val="20"/>
          </w:rPr>
          <w:t>2</w:t>
        </w:r>
        <w:r w:rsidRPr="006B6976">
          <w:rPr>
            <w:rFonts w:ascii="Arial Narrow" w:hAnsi="Arial Narrow"/>
            <w:sz w:val="20"/>
            <w:szCs w:val="20"/>
          </w:rPr>
          <w:fldChar w:fldCharType="end"/>
        </w:r>
      </w:p>
    </w:sdtContent>
  </w:sdt>
  <w:p w14:paraId="0EA4ABC6" w14:textId="77777777" w:rsidR="006B6976" w:rsidRDefault="006B697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DEE" w14:textId="77777777" w:rsidR="000211E2" w:rsidRDefault="000211E2">
      <w:r>
        <w:separator/>
      </w:r>
    </w:p>
  </w:footnote>
  <w:footnote w:type="continuationSeparator" w:id="0">
    <w:p w14:paraId="505F0226" w14:textId="77777777" w:rsidR="000211E2" w:rsidRDefault="00021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8F9D" w14:textId="77777777" w:rsidR="009D6198" w:rsidRDefault="009D6198">
    <w:pPr>
      <w:pStyle w:val="Cabealho"/>
    </w:pPr>
    <w:r>
      <w:rPr>
        <w:noProof/>
      </w:rPr>
      <w:pict w14:anchorId="7E7E59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9939454" o:spid="_x0000_s2050" type="#_x0000_t75" style="position:absolute;margin-left:0;margin-top:0;width:595.2pt;height:841.7pt;z-index:-251651072;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85F7" w14:textId="77777777" w:rsidR="009D6198" w:rsidRDefault="009D6198" w:rsidP="0027150A">
    <w:pPr>
      <w:pStyle w:val="Ttulo"/>
      <w:tabs>
        <w:tab w:val="left" w:pos="709"/>
      </w:tabs>
      <w:ind w:left="-284"/>
      <w:rPr>
        <w:rFonts w:ascii="Arial" w:hAnsi="Arial" w:cs="Arial"/>
        <w:bCs/>
        <w:sz w:val="24"/>
        <w:szCs w:val="24"/>
      </w:rPr>
    </w:pPr>
    <w:r>
      <w:rPr>
        <w:rFonts w:cs="Calibri"/>
        <w:noProof/>
      </w:rPr>
      <w:drawing>
        <wp:anchor distT="0" distB="0" distL="0" distR="0" simplePos="0" relativeHeight="251667456" behindDoc="1" locked="0" layoutInCell="1" allowOverlap="1" wp14:anchorId="4C35FB6F" wp14:editId="4DFBAC36">
          <wp:simplePos x="0" y="0"/>
          <wp:positionH relativeFrom="page">
            <wp:posOffset>5814060</wp:posOffset>
          </wp:positionH>
          <wp:positionV relativeFrom="page">
            <wp:posOffset>536575</wp:posOffset>
          </wp:positionV>
          <wp:extent cx="1017270" cy="594360"/>
          <wp:effectExtent l="0" t="0" r="0" b="0"/>
          <wp:wrapNone/>
          <wp:docPr id="776947807" name="Imagem 776947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2"/>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7270" cy="594360"/>
                  </a:xfrm>
                  <a:prstGeom prst="rect">
                    <a:avLst/>
                  </a:prstGeom>
                  <a:noFill/>
                </pic:spPr>
              </pic:pic>
            </a:graphicData>
          </a:graphic>
          <wp14:sizeRelH relativeFrom="margin">
            <wp14:pctWidth>0</wp14:pctWidth>
          </wp14:sizeRelH>
          <wp14:sizeRelV relativeFrom="margin">
            <wp14:pctHeight>0</wp14:pctHeight>
          </wp14:sizeRelV>
        </wp:anchor>
      </w:drawing>
    </w:r>
    <w:r w:rsidRPr="004436D8">
      <w:rPr>
        <w:rFonts w:ascii="Arial" w:hAnsi="Arial" w:cs="Arial"/>
        <w:noProof/>
        <w:sz w:val="20"/>
      </w:rPr>
      <w:drawing>
        <wp:anchor distT="0" distB="0" distL="0" distR="0" simplePos="0" relativeHeight="251666432" behindDoc="1" locked="0" layoutInCell="1" allowOverlap="1" wp14:anchorId="4B0A7A1E" wp14:editId="6BFBBD51">
          <wp:simplePos x="0" y="0"/>
          <wp:positionH relativeFrom="page">
            <wp:posOffset>1104900</wp:posOffset>
          </wp:positionH>
          <wp:positionV relativeFrom="page">
            <wp:posOffset>291465</wp:posOffset>
          </wp:positionV>
          <wp:extent cx="906780" cy="952500"/>
          <wp:effectExtent l="0" t="0" r="7620" b="0"/>
          <wp:wrapNone/>
          <wp:docPr id="12735982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906780" cy="952500"/>
                  </a:xfrm>
                  <a:prstGeom prst="rect">
                    <a:avLst/>
                  </a:prstGeom>
                </pic:spPr>
              </pic:pic>
            </a:graphicData>
          </a:graphic>
          <wp14:sizeRelH relativeFrom="margin">
            <wp14:pctWidth>0</wp14:pctWidth>
          </wp14:sizeRelH>
          <wp14:sizeRelV relativeFrom="margin">
            <wp14:pctHeight>0</wp14:pctHeight>
          </wp14:sizeRelV>
        </wp:anchor>
      </w:drawing>
    </w:r>
  </w:p>
  <w:p w14:paraId="50B92F3E" w14:textId="77777777" w:rsidR="009D6198" w:rsidRPr="004436D8" w:rsidRDefault="009D6198" w:rsidP="0027150A">
    <w:pPr>
      <w:ind w:left="23" w:firstLine="278"/>
      <w:jc w:val="center"/>
      <w:rPr>
        <w:rFonts w:ascii="Arial" w:hAnsi="Arial" w:cs="Arial"/>
        <w:b/>
      </w:rPr>
    </w:pPr>
    <w:r w:rsidRPr="004436D8">
      <w:rPr>
        <w:rFonts w:ascii="Arial" w:hAnsi="Arial" w:cs="Arial"/>
        <w:b/>
      </w:rPr>
      <w:t>ESTADO DE MATO GROSSO DO SUL</w:t>
    </w:r>
  </w:p>
  <w:p w14:paraId="6B56478B" w14:textId="77777777" w:rsidR="009D6198" w:rsidRDefault="009D6198" w:rsidP="0027150A">
    <w:pPr>
      <w:ind w:left="23" w:firstLine="278"/>
      <w:jc w:val="center"/>
      <w:rPr>
        <w:rFonts w:ascii="Arial" w:hAnsi="Arial" w:cs="Arial"/>
        <w:b/>
      </w:rPr>
    </w:pPr>
    <w:r w:rsidRPr="004436D8">
      <w:rPr>
        <w:rFonts w:ascii="Arial" w:hAnsi="Arial" w:cs="Arial"/>
        <w:b/>
      </w:rPr>
      <w:t>PREFEITURA</w:t>
    </w:r>
    <w:r w:rsidRPr="004436D8">
      <w:rPr>
        <w:rFonts w:ascii="Arial" w:hAnsi="Arial" w:cs="Arial"/>
        <w:b/>
        <w:spacing w:val="-8"/>
      </w:rPr>
      <w:t xml:space="preserve"> </w:t>
    </w:r>
    <w:r w:rsidRPr="004436D8">
      <w:rPr>
        <w:rFonts w:ascii="Arial" w:hAnsi="Arial" w:cs="Arial"/>
        <w:b/>
      </w:rPr>
      <w:t>MUNICIPAL</w:t>
    </w:r>
    <w:r w:rsidRPr="004436D8">
      <w:rPr>
        <w:rFonts w:ascii="Arial" w:hAnsi="Arial" w:cs="Arial"/>
        <w:b/>
        <w:spacing w:val="-8"/>
      </w:rPr>
      <w:t xml:space="preserve"> </w:t>
    </w:r>
    <w:r w:rsidRPr="004436D8">
      <w:rPr>
        <w:rFonts w:ascii="Arial" w:hAnsi="Arial" w:cs="Arial"/>
        <w:b/>
      </w:rPr>
      <w:t>DE</w:t>
    </w:r>
    <w:r w:rsidRPr="004436D8">
      <w:rPr>
        <w:rFonts w:ascii="Arial" w:hAnsi="Arial" w:cs="Arial"/>
        <w:b/>
        <w:spacing w:val="-11"/>
      </w:rPr>
      <w:t xml:space="preserve"> </w:t>
    </w:r>
    <w:r w:rsidRPr="004436D8">
      <w:rPr>
        <w:rFonts w:ascii="Arial" w:hAnsi="Arial" w:cs="Arial"/>
        <w:b/>
      </w:rPr>
      <w:t>DOURADINA</w:t>
    </w:r>
  </w:p>
  <w:p w14:paraId="6803A085" w14:textId="77777777" w:rsidR="009D6198" w:rsidRDefault="009D6198" w:rsidP="0027150A">
    <w:pPr>
      <w:ind w:left="23" w:firstLine="278"/>
      <w:jc w:val="center"/>
      <w:rPr>
        <w:rFonts w:ascii="Arial" w:hAnsi="Arial" w:cs="Arial"/>
        <w:b/>
        <w:sz w:val="20"/>
        <w:szCs w:val="20"/>
      </w:rPr>
    </w:pPr>
    <w:r w:rsidRPr="00AD0406">
      <w:rPr>
        <w:rFonts w:ascii="Arial" w:hAnsi="Arial" w:cs="Arial"/>
        <w:b/>
        <w:sz w:val="20"/>
        <w:szCs w:val="20"/>
      </w:rPr>
      <w:t>Secretaria Municipal de Planejamento,</w:t>
    </w:r>
  </w:p>
  <w:p w14:paraId="6E32066D" w14:textId="77777777" w:rsidR="009D6198" w:rsidRPr="00AD0406" w:rsidRDefault="009D6198" w:rsidP="0027150A">
    <w:pPr>
      <w:ind w:left="23" w:firstLine="278"/>
      <w:jc w:val="center"/>
      <w:rPr>
        <w:rFonts w:ascii="Arial" w:hAnsi="Arial" w:cs="Arial"/>
        <w:b/>
        <w:sz w:val="20"/>
        <w:szCs w:val="20"/>
      </w:rPr>
    </w:pPr>
    <w:r w:rsidRPr="00AD0406">
      <w:rPr>
        <w:rFonts w:ascii="Arial" w:hAnsi="Arial" w:cs="Arial"/>
        <w:b/>
        <w:sz w:val="20"/>
        <w:szCs w:val="20"/>
      </w:rPr>
      <w:t>Administração e Finanças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778A5" w14:textId="77777777" w:rsidR="009D6198" w:rsidRDefault="009D6198">
    <w:pPr>
      <w:pStyle w:val="Cabealho"/>
    </w:pPr>
    <w:r>
      <w:rPr>
        <w:noProof/>
      </w:rPr>
      <w:pict w14:anchorId="50470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9939453" o:spid="_x0000_s2049" type="#_x0000_t75" style="position:absolute;margin-left:0;margin-top:0;width:595.2pt;height:841.7pt;z-index:-251652096;mso-position-horizontal:center;mso-position-horizontal-relative:margin;mso-position-vertical:center;mso-position-vertical-relative:margin" o:allowincell="f">
          <v:imagedata r:id="rId1" o:title="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95E2A" w14:textId="77777777" w:rsidR="00915D3B" w:rsidRDefault="00915D3B" w:rsidP="00915D3B">
    <w:pPr>
      <w:pStyle w:val="Cabealho"/>
      <w:rPr>
        <w:rFonts w:ascii="Palatino Linotype" w:hAnsi="Palatino Linotype"/>
        <w:b/>
        <w:bCs/>
        <w:color w:val="808080" w:themeColor="background1" w:themeShade="80"/>
      </w:rPr>
    </w:pPr>
    <w:bookmarkStart w:id="41" w:name="_Hlk190152791"/>
    <w:bookmarkStart w:id="42" w:name="_Hlk190247907"/>
    <w:bookmarkStart w:id="43" w:name="_Hlk190247908"/>
    <w:r>
      <w:rPr>
        <w:noProof/>
      </w:rPr>
      <w:drawing>
        <wp:anchor distT="0" distB="0" distL="114300" distR="114300" simplePos="0" relativeHeight="251659264" behindDoc="0" locked="0" layoutInCell="1" allowOverlap="1" wp14:anchorId="3FF10070" wp14:editId="1BAA9C9C">
          <wp:simplePos x="0" y="0"/>
          <wp:positionH relativeFrom="column">
            <wp:posOffset>28575</wp:posOffset>
          </wp:positionH>
          <wp:positionV relativeFrom="paragraph">
            <wp:posOffset>-160655</wp:posOffset>
          </wp:positionV>
          <wp:extent cx="696595" cy="622935"/>
          <wp:effectExtent l="0" t="0" r="0" b="0"/>
          <wp:wrapNone/>
          <wp:docPr id="3" name="Imagem 3" descr="Prefeitura Municipal de Douradin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feitura Municipal de Douradina-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95" cy="62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E416E" w14:textId="77777777" w:rsidR="00915D3B" w:rsidRDefault="00915D3B" w:rsidP="00915D3B">
    <w:pPr>
      <w:pStyle w:val="Cabealho"/>
      <w:rPr>
        <w:rFonts w:ascii="Palatino Linotype" w:hAnsi="Palatino Linotype"/>
        <w:b/>
        <w:bCs/>
        <w:color w:val="808080" w:themeColor="background1" w:themeShade="80"/>
      </w:rPr>
    </w:pPr>
    <w:r>
      <w:rPr>
        <w:rFonts w:asciiTheme="minorHAnsi" w:hAnsiTheme="minorHAnsi"/>
        <w:noProof/>
      </w:rPr>
      <mc:AlternateContent>
        <mc:Choice Requires="wps">
          <w:drawing>
            <wp:anchor distT="45720" distB="45720" distL="114300" distR="114300" simplePos="0" relativeHeight="251661312" behindDoc="1" locked="0" layoutInCell="1" allowOverlap="1" wp14:anchorId="7B46D0EE" wp14:editId="66CA2681">
              <wp:simplePos x="0" y="0"/>
              <wp:positionH relativeFrom="column">
                <wp:posOffset>721360</wp:posOffset>
              </wp:positionH>
              <wp:positionV relativeFrom="paragraph">
                <wp:posOffset>-189865</wp:posOffset>
              </wp:positionV>
              <wp:extent cx="2117090" cy="370840"/>
              <wp:effectExtent l="0" t="0" r="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090" cy="370840"/>
                      </a:xfrm>
                      <a:prstGeom prst="rect">
                        <a:avLst/>
                      </a:prstGeom>
                      <a:solidFill>
                        <a:schemeClr val="bg1"/>
                      </a:solidFill>
                      <a:ln w="9525">
                        <a:noFill/>
                        <a:miter lim="800000"/>
                        <a:headEnd/>
                        <a:tailEnd/>
                      </a:ln>
                    </wps:spPr>
                    <wps:txbx>
                      <w:txbxContent>
                        <w:p w14:paraId="5C010BC9" w14:textId="77777777" w:rsidR="00915D3B" w:rsidRDefault="00915D3B" w:rsidP="00915D3B">
                          <w:pPr>
                            <w:jc w:val="both"/>
                            <w:rPr>
                              <w:rFonts w:ascii="Century Gothic" w:hAnsi="Century Gothic"/>
                              <w:b/>
                              <w:bCs/>
                              <w:color w:val="002060"/>
                              <w:sz w:val="18"/>
                              <w:szCs w:val="18"/>
                            </w:rPr>
                          </w:pPr>
                          <w:r>
                            <w:rPr>
                              <w:rFonts w:ascii="Century Gothic" w:hAnsi="Century Gothic"/>
                              <w:b/>
                              <w:bCs/>
                              <w:color w:val="002060"/>
                              <w:sz w:val="18"/>
                              <w:szCs w:val="18"/>
                            </w:rPr>
                            <w:t xml:space="preserve">PREFEITURA DE </w:t>
                          </w:r>
                          <w:r w:rsidRPr="00271E82">
                            <w:rPr>
                              <w:rFonts w:ascii="Century Gothic" w:hAnsi="Century Gothic"/>
                              <w:b/>
                              <w:bCs/>
                              <w:color w:val="002060"/>
                              <w:sz w:val="18"/>
                              <w:szCs w:val="18"/>
                            </w:rPr>
                            <w:t>DOURADIN</w:t>
                          </w:r>
                          <w:r>
                            <w:rPr>
                              <w:rFonts w:ascii="Century Gothic" w:hAnsi="Century Gothic"/>
                              <w:b/>
                              <w:bCs/>
                              <w:color w:val="002060"/>
                              <w:sz w:val="18"/>
                              <w:szCs w:val="18"/>
                            </w:rPr>
                            <w:t>A</w:t>
                          </w:r>
                        </w:p>
                        <w:p w14:paraId="2F2DF9A8" w14:textId="77777777" w:rsidR="00915D3B" w:rsidRPr="00271E82" w:rsidRDefault="00915D3B" w:rsidP="00915D3B">
                          <w:pPr>
                            <w:jc w:val="both"/>
                            <w:rPr>
                              <w:rFonts w:ascii="Century Gothic" w:hAnsi="Century Gothic"/>
                              <w:b/>
                              <w:bCs/>
                              <w:color w:val="002060"/>
                              <w:sz w:val="18"/>
                              <w:szCs w:val="18"/>
                            </w:rPr>
                          </w:pPr>
                          <w:r w:rsidRPr="00271E82">
                            <w:rPr>
                              <w:rFonts w:ascii="Century Gothic" w:hAnsi="Century Gothic"/>
                              <w:b/>
                              <w:bCs/>
                              <w:color w:val="002060"/>
                              <w:sz w:val="18"/>
                              <w:szCs w:val="18"/>
                            </w:rPr>
                            <w:t>ESTADO DE MATO GROSSO DO SUL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46D0EE" id="_x0000_t202" coordsize="21600,21600" o:spt="202" path="m,l,21600r21600,l21600,xe">
              <v:stroke joinstyle="miter"/>
              <v:path gradientshapeok="t" o:connecttype="rect"/>
            </v:shapetype>
            <v:shape id="Caixa de Texto 6" o:spid="_x0000_s1039" type="#_x0000_t202" style="position:absolute;margin-left:56.8pt;margin-top:-14.95pt;width:166.7pt;height:29.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" fillcolor="white [3212]" stroked="f">
              <v:textbox>
                <w:txbxContent>
                  <w:p w14:paraId="5C010BC9" w14:textId="77777777" w:rsidR="00915D3B" w:rsidRDefault="00915D3B" w:rsidP="00915D3B">
                    <w:pPr>
                      <w:jc w:val="both"/>
                      <w:rPr>
                        <w:rFonts w:ascii="Century Gothic" w:hAnsi="Century Gothic"/>
                        <w:b/>
                        <w:bCs/>
                        <w:color w:val="002060"/>
                        <w:sz w:val="18"/>
                        <w:szCs w:val="18"/>
                      </w:rPr>
                    </w:pPr>
                    <w:r>
                      <w:rPr>
                        <w:rFonts w:ascii="Century Gothic" w:hAnsi="Century Gothic"/>
                        <w:b/>
                        <w:bCs/>
                        <w:color w:val="002060"/>
                        <w:sz w:val="18"/>
                        <w:szCs w:val="18"/>
                      </w:rPr>
                      <w:t xml:space="preserve">PREFEITURA DE </w:t>
                    </w:r>
                    <w:r w:rsidRPr="00271E82">
                      <w:rPr>
                        <w:rFonts w:ascii="Century Gothic" w:hAnsi="Century Gothic"/>
                        <w:b/>
                        <w:bCs/>
                        <w:color w:val="002060"/>
                        <w:sz w:val="18"/>
                        <w:szCs w:val="18"/>
                      </w:rPr>
                      <w:t>DOURADIN</w:t>
                    </w:r>
                    <w:r>
                      <w:rPr>
                        <w:rFonts w:ascii="Century Gothic" w:hAnsi="Century Gothic"/>
                        <w:b/>
                        <w:bCs/>
                        <w:color w:val="002060"/>
                        <w:sz w:val="18"/>
                        <w:szCs w:val="18"/>
                      </w:rPr>
                      <w:t>A</w:t>
                    </w:r>
                  </w:p>
                  <w:p w14:paraId="2F2DF9A8" w14:textId="77777777" w:rsidR="00915D3B" w:rsidRPr="00271E82" w:rsidRDefault="00915D3B" w:rsidP="00915D3B">
                    <w:pPr>
                      <w:jc w:val="both"/>
                      <w:rPr>
                        <w:rFonts w:ascii="Century Gothic" w:hAnsi="Century Gothic"/>
                        <w:b/>
                        <w:bCs/>
                        <w:color w:val="002060"/>
                        <w:sz w:val="18"/>
                        <w:szCs w:val="18"/>
                      </w:rPr>
                    </w:pPr>
                    <w:r w:rsidRPr="00271E82">
                      <w:rPr>
                        <w:rFonts w:ascii="Century Gothic" w:hAnsi="Century Gothic"/>
                        <w:b/>
                        <w:bCs/>
                        <w:color w:val="002060"/>
                        <w:sz w:val="18"/>
                        <w:szCs w:val="18"/>
                      </w:rPr>
                      <w:t>ESTADO DE MATO GROSSO DO SUL</w:t>
                    </w:r>
                  </w:p>
                </w:txbxContent>
              </v:textbox>
            </v:shape>
          </w:pict>
        </mc:Fallback>
      </mc:AlternateContent>
    </w:r>
    <w:r>
      <w:rPr>
        <w:rFonts w:asciiTheme="minorHAnsi" w:hAnsiTheme="minorHAnsi"/>
        <w:noProof/>
      </w:rPr>
      <mc:AlternateContent>
        <mc:Choice Requires="wps">
          <w:drawing>
            <wp:anchor distT="45720" distB="45720" distL="114300" distR="114300" simplePos="0" relativeHeight="251662336" behindDoc="0" locked="0" layoutInCell="1" allowOverlap="1" wp14:anchorId="7434205E" wp14:editId="0ECA9982">
              <wp:simplePos x="0" y="0"/>
              <wp:positionH relativeFrom="column">
                <wp:posOffset>4600575</wp:posOffset>
              </wp:positionH>
              <wp:positionV relativeFrom="paragraph">
                <wp:posOffset>-3810</wp:posOffset>
              </wp:positionV>
              <wp:extent cx="1278255" cy="290830"/>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81FC" w14:textId="77777777" w:rsidR="00915D3B" w:rsidRPr="001B3476" w:rsidRDefault="00915D3B" w:rsidP="00915D3B">
                          <w:pPr>
                            <w:jc w:val="right"/>
                            <w:rPr>
                              <w:rFonts w:ascii="Arial" w:hAnsi="Arial" w:cs="Arial"/>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34205E" id="Caixa de Texto 5" o:spid="_x0000_s1040" type="#_x0000_t202" style="position:absolute;margin-left:362.25pt;margin-top:-.3pt;width:100.65pt;height:22.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" filled="f" stroked="f">
              <v:textbox>
                <w:txbxContent>
                  <w:p w14:paraId="60A781FC" w14:textId="77777777" w:rsidR="00915D3B" w:rsidRPr="001B3476" w:rsidRDefault="00915D3B" w:rsidP="00915D3B">
                    <w:pPr>
                      <w:jc w:val="right"/>
                      <w:rPr>
                        <w:rFonts w:ascii="Arial" w:hAnsi="Arial" w:cs="Arial"/>
                        <w:color w:val="808080" w:themeColor="background1" w:themeShade="80"/>
                        <w:sz w:val="16"/>
                        <w:szCs w:val="16"/>
                      </w:rPr>
                    </w:pPr>
                  </w:p>
                </w:txbxContent>
              </v:textbox>
            </v:shape>
          </w:pict>
        </mc:Fallback>
      </mc:AlternateContent>
    </w:r>
    <w:r>
      <w:rPr>
        <w:rFonts w:asciiTheme="minorHAnsi" w:hAnsiTheme="minorHAnsi"/>
        <w:noProof/>
      </w:rPr>
      <mc:AlternateContent>
        <mc:Choice Requires="wps">
          <w:drawing>
            <wp:anchor distT="4294967295" distB="4294967295" distL="114300" distR="114300" simplePos="0" relativeHeight="251660288" behindDoc="1" locked="0" layoutInCell="1" allowOverlap="1" wp14:anchorId="0D6FBE50" wp14:editId="12E4AB61">
              <wp:simplePos x="0" y="0"/>
              <wp:positionH relativeFrom="column">
                <wp:posOffset>-1676400</wp:posOffset>
              </wp:positionH>
              <wp:positionV relativeFrom="paragraph">
                <wp:posOffset>-3811</wp:posOffset>
              </wp:positionV>
              <wp:extent cx="8834120" cy="0"/>
              <wp:effectExtent l="0" t="0" r="0" b="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34120" cy="0"/>
                      </a:xfrm>
                      <a:prstGeom prst="line">
                        <a:avLst/>
                      </a:prstGeom>
                      <a:ln w="25400">
                        <a:solidFill>
                          <a:srgbClr val="002060"/>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027E31B" id="Conector reto 4"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2pt,-.3pt" to="56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" strokecolor="#002060" strokeweight="2pt">
              <o:lock v:ext="edit" shapetype="f"/>
            </v:line>
          </w:pict>
        </mc:Fallback>
      </mc:AlternateContent>
    </w:r>
  </w:p>
  <w:bookmarkEnd w:id="41"/>
  <w:bookmarkEnd w:id="42"/>
  <w:bookmarkEnd w:id="43"/>
  <w:p w14:paraId="569A33EA" w14:textId="77777777" w:rsidR="006B6976" w:rsidRPr="0017352D" w:rsidRDefault="006B6976" w:rsidP="006B6976"/>
  <w:p w14:paraId="6B515A12" w14:textId="77777777" w:rsidR="00EA3639" w:rsidRPr="00631EA8" w:rsidRDefault="00EA3639" w:rsidP="00631EA8">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E59C" w14:textId="77777777" w:rsidR="00307B60" w:rsidRPr="002540FF" w:rsidRDefault="000211E2" w:rsidP="002540FF">
    <w:pPr>
      <w:pStyle w:val="Cabealho"/>
    </w:pPr>
    <w:r w:rsidRPr="002540FF">
      <w:rPr>
        <w:noProof/>
      </w:rPr>
      <w:drawing>
        <wp:inline distT="0" distB="0" distL="0" distR="0" wp14:anchorId="0BD10182" wp14:editId="6C339E82">
          <wp:extent cx="5760085" cy="697865"/>
          <wp:effectExtent l="0" t="0" r="0" b="6985"/>
          <wp:docPr id="16653847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4745" name=""/>
                  <pic:cNvPicPr/>
                </pic:nvPicPr>
                <pic:blipFill>
                  <a:blip r:embed="rId1"/>
                  <a:stretch>
                    <a:fillRect/>
                  </a:stretch>
                </pic:blipFill>
                <pic:spPr>
                  <a:xfrm>
                    <a:off x="0" y="0"/>
                    <a:ext cx="5760085" cy="6978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3EA2"/>
    <w:multiLevelType w:val="multilevel"/>
    <w:tmpl w:val="4210C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4A12"/>
    <w:multiLevelType w:val="multilevel"/>
    <w:tmpl w:val="A108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75AC0"/>
    <w:multiLevelType w:val="multilevel"/>
    <w:tmpl w:val="6400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82E6D"/>
    <w:multiLevelType w:val="hybridMultilevel"/>
    <w:tmpl w:val="B0203D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670798"/>
    <w:multiLevelType w:val="multilevel"/>
    <w:tmpl w:val="2B1C3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B003F"/>
    <w:multiLevelType w:val="hybridMultilevel"/>
    <w:tmpl w:val="608C566C"/>
    <w:lvl w:ilvl="0" w:tplc="C7266F70">
      <w:start w:val="1"/>
      <w:numFmt w:val="bullet"/>
      <w:lvlText w:val=""/>
      <w:lvlJc w:val="left"/>
      <w:pPr>
        <w:ind w:left="1080" w:hanging="360"/>
      </w:pPr>
      <w:rPr>
        <w:rFonts w:ascii="Symbol" w:hAnsi="Symbol"/>
      </w:rPr>
    </w:lvl>
    <w:lvl w:ilvl="1" w:tplc="84B2201A">
      <w:start w:val="1"/>
      <w:numFmt w:val="bullet"/>
      <w:lvlText w:val=""/>
      <w:lvlJc w:val="left"/>
      <w:pPr>
        <w:ind w:left="1080" w:hanging="360"/>
      </w:pPr>
      <w:rPr>
        <w:rFonts w:ascii="Symbol" w:hAnsi="Symbol"/>
      </w:rPr>
    </w:lvl>
    <w:lvl w:ilvl="2" w:tplc="E21A8834">
      <w:start w:val="1"/>
      <w:numFmt w:val="bullet"/>
      <w:lvlText w:val=""/>
      <w:lvlJc w:val="left"/>
      <w:pPr>
        <w:ind w:left="1080" w:hanging="360"/>
      </w:pPr>
      <w:rPr>
        <w:rFonts w:ascii="Symbol" w:hAnsi="Symbol"/>
      </w:rPr>
    </w:lvl>
    <w:lvl w:ilvl="3" w:tplc="A98CECAE">
      <w:start w:val="1"/>
      <w:numFmt w:val="bullet"/>
      <w:lvlText w:val=""/>
      <w:lvlJc w:val="left"/>
      <w:pPr>
        <w:ind w:left="1080" w:hanging="360"/>
      </w:pPr>
      <w:rPr>
        <w:rFonts w:ascii="Symbol" w:hAnsi="Symbol"/>
      </w:rPr>
    </w:lvl>
    <w:lvl w:ilvl="4" w:tplc="662E765A">
      <w:start w:val="1"/>
      <w:numFmt w:val="bullet"/>
      <w:lvlText w:val=""/>
      <w:lvlJc w:val="left"/>
      <w:pPr>
        <w:ind w:left="1080" w:hanging="360"/>
      </w:pPr>
      <w:rPr>
        <w:rFonts w:ascii="Symbol" w:hAnsi="Symbol"/>
      </w:rPr>
    </w:lvl>
    <w:lvl w:ilvl="5" w:tplc="B7606008">
      <w:start w:val="1"/>
      <w:numFmt w:val="bullet"/>
      <w:lvlText w:val=""/>
      <w:lvlJc w:val="left"/>
      <w:pPr>
        <w:ind w:left="1080" w:hanging="360"/>
      </w:pPr>
      <w:rPr>
        <w:rFonts w:ascii="Symbol" w:hAnsi="Symbol"/>
      </w:rPr>
    </w:lvl>
    <w:lvl w:ilvl="6" w:tplc="ADA89EA6">
      <w:start w:val="1"/>
      <w:numFmt w:val="bullet"/>
      <w:lvlText w:val=""/>
      <w:lvlJc w:val="left"/>
      <w:pPr>
        <w:ind w:left="1080" w:hanging="360"/>
      </w:pPr>
      <w:rPr>
        <w:rFonts w:ascii="Symbol" w:hAnsi="Symbol"/>
      </w:rPr>
    </w:lvl>
    <w:lvl w:ilvl="7" w:tplc="F1502E06">
      <w:start w:val="1"/>
      <w:numFmt w:val="bullet"/>
      <w:lvlText w:val=""/>
      <w:lvlJc w:val="left"/>
      <w:pPr>
        <w:ind w:left="1080" w:hanging="360"/>
      </w:pPr>
      <w:rPr>
        <w:rFonts w:ascii="Symbol" w:hAnsi="Symbol"/>
      </w:rPr>
    </w:lvl>
    <w:lvl w:ilvl="8" w:tplc="E35A8C38">
      <w:start w:val="1"/>
      <w:numFmt w:val="bullet"/>
      <w:lvlText w:val=""/>
      <w:lvlJc w:val="left"/>
      <w:pPr>
        <w:ind w:left="1080" w:hanging="360"/>
      </w:pPr>
      <w:rPr>
        <w:rFonts w:ascii="Symbol" w:hAnsi="Symbol"/>
      </w:rPr>
    </w:lvl>
  </w:abstractNum>
  <w:abstractNum w:abstractNumId="6" w15:restartNumberingAfterBreak="0">
    <w:nsid w:val="08B24399"/>
    <w:multiLevelType w:val="multilevel"/>
    <w:tmpl w:val="F8A6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0679F"/>
    <w:multiLevelType w:val="hybridMultilevel"/>
    <w:tmpl w:val="32A8B69A"/>
    <w:lvl w:ilvl="0" w:tplc="C7A24E8A">
      <w:start w:val="1"/>
      <w:numFmt w:val="bullet"/>
      <w:lvlText w:val=""/>
      <w:lvlJc w:val="left"/>
      <w:pPr>
        <w:ind w:left="1080" w:hanging="360"/>
      </w:pPr>
      <w:rPr>
        <w:rFonts w:ascii="Symbol" w:hAnsi="Symbol"/>
      </w:rPr>
    </w:lvl>
    <w:lvl w:ilvl="1" w:tplc="897248DE">
      <w:start w:val="1"/>
      <w:numFmt w:val="bullet"/>
      <w:lvlText w:val=""/>
      <w:lvlJc w:val="left"/>
      <w:pPr>
        <w:ind w:left="1080" w:hanging="360"/>
      </w:pPr>
      <w:rPr>
        <w:rFonts w:ascii="Symbol" w:hAnsi="Symbol"/>
      </w:rPr>
    </w:lvl>
    <w:lvl w:ilvl="2" w:tplc="0102F404">
      <w:start w:val="1"/>
      <w:numFmt w:val="bullet"/>
      <w:lvlText w:val=""/>
      <w:lvlJc w:val="left"/>
      <w:pPr>
        <w:ind w:left="1080" w:hanging="360"/>
      </w:pPr>
      <w:rPr>
        <w:rFonts w:ascii="Symbol" w:hAnsi="Symbol"/>
      </w:rPr>
    </w:lvl>
    <w:lvl w:ilvl="3" w:tplc="E88E1CAE">
      <w:start w:val="1"/>
      <w:numFmt w:val="bullet"/>
      <w:lvlText w:val=""/>
      <w:lvlJc w:val="left"/>
      <w:pPr>
        <w:ind w:left="1080" w:hanging="360"/>
      </w:pPr>
      <w:rPr>
        <w:rFonts w:ascii="Symbol" w:hAnsi="Symbol"/>
      </w:rPr>
    </w:lvl>
    <w:lvl w:ilvl="4" w:tplc="977AC3CC">
      <w:start w:val="1"/>
      <w:numFmt w:val="bullet"/>
      <w:lvlText w:val=""/>
      <w:lvlJc w:val="left"/>
      <w:pPr>
        <w:ind w:left="1080" w:hanging="360"/>
      </w:pPr>
      <w:rPr>
        <w:rFonts w:ascii="Symbol" w:hAnsi="Symbol"/>
      </w:rPr>
    </w:lvl>
    <w:lvl w:ilvl="5" w:tplc="0DDC14C8">
      <w:start w:val="1"/>
      <w:numFmt w:val="bullet"/>
      <w:lvlText w:val=""/>
      <w:lvlJc w:val="left"/>
      <w:pPr>
        <w:ind w:left="1080" w:hanging="360"/>
      </w:pPr>
      <w:rPr>
        <w:rFonts w:ascii="Symbol" w:hAnsi="Symbol"/>
      </w:rPr>
    </w:lvl>
    <w:lvl w:ilvl="6" w:tplc="C436CE80">
      <w:start w:val="1"/>
      <w:numFmt w:val="bullet"/>
      <w:lvlText w:val=""/>
      <w:lvlJc w:val="left"/>
      <w:pPr>
        <w:ind w:left="1080" w:hanging="360"/>
      </w:pPr>
      <w:rPr>
        <w:rFonts w:ascii="Symbol" w:hAnsi="Symbol"/>
      </w:rPr>
    </w:lvl>
    <w:lvl w:ilvl="7" w:tplc="9378CB12">
      <w:start w:val="1"/>
      <w:numFmt w:val="bullet"/>
      <w:lvlText w:val=""/>
      <w:lvlJc w:val="left"/>
      <w:pPr>
        <w:ind w:left="1080" w:hanging="360"/>
      </w:pPr>
      <w:rPr>
        <w:rFonts w:ascii="Symbol" w:hAnsi="Symbol"/>
      </w:rPr>
    </w:lvl>
    <w:lvl w:ilvl="8" w:tplc="1D3CECD0">
      <w:start w:val="1"/>
      <w:numFmt w:val="bullet"/>
      <w:lvlText w:val=""/>
      <w:lvlJc w:val="left"/>
      <w:pPr>
        <w:ind w:left="1080" w:hanging="360"/>
      </w:pPr>
      <w:rPr>
        <w:rFonts w:ascii="Symbol" w:hAnsi="Symbol"/>
      </w:rPr>
    </w:lvl>
  </w:abstractNum>
  <w:abstractNum w:abstractNumId="8" w15:restartNumberingAfterBreak="0">
    <w:nsid w:val="0DD716F3"/>
    <w:multiLevelType w:val="hybridMultilevel"/>
    <w:tmpl w:val="2C283E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FEA3585"/>
    <w:multiLevelType w:val="multilevel"/>
    <w:tmpl w:val="EFD8E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504A6"/>
    <w:multiLevelType w:val="multilevel"/>
    <w:tmpl w:val="2E2EE6F2"/>
    <w:lvl w:ilvl="0">
      <w:start w:val="1"/>
      <w:numFmt w:val="decimal"/>
      <w:lvlText w:val="%1."/>
      <w:lvlJc w:val="left"/>
      <w:pPr>
        <w:ind w:left="720" w:hanging="360"/>
      </w:pPr>
      <w:rPr>
        <w:b w:val="0"/>
      </w:rPr>
    </w:lvl>
    <w:lvl w:ilvl="1">
      <w:start w:val="1"/>
      <w:numFmt w:val="lowerLetter"/>
      <w:pStyle w:val="Nvel2-Opcion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15704A"/>
    <w:multiLevelType w:val="multilevel"/>
    <w:tmpl w:val="37D0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A7066"/>
    <w:multiLevelType w:val="hybridMultilevel"/>
    <w:tmpl w:val="98EADAD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7665B3E"/>
    <w:multiLevelType w:val="multilevel"/>
    <w:tmpl w:val="40B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9909B4"/>
    <w:multiLevelType w:val="multilevel"/>
    <w:tmpl w:val="D5EA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64493"/>
    <w:multiLevelType w:val="multilevel"/>
    <w:tmpl w:val="E2EC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5C100D"/>
    <w:multiLevelType w:val="multilevel"/>
    <w:tmpl w:val="1F404ABC"/>
    <w:lvl w:ilvl="0">
      <w:start w:val="1"/>
      <w:numFmt w:val="decimal"/>
      <w:lvlText w:val="%1."/>
      <w:lvlJc w:val="left"/>
      <w:pPr>
        <w:ind w:left="2204" w:hanging="360"/>
      </w:pPr>
      <w:rPr>
        <w:rFonts w:hint="default"/>
        <w:b/>
      </w:rPr>
    </w:lvl>
    <w:lvl w:ilvl="1">
      <w:start w:val="1"/>
      <w:numFmt w:val="none"/>
      <w:pStyle w:val="Nivel2"/>
      <w:lvlText w:val="1.1."/>
      <w:lvlJc w:val="left"/>
      <w:pPr>
        <w:ind w:left="999" w:hanging="432"/>
      </w:pPr>
      <w:rPr>
        <w:rFonts w:asciiTheme="majorHAnsi" w:hAnsiTheme="majorHAnsi" w:cstheme="majorHAnsi" w:hint="default"/>
        <w:b w:val="0"/>
        <w:i w:val="0"/>
        <w:strike w:val="0"/>
        <w:color w:val="auto"/>
        <w:sz w:val="24"/>
        <w:szCs w:val="24"/>
        <w:u w:val="none"/>
      </w:rPr>
    </w:lvl>
    <w:lvl w:ilvl="2">
      <w:start w:val="1"/>
      <w:numFmt w:val="decimal"/>
      <w:pStyle w:val="Nivel3"/>
      <w:lvlText w:val="%1.%2."/>
      <w:lvlJc w:val="left"/>
      <w:pPr>
        <w:ind w:left="1638" w:hanging="504"/>
      </w:pPr>
      <w:rPr>
        <w:rFonts w:asciiTheme="majorHAnsi" w:hAnsiTheme="majorHAnsi" w:cstheme="majorHAnsi" w:hint="default"/>
        <w:b w:val="0"/>
        <w:i w:val="0"/>
        <w:strike w:val="0"/>
        <w:color w:val="auto"/>
        <w:sz w:val="24"/>
        <w:szCs w:val="24"/>
      </w:rPr>
    </w:lvl>
    <w:lvl w:ilvl="3">
      <w:start w:val="1"/>
      <w:numFmt w:val="decimal"/>
      <w:pStyle w:val="Nivel4"/>
      <w:lvlText w:val="10.%2.%3.%4."/>
      <w:lvlJc w:val="left"/>
      <w:pPr>
        <w:ind w:left="1358" w:hanging="648"/>
      </w:pPr>
      <w:rPr>
        <w:rFonts w:hint="default"/>
      </w:rPr>
    </w:lvl>
    <w:lvl w:ilvl="4">
      <w:start w:val="1"/>
      <w:numFmt w:val="decimal"/>
      <w:pStyle w:val="Nive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044936"/>
    <w:multiLevelType w:val="multilevel"/>
    <w:tmpl w:val="AB22C9AA"/>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244E70A5"/>
    <w:multiLevelType w:val="hybridMultilevel"/>
    <w:tmpl w:val="5310EAEC"/>
    <w:lvl w:ilvl="0" w:tplc="FF8EB368">
      <w:start w:val="1"/>
      <w:numFmt w:val="decimal"/>
      <w:lvlText w:val="%1."/>
      <w:lvlJc w:val="left"/>
      <w:pPr>
        <w:ind w:left="1440" w:hanging="360"/>
      </w:pPr>
    </w:lvl>
    <w:lvl w:ilvl="1" w:tplc="34420FC4">
      <w:start w:val="1"/>
      <w:numFmt w:val="decimal"/>
      <w:lvlText w:val="%2."/>
      <w:lvlJc w:val="left"/>
      <w:pPr>
        <w:ind w:left="1440" w:hanging="360"/>
      </w:pPr>
    </w:lvl>
    <w:lvl w:ilvl="2" w:tplc="4E101970">
      <w:start w:val="1"/>
      <w:numFmt w:val="decimal"/>
      <w:lvlText w:val="%3."/>
      <w:lvlJc w:val="left"/>
      <w:pPr>
        <w:ind w:left="1440" w:hanging="360"/>
      </w:pPr>
    </w:lvl>
    <w:lvl w:ilvl="3" w:tplc="3EDE371A">
      <w:start w:val="1"/>
      <w:numFmt w:val="decimal"/>
      <w:lvlText w:val="%4."/>
      <w:lvlJc w:val="left"/>
      <w:pPr>
        <w:ind w:left="1440" w:hanging="360"/>
      </w:pPr>
    </w:lvl>
    <w:lvl w:ilvl="4" w:tplc="29E0FD4C">
      <w:start w:val="1"/>
      <w:numFmt w:val="decimal"/>
      <w:lvlText w:val="%5."/>
      <w:lvlJc w:val="left"/>
      <w:pPr>
        <w:ind w:left="1440" w:hanging="360"/>
      </w:pPr>
    </w:lvl>
    <w:lvl w:ilvl="5" w:tplc="F0963490">
      <w:start w:val="1"/>
      <w:numFmt w:val="decimal"/>
      <w:lvlText w:val="%6."/>
      <w:lvlJc w:val="left"/>
      <w:pPr>
        <w:ind w:left="1440" w:hanging="360"/>
      </w:pPr>
    </w:lvl>
    <w:lvl w:ilvl="6" w:tplc="EDC8A30A">
      <w:start w:val="1"/>
      <w:numFmt w:val="decimal"/>
      <w:lvlText w:val="%7."/>
      <w:lvlJc w:val="left"/>
      <w:pPr>
        <w:ind w:left="1440" w:hanging="360"/>
      </w:pPr>
    </w:lvl>
    <w:lvl w:ilvl="7" w:tplc="60AE5768">
      <w:start w:val="1"/>
      <w:numFmt w:val="decimal"/>
      <w:lvlText w:val="%8."/>
      <w:lvlJc w:val="left"/>
      <w:pPr>
        <w:ind w:left="1440" w:hanging="360"/>
      </w:pPr>
    </w:lvl>
    <w:lvl w:ilvl="8" w:tplc="B9B017F6">
      <w:start w:val="1"/>
      <w:numFmt w:val="decimal"/>
      <w:lvlText w:val="%9."/>
      <w:lvlJc w:val="left"/>
      <w:pPr>
        <w:ind w:left="1440" w:hanging="360"/>
      </w:pPr>
    </w:lvl>
  </w:abstractNum>
  <w:abstractNum w:abstractNumId="19" w15:restartNumberingAfterBreak="0">
    <w:nsid w:val="25F96D2C"/>
    <w:multiLevelType w:val="multilevel"/>
    <w:tmpl w:val="EA78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13198E"/>
    <w:multiLevelType w:val="hybridMultilevel"/>
    <w:tmpl w:val="ED8E11D6"/>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21" w15:restartNumberingAfterBreak="0">
    <w:nsid w:val="2F3F34B9"/>
    <w:multiLevelType w:val="multilevel"/>
    <w:tmpl w:val="957078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09031FB"/>
    <w:multiLevelType w:val="hybridMultilevel"/>
    <w:tmpl w:val="93548B8A"/>
    <w:lvl w:ilvl="0" w:tplc="04160017">
      <w:start w:val="1"/>
      <w:numFmt w:val="lowerLetter"/>
      <w:lvlText w:val="%1)"/>
      <w:lvlJc w:val="left"/>
      <w:pPr>
        <w:ind w:left="294" w:hanging="360"/>
      </w:pPr>
      <w:rPr>
        <w:rFonts w:hint="default"/>
      </w:rPr>
    </w:lvl>
    <w:lvl w:ilvl="1" w:tplc="FFFFFFFF" w:tentative="1">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23" w15:restartNumberingAfterBreak="0">
    <w:nsid w:val="34862930"/>
    <w:multiLevelType w:val="hybridMultilevel"/>
    <w:tmpl w:val="3A7E75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F433C7"/>
    <w:multiLevelType w:val="multilevel"/>
    <w:tmpl w:val="2A8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516C8"/>
    <w:multiLevelType w:val="multilevel"/>
    <w:tmpl w:val="3ADC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B05913"/>
    <w:multiLevelType w:val="hybridMultilevel"/>
    <w:tmpl w:val="D046C764"/>
    <w:lvl w:ilvl="0" w:tplc="DF507E0A">
      <w:start w:val="1"/>
      <w:numFmt w:val="bullet"/>
      <w:lvlText w:val=""/>
      <w:lvlJc w:val="left"/>
      <w:pPr>
        <w:ind w:left="720" w:hanging="360"/>
      </w:pPr>
      <w:rPr>
        <w:rFonts w:ascii="Symbol" w:hAnsi="Symbol"/>
      </w:rPr>
    </w:lvl>
    <w:lvl w:ilvl="1" w:tplc="C87E27CE">
      <w:start w:val="1"/>
      <w:numFmt w:val="bullet"/>
      <w:lvlText w:val=""/>
      <w:lvlJc w:val="left"/>
      <w:pPr>
        <w:ind w:left="720" w:hanging="360"/>
      </w:pPr>
      <w:rPr>
        <w:rFonts w:ascii="Symbol" w:hAnsi="Symbol"/>
      </w:rPr>
    </w:lvl>
    <w:lvl w:ilvl="2" w:tplc="82BE4E56">
      <w:start w:val="1"/>
      <w:numFmt w:val="bullet"/>
      <w:lvlText w:val=""/>
      <w:lvlJc w:val="left"/>
      <w:pPr>
        <w:ind w:left="720" w:hanging="360"/>
      </w:pPr>
      <w:rPr>
        <w:rFonts w:ascii="Symbol" w:hAnsi="Symbol"/>
      </w:rPr>
    </w:lvl>
    <w:lvl w:ilvl="3" w:tplc="9D60FCBA">
      <w:start w:val="1"/>
      <w:numFmt w:val="bullet"/>
      <w:lvlText w:val=""/>
      <w:lvlJc w:val="left"/>
      <w:pPr>
        <w:ind w:left="720" w:hanging="360"/>
      </w:pPr>
      <w:rPr>
        <w:rFonts w:ascii="Symbol" w:hAnsi="Symbol"/>
      </w:rPr>
    </w:lvl>
    <w:lvl w:ilvl="4" w:tplc="EEEA23CC">
      <w:start w:val="1"/>
      <w:numFmt w:val="bullet"/>
      <w:lvlText w:val=""/>
      <w:lvlJc w:val="left"/>
      <w:pPr>
        <w:ind w:left="720" w:hanging="360"/>
      </w:pPr>
      <w:rPr>
        <w:rFonts w:ascii="Symbol" w:hAnsi="Symbol"/>
      </w:rPr>
    </w:lvl>
    <w:lvl w:ilvl="5" w:tplc="D6760FBE">
      <w:start w:val="1"/>
      <w:numFmt w:val="bullet"/>
      <w:lvlText w:val=""/>
      <w:lvlJc w:val="left"/>
      <w:pPr>
        <w:ind w:left="720" w:hanging="360"/>
      </w:pPr>
      <w:rPr>
        <w:rFonts w:ascii="Symbol" w:hAnsi="Symbol"/>
      </w:rPr>
    </w:lvl>
    <w:lvl w:ilvl="6" w:tplc="6EDA3594">
      <w:start w:val="1"/>
      <w:numFmt w:val="bullet"/>
      <w:lvlText w:val=""/>
      <w:lvlJc w:val="left"/>
      <w:pPr>
        <w:ind w:left="720" w:hanging="360"/>
      </w:pPr>
      <w:rPr>
        <w:rFonts w:ascii="Symbol" w:hAnsi="Symbol"/>
      </w:rPr>
    </w:lvl>
    <w:lvl w:ilvl="7" w:tplc="F0F47A48">
      <w:start w:val="1"/>
      <w:numFmt w:val="bullet"/>
      <w:lvlText w:val=""/>
      <w:lvlJc w:val="left"/>
      <w:pPr>
        <w:ind w:left="720" w:hanging="360"/>
      </w:pPr>
      <w:rPr>
        <w:rFonts w:ascii="Symbol" w:hAnsi="Symbol"/>
      </w:rPr>
    </w:lvl>
    <w:lvl w:ilvl="8" w:tplc="C05E79C6">
      <w:start w:val="1"/>
      <w:numFmt w:val="bullet"/>
      <w:lvlText w:val=""/>
      <w:lvlJc w:val="left"/>
      <w:pPr>
        <w:ind w:left="720" w:hanging="360"/>
      </w:pPr>
      <w:rPr>
        <w:rFonts w:ascii="Symbol" w:hAnsi="Symbol"/>
      </w:rPr>
    </w:lvl>
  </w:abstractNum>
  <w:abstractNum w:abstractNumId="27" w15:restartNumberingAfterBreak="0">
    <w:nsid w:val="41FB0510"/>
    <w:multiLevelType w:val="hybridMultilevel"/>
    <w:tmpl w:val="BE2C2E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47A4248"/>
    <w:multiLevelType w:val="hybridMultilevel"/>
    <w:tmpl w:val="27D8047C"/>
    <w:lvl w:ilvl="0" w:tplc="4D10EEAC">
      <w:start w:val="1"/>
      <w:numFmt w:val="lowerLetter"/>
      <w:lvlText w:val="%1)"/>
      <w:lvlJc w:val="left"/>
      <w:pPr>
        <w:ind w:left="720" w:hanging="360"/>
      </w:pPr>
      <w:rPr>
        <w:b w:val="0"/>
        <w:bCs w:val="0"/>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5CA2306"/>
    <w:multiLevelType w:val="hybridMultilevel"/>
    <w:tmpl w:val="BA2E2E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73B6E8D"/>
    <w:multiLevelType w:val="multilevel"/>
    <w:tmpl w:val="E79C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982147"/>
    <w:multiLevelType w:val="multilevel"/>
    <w:tmpl w:val="B28E6526"/>
    <w:lvl w:ilvl="0">
      <w:start w:val="9"/>
      <w:numFmt w:val="decimal"/>
      <w:lvlText w:val="%1"/>
      <w:lvlJc w:val="left"/>
      <w:pPr>
        <w:ind w:left="480" w:hanging="480"/>
      </w:pPr>
      <w:rPr>
        <w:rFonts w:hint="default"/>
        <w:b/>
        <w:color w:val="auto"/>
        <w:sz w:val="22"/>
      </w:rPr>
    </w:lvl>
    <w:lvl w:ilvl="1">
      <w:start w:val="3"/>
      <w:numFmt w:val="decimal"/>
      <w:lvlText w:val="%1.%2"/>
      <w:lvlJc w:val="left"/>
      <w:pPr>
        <w:ind w:left="480" w:hanging="480"/>
      </w:pPr>
      <w:rPr>
        <w:rFonts w:hint="default"/>
        <w:b/>
        <w:color w:val="auto"/>
        <w:sz w:val="22"/>
      </w:rPr>
    </w:lvl>
    <w:lvl w:ilvl="2">
      <w:start w:val="7"/>
      <w:numFmt w:val="decimal"/>
      <w:lvlText w:val="%1.%2.%3"/>
      <w:lvlJc w:val="left"/>
      <w:pPr>
        <w:ind w:left="720" w:hanging="720"/>
      </w:pPr>
      <w:rPr>
        <w:rFonts w:hint="default"/>
        <w:b/>
        <w:color w:val="auto"/>
        <w:sz w:val="22"/>
      </w:rPr>
    </w:lvl>
    <w:lvl w:ilvl="3">
      <w:start w:val="1"/>
      <w:numFmt w:val="decimal"/>
      <w:lvlText w:val="%1.%2.%3.%4"/>
      <w:lvlJc w:val="left"/>
      <w:pPr>
        <w:ind w:left="720" w:hanging="720"/>
      </w:pPr>
      <w:rPr>
        <w:rFonts w:hint="default"/>
        <w:b/>
        <w:color w:val="auto"/>
        <w:sz w:val="22"/>
      </w:rPr>
    </w:lvl>
    <w:lvl w:ilvl="4">
      <w:start w:val="1"/>
      <w:numFmt w:val="decimal"/>
      <w:lvlText w:val="%1.%2.%3.%4.%5"/>
      <w:lvlJc w:val="left"/>
      <w:pPr>
        <w:ind w:left="1080" w:hanging="1080"/>
      </w:pPr>
      <w:rPr>
        <w:rFonts w:hint="default"/>
        <w:b/>
        <w:color w:val="auto"/>
        <w:sz w:val="22"/>
      </w:rPr>
    </w:lvl>
    <w:lvl w:ilvl="5">
      <w:start w:val="1"/>
      <w:numFmt w:val="decimal"/>
      <w:lvlText w:val="%1.%2.%3.%4.%5.%6"/>
      <w:lvlJc w:val="left"/>
      <w:pPr>
        <w:ind w:left="1080" w:hanging="1080"/>
      </w:pPr>
      <w:rPr>
        <w:rFonts w:hint="default"/>
        <w:b/>
        <w:color w:val="auto"/>
        <w:sz w:val="22"/>
      </w:rPr>
    </w:lvl>
    <w:lvl w:ilvl="6">
      <w:start w:val="1"/>
      <w:numFmt w:val="decimal"/>
      <w:lvlText w:val="%1.%2.%3.%4.%5.%6.%7"/>
      <w:lvlJc w:val="left"/>
      <w:pPr>
        <w:ind w:left="1440" w:hanging="1440"/>
      </w:pPr>
      <w:rPr>
        <w:rFonts w:hint="default"/>
        <w:b/>
        <w:color w:val="auto"/>
        <w:sz w:val="22"/>
      </w:rPr>
    </w:lvl>
    <w:lvl w:ilvl="7">
      <w:start w:val="1"/>
      <w:numFmt w:val="decimal"/>
      <w:lvlText w:val="%1.%2.%3.%4.%5.%6.%7.%8"/>
      <w:lvlJc w:val="left"/>
      <w:pPr>
        <w:ind w:left="1440" w:hanging="1440"/>
      </w:pPr>
      <w:rPr>
        <w:rFonts w:hint="default"/>
        <w:b/>
        <w:color w:val="auto"/>
        <w:sz w:val="22"/>
      </w:rPr>
    </w:lvl>
    <w:lvl w:ilvl="8">
      <w:start w:val="1"/>
      <w:numFmt w:val="decimal"/>
      <w:lvlText w:val="%1.%2.%3.%4.%5.%6.%7.%8.%9"/>
      <w:lvlJc w:val="left"/>
      <w:pPr>
        <w:ind w:left="1800" w:hanging="1800"/>
      </w:pPr>
      <w:rPr>
        <w:rFonts w:hint="default"/>
        <w:b/>
        <w:color w:val="auto"/>
        <w:sz w:val="22"/>
      </w:rPr>
    </w:lvl>
  </w:abstractNum>
  <w:abstractNum w:abstractNumId="32" w15:restartNumberingAfterBreak="0">
    <w:nsid w:val="4F75085C"/>
    <w:multiLevelType w:val="hybridMultilevel"/>
    <w:tmpl w:val="D68A0E8E"/>
    <w:lvl w:ilvl="0" w:tplc="A16C1C2A">
      <w:start w:val="1"/>
      <w:numFmt w:val="bullet"/>
      <w:lvlText w:val=""/>
      <w:lvlJc w:val="left"/>
      <w:pPr>
        <w:ind w:left="720" w:hanging="360"/>
      </w:pPr>
      <w:rPr>
        <w:rFonts w:ascii="Symbol" w:hAnsi="Symbol"/>
      </w:rPr>
    </w:lvl>
    <w:lvl w:ilvl="1" w:tplc="D4A669EE">
      <w:start w:val="1"/>
      <w:numFmt w:val="bullet"/>
      <w:lvlText w:val=""/>
      <w:lvlJc w:val="left"/>
      <w:pPr>
        <w:ind w:left="720" w:hanging="360"/>
      </w:pPr>
      <w:rPr>
        <w:rFonts w:ascii="Symbol" w:hAnsi="Symbol"/>
      </w:rPr>
    </w:lvl>
    <w:lvl w:ilvl="2" w:tplc="559CB3AC">
      <w:start w:val="1"/>
      <w:numFmt w:val="bullet"/>
      <w:lvlText w:val=""/>
      <w:lvlJc w:val="left"/>
      <w:pPr>
        <w:ind w:left="720" w:hanging="360"/>
      </w:pPr>
      <w:rPr>
        <w:rFonts w:ascii="Symbol" w:hAnsi="Symbol"/>
      </w:rPr>
    </w:lvl>
    <w:lvl w:ilvl="3" w:tplc="3A9E3264">
      <w:start w:val="1"/>
      <w:numFmt w:val="bullet"/>
      <w:lvlText w:val=""/>
      <w:lvlJc w:val="left"/>
      <w:pPr>
        <w:ind w:left="720" w:hanging="360"/>
      </w:pPr>
      <w:rPr>
        <w:rFonts w:ascii="Symbol" w:hAnsi="Symbol"/>
      </w:rPr>
    </w:lvl>
    <w:lvl w:ilvl="4" w:tplc="AF70C87C">
      <w:start w:val="1"/>
      <w:numFmt w:val="bullet"/>
      <w:lvlText w:val=""/>
      <w:lvlJc w:val="left"/>
      <w:pPr>
        <w:ind w:left="720" w:hanging="360"/>
      </w:pPr>
      <w:rPr>
        <w:rFonts w:ascii="Symbol" w:hAnsi="Symbol"/>
      </w:rPr>
    </w:lvl>
    <w:lvl w:ilvl="5" w:tplc="CDD60DE8">
      <w:start w:val="1"/>
      <w:numFmt w:val="bullet"/>
      <w:lvlText w:val=""/>
      <w:lvlJc w:val="left"/>
      <w:pPr>
        <w:ind w:left="720" w:hanging="360"/>
      </w:pPr>
      <w:rPr>
        <w:rFonts w:ascii="Symbol" w:hAnsi="Symbol"/>
      </w:rPr>
    </w:lvl>
    <w:lvl w:ilvl="6" w:tplc="EEE0D1AA">
      <w:start w:val="1"/>
      <w:numFmt w:val="bullet"/>
      <w:lvlText w:val=""/>
      <w:lvlJc w:val="left"/>
      <w:pPr>
        <w:ind w:left="720" w:hanging="360"/>
      </w:pPr>
      <w:rPr>
        <w:rFonts w:ascii="Symbol" w:hAnsi="Symbol"/>
      </w:rPr>
    </w:lvl>
    <w:lvl w:ilvl="7" w:tplc="DC24DE4C">
      <w:start w:val="1"/>
      <w:numFmt w:val="bullet"/>
      <w:lvlText w:val=""/>
      <w:lvlJc w:val="left"/>
      <w:pPr>
        <w:ind w:left="720" w:hanging="360"/>
      </w:pPr>
      <w:rPr>
        <w:rFonts w:ascii="Symbol" w:hAnsi="Symbol"/>
      </w:rPr>
    </w:lvl>
    <w:lvl w:ilvl="8" w:tplc="B9C2EA70">
      <w:start w:val="1"/>
      <w:numFmt w:val="bullet"/>
      <w:lvlText w:val=""/>
      <w:lvlJc w:val="left"/>
      <w:pPr>
        <w:ind w:left="720" w:hanging="360"/>
      </w:pPr>
      <w:rPr>
        <w:rFonts w:ascii="Symbol" w:hAnsi="Symbol"/>
      </w:rPr>
    </w:lvl>
  </w:abstractNum>
  <w:abstractNum w:abstractNumId="33" w15:restartNumberingAfterBreak="0">
    <w:nsid w:val="51671F05"/>
    <w:multiLevelType w:val="multilevel"/>
    <w:tmpl w:val="60AC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660A93"/>
    <w:multiLevelType w:val="multilevel"/>
    <w:tmpl w:val="9D40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4412D2"/>
    <w:multiLevelType w:val="hybridMultilevel"/>
    <w:tmpl w:val="686C4E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6" w15:restartNumberingAfterBreak="0">
    <w:nsid w:val="6BAF5FBF"/>
    <w:multiLevelType w:val="hybridMultilevel"/>
    <w:tmpl w:val="47723166"/>
    <w:lvl w:ilvl="0" w:tplc="04160001">
      <w:start w:val="1"/>
      <w:numFmt w:val="bullet"/>
      <w:lvlText w:val=""/>
      <w:lvlJc w:val="left"/>
      <w:pPr>
        <w:ind w:left="294" w:hanging="360"/>
      </w:pPr>
      <w:rPr>
        <w:rFonts w:ascii="Symbol" w:hAnsi="Symbol" w:hint="default"/>
      </w:rPr>
    </w:lvl>
    <w:lvl w:ilvl="1" w:tplc="04160003" w:tentative="1">
      <w:start w:val="1"/>
      <w:numFmt w:val="bullet"/>
      <w:lvlText w:val="o"/>
      <w:lvlJc w:val="left"/>
      <w:pPr>
        <w:ind w:left="1014" w:hanging="360"/>
      </w:pPr>
      <w:rPr>
        <w:rFonts w:ascii="Courier New" w:hAnsi="Courier New" w:cs="Courier New" w:hint="default"/>
      </w:rPr>
    </w:lvl>
    <w:lvl w:ilvl="2" w:tplc="04160005" w:tentative="1">
      <w:start w:val="1"/>
      <w:numFmt w:val="bullet"/>
      <w:lvlText w:val=""/>
      <w:lvlJc w:val="left"/>
      <w:pPr>
        <w:ind w:left="1734" w:hanging="360"/>
      </w:pPr>
      <w:rPr>
        <w:rFonts w:ascii="Wingdings" w:hAnsi="Wingdings" w:hint="default"/>
      </w:rPr>
    </w:lvl>
    <w:lvl w:ilvl="3" w:tplc="04160001" w:tentative="1">
      <w:start w:val="1"/>
      <w:numFmt w:val="bullet"/>
      <w:lvlText w:val=""/>
      <w:lvlJc w:val="left"/>
      <w:pPr>
        <w:ind w:left="2454" w:hanging="360"/>
      </w:pPr>
      <w:rPr>
        <w:rFonts w:ascii="Symbol" w:hAnsi="Symbol" w:hint="default"/>
      </w:rPr>
    </w:lvl>
    <w:lvl w:ilvl="4" w:tplc="04160003" w:tentative="1">
      <w:start w:val="1"/>
      <w:numFmt w:val="bullet"/>
      <w:lvlText w:val="o"/>
      <w:lvlJc w:val="left"/>
      <w:pPr>
        <w:ind w:left="3174" w:hanging="360"/>
      </w:pPr>
      <w:rPr>
        <w:rFonts w:ascii="Courier New" w:hAnsi="Courier New" w:cs="Courier New" w:hint="default"/>
      </w:rPr>
    </w:lvl>
    <w:lvl w:ilvl="5" w:tplc="04160005" w:tentative="1">
      <w:start w:val="1"/>
      <w:numFmt w:val="bullet"/>
      <w:lvlText w:val=""/>
      <w:lvlJc w:val="left"/>
      <w:pPr>
        <w:ind w:left="3894" w:hanging="360"/>
      </w:pPr>
      <w:rPr>
        <w:rFonts w:ascii="Wingdings" w:hAnsi="Wingdings" w:hint="default"/>
      </w:rPr>
    </w:lvl>
    <w:lvl w:ilvl="6" w:tplc="04160001" w:tentative="1">
      <w:start w:val="1"/>
      <w:numFmt w:val="bullet"/>
      <w:lvlText w:val=""/>
      <w:lvlJc w:val="left"/>
      <w:pPr>
        <w:ind w:left="4614" w:hanging="360"/>
      </w:pPr>
      <w:rPr>
        <w:rFonts w:ascii="Symbol" w:hAnsi="Symbol" w:hint="default"/>
      </w:rPr>
    </w:lvl>
    <w:lvl w:ilvl="7" w:tplc="04160003" w:tentative="1">
      <w:start w:val="1"/>
      <w:numFmt w:val="bullet"/>
      <w:lvlText w:val="o"/>
      <w:lvlJc w:val="left"/>
      <w:pPr>
        <w:ind w:left="5334" w:hanging="360"/>
      </w:pPr>
      <w:rPr>
        <w:rFonts w:ascii="Courier New" w:hAnsi="Courier New" w:cs="Courier New" w:hint="default"/>
      </w:rPr>
    </w:lvl>
    <w:lvl w:ilvl="8" w:tplc="04160005" w:tentative="1">
      <w:start w:val="1"/>
      <w:numFmt w:val="bullet"/>
      <w:lvlText w:val=""/>
      <w:lvlJc w:val="left"/>
      <w:pPr>
        <w:ind w:left="6054" w:hanging="360"/>
      </w:pPr>
      <w:rPr>
        <w:rFonts w:ascii="Wingdings" w:hAnsi="Wingdings" w:hint="default"/>
      </w:rPr>
    </w:lvl>
  </w:abstractNum>
  <w:abstractNum w:abstractNumId="37" w15:restartNumberingAfterBreak="0">
    <w:nsid w:val="6F414F35"/>
    <w:multiLevelType w:val="multilevel"/>
    <w:tmpl w:val="BB261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512E0B"/>
    <w:multiLevelType w:val="hybridMultilevel"/>
    <w:tmpl w:val="5FB4FE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D0A3342"/>
    <w:multiLevelType w:val="multilevel"/>
    <w:tmpl w:val="20CED422"/>
    <w:lvl w:ilvl="0">
      <w:start w:val="1"/>
      <w:numFmt w:val="decimalZero"/>
      <w:pStyle w:val="Nivel01"/>
      <w:lvlText w:val="%1"/>
      <w:lvlJc w:val="left"/>
      <w:pPr>
        <w:ind w:left="720" w:hanging="360"/>
      </w:pPr>
      <w:rPr>
        <w:rFonts w:hint="default"/>
      </w:rPr>
    </w:lvl>
    <w:lvl w:ilvl="1">
      <w:start w:val="1"/>
      <w:numFmt w:val="decimal"/>
      <w:isLgl/>
      <w:lvlText w:val="%1.%2"/>
      <w:lvlJc w:val="left"/>
      <w:pPr>
        <w:ind w:left="1554" w:hanging="42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num w:numId="1">
    <w:abstractNumId w:val="16"/>
  </w:num>
  <w:num w:numId="2">
    <w:abstractNumId w:val="39"/>
  </w:num>
  <w:num w:numId="3">
    <w:abstractNumId w:val="38"/>
  </w:num>
  <w:num w:numId="4">
    <w:abstractNumId w:val="28"/>
  </w:num>
  <w:num w:numId="5">
    <w:abstractNumId w:val="29"/>
  </w:num>
  <w:num w:numId="6">
    <w:abstractNumId w:val="23"/>
  </w:num>
  <w:num w:numId="7">
    <w:abstractNumId w:val="12"/>
  </w:num>
  <w:num w:numId="8">
    <w:abstractNumId w:val="3"/>
  </w:num>
  <w:num w:numId="9">
    <w:abstractNumId w:val="27"/>
  </w:num>
  <w:num w:numId="10">
    <w:abstractNumId w:val="8"/>
  </w:num>
  <w:num w:numId="11">
    <w:abstractNumId w:val="36"/>
  </w:num>
  <w:num w:numId="12">
    <w:abstractNumId w:val="10"/>
  </w:num>
  <w:num w:numId="13">
    <w:abstractNumId w:val="32"/>
  </w:num>
  <w:num w:numId="14">
    <w:abstractNumId w:val="5"/>
  </w:num>
  <w:num w:numId="15">
    <w:abstractNumId w:val="26"/>
  </w:num>
  <w:num w:numId="16">
    <w:abstractNumId w:val="7"/>
  </w:num>
  <w:num w:numId="17">
    <w:abstractNumId w:val="18"/>
  </w:num>
  <w:num w:numId="18">
    <w:abstractNumId w:val="34"/>
  </w:num>
  <w:num w:numId="19">
    <w:abstractNumId w:val="37"/>
  </w:num>
  <w:num w:numId="20">
    <w:abstractNumId w:val="1"/>
  </w:num>
  <w:num w:numId="21">
    <w:abstractNumId w:val="15"/>
  </w:num>
  <w:num w:numId="22">
    <w:abstractNumId w:val="25"/>
  </w:num>
  <w:num w:numId="23">
    <w:abstractNumId w:val="24"/>
  </w:num>
  <w:num w:numId="24">
    <w:abstractNumId w:val="13"/>
  </w:num>
  <w:num w:numId="25">
    <w:abstractNumId w:val="19"/>
  </w:num>
  <w:num w:numId="26">
    <w:abstractNumId w:val="9"/>
  </w:num>
  <w:num w:numId="27">
    <w:abstractNumId w:val="14"/>
  </w:num>
  <w:num w:numId="28">
    <w:abstractNumId w:val="33"/>
  </w:num>
  <w:num w:numId="29">
    <w:abstractNumId w:val="30"/>
  </w:num>
  <w:num w:numId="30">
    <w:abstractNumId w:val="6"/>
  </w:num>
  <w:num w:numId="31">
    <w:abstractNumId w:val="0"/>
  </w:num>
  <w:num w:numId="32">
    <w:abstractNumId w:val="2"/>
  </w:num>
  <w:num w:numId="33">
    <w:abstractNumId w:val="4"/>
  </w:num>
  <w:num w:numId="34">
    <w:abstractNumId w:val="11"/>
  </w:num>
  <w:num w:numId="35">
    <w:abstractNumId w:val="21"/>
  </w:num>
  <w:num w:numId="36">
    <w:abstractNumId w:val="31"/>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22"/>
  </w:num>
  <w:num w:numId="4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411"/>
    <w:rsid w:val="0001130D"/>
    <w:rsid w:val="000122C6"/>
    <w:rsid w:val="000133CA"/>
    <w:rsid w:val="0001615B"/>
    <w:rsid w:val="00016A93"/>
    <w:rsid w:val="000211E2"/>
    <w:rsid w:val="00026C5A"/>
    <w:rsid w:val="00040BCD"/>
    <w:rsid w:val="000471EB"/>
    <w:rsid w:val="00064E44"/>
    <w:rsid w:val="000709BD"/>
    <w:rsid w:val="00085AE9"/>
    <w:rsid w:val="00087B42"/>
    <w:rsid w:val="00095307"/>
    <w:rsid w:val="000A5C3C"/>
    <w:rsid w:val="000C0647"/>
    <w:rsid w:val="000D0025"/>
    <w:rsid w:val="000D5CDF"/>
    <w:rsid w:val="000D5E12"/>
    <w:rsid w:val="000D7012"/>
    <w:rsid w:val="000E653F"/>
    <w:rsid w:val="0011007C"/>
    <w:rsid w:val="00110F60"/>
    <w:rsid w:val="0013693A"/>
    <w:rsid w:val="001412A3"/>
    <w:rsid w:val="00144FF2"/>
    <w:rsid w:val="0015361E"/>
    <w:rsid w:val="00180720"/>
    <w:rsid w:val="001857F3"/>
    <w:rsid w:val="001921AB"/>
    <w:rsid w:val="00195DBA"/>
    <w:rsid w:val="00196D46"/>
    <w:rsid w:val="001A7231"/>
    <w:rsid w:val="001B5CCC"/>
    <w:rsid w:val="001D25FA"/>
    <w:rsid w:val="001D2BD0"/>
    <w:rsid w:val="001F2CFA"/>
    <w:rsid w:val="00205A78"/>
    <w:rsid w:val="00220F3B"/>
    <w:rsid w:val="00244406"/>
    <w:rsid w:val="00274023"/>
    <w:rsid w:val="00277E9C"/>
    <w:rsid w:val="0029194C"/>
    <w:rsid w:val="00296EFC"/>
    <w:rsid w:val="002A4AFD"/>
    <w:rsid w:val="002A5120"/>
    <w:rsid w:val="002D1E73"/>
    <w:rsid w:val="002D3A39"/>
    <w:rsid w:val="002F3B74"/>
    <w:rsid w:val="00300D55"/>
    <w:rsid w:val="00301206"/>
    <w:rsid w:val="00315EF7"/>
    <w:rsid w:val="0031616A"/>
    <w:rsid w:val="00320A9B"/>
    <w:rsid w:val="003277E1"/>
    <w:rsid w:val="00341BEC"/>
    <w:rsid w:val="00351540"/>
    <w:rsid w:val="00354C3D"/>
    <w:rsid w:val="00357D71"/>
    <w:rsid w:val="00363877"/>
    <w:rsid w:val="0037128F"/>
    <w:rsid w:val="00376779"/>
    <w:rsid w:val="00380A20"/>
    <w:rsid w:val="003B30CE"/>
    <w:rsid w:val="003C5C35"/>
    <w:rsid w:val="003F0F5F"/>
    <w:rsid w:val="00401047"/>
    <w:rsid w:val="00417BF6"/>
    <w:rsid w:val="00420A5F"/>
    <w:rsid w:val="00421F91"/>
    <w:rsid w:val="00437087"/>
    <w:rsid w:val="00461DEE"/>
    <w:rsid w:val="004671C6"/>
    <w:rsid w:val="00483854"/>
    <w:rsid w:val="00492C40"/>
    <w:rsid w:val="00496E3D"/>
    <w:rsid w:val="004C4421"/>
    <w:rsid w:val="004C53C0"/>
    <w:rsid w:val="004C5406"/>
    <w:rsid w:val="004C6A37"/>
    <w:rsid w:val="004D1546"/>
    <w:rsid w:val="004D193B"/>
    <w:rsid w:val="004D3097"/>
    <w:rsid w:val="004D5750"/>
    <w:rsid w:val="004D761B"/>
    <w:rsid w:val="004E7401"/>
    <w:rsid w:val="004F568A"/>
    <w:rsid w:val="004F5B88"/>
    <w:rsid w:val="00522BC3"/>
    <w:rsid w:val="00540B94"/>
    <w:rsid w:val="0054529E"/>
    <w:rsid w:val="00570994"/>
    <w:rsid w:val="00572B40"/>
    <w:rsid w:val="005828F7"/>
    <w:rsid w:val="00585410"/>
    <w:rsid w:val="00586E3D"/>
    <w:rsid w:val="005874A6"/>
    <w:rsid w:val="00595B66"/>
    <w:rsid w:val="005A6967"/>
    <w:rsid w:val="005B2132"/>
    <w:rsid w:val="005C1B7A"/>
    <w:rsid w:val="005D009A"/>
    <w:rsid w:val="005D2C0A"/>
    <w:rsid w:val="005D5075"/>
    <w:rsid w:val="005E2A6D"/>
    <w:rsid w:val="005E3D1B"/>
    <w:rsid w:val="00600D8D"/>
    <w:rsid w:val="00614602"/>
    <w:rsid w:val="00614FD4"/>
    <w:rsid w:val="0061585B"/>
    <w:rsid w:val="00616580"/>
    <w:rsid w:val="00622A6A"/>
    <w:rsid w:val="00631EA8"/>
    <w:rsid w:val="00632897"/>
    <w:rsid w:val="00645960"/>
    <w:rsid w:val="00647070"/>
    <w:rsid w:val="00665E65"/>
    <w:rsid w:val="00670932"/>
    <w:rsid w:val="006720BD"/>
    <w:rsid w:val="00691412"/>
    <w:rsid w:val="00697B59"/>
    <w:rsid w:val="006A165A"/>
    <w:rsid w:val="006A272C"/>
    <w:rsid w:val="006A54FC"/>
    <w:rsid w:val="006B1411"/>
    <w:rsid w:val="006B6976"/>
    <w:rsid w:val="006B7530"/>
    <w:rsid w:val="006C1279"/>
    <w:rsid w:val="006C607D"/>
    <w:rsid w:val="006D21A1"/>
    <w:rsid w:val="006D48C3"/>
    <w:rsid w:val="006E00EC"/>
    <w:rsid w:val="006F1EC2"/>
    <w:rsid w:val="00700140"/>
    <w:rsid w:val="00702D60"/>
    <w:rsid w:val="00707997"/>
    <w:rsid w:val="00732A9E"/>
    <w:rsid w:val="00735FB3"/>
    <w:rsid w:val="00741A74"/>
    <w:rsid w:val="0074638F"/>
    <w:rsid w:val="007573E0"/>
    <w:rsid w:val="007575E2"/>
    <w:rsid w:val="007640F4"/>
    <w:rsid w:val="0077389C"/>
    <w:rsid w:val="00792004"/>
    <w:rsid w:val="007E26E1"/>
    <w:rsid w:val="007E66EE"/>
    <w:rsid w:val="007E672B"/>
    <w:rsid w:val="007F5925"/>
    <w:rsid w:val="008049F4"/>
    <w:rsid w:val="00823564"/>
    <w:rsid w:val="008477AF"/>
    <w:rsid w:val="00861D8D"/>
    <w:rsid w:val="0087742E"/>
    <w:rsid w:val="008813C2"/>
    <w:rsid w:val="00882746"/>
    <w:rsid w:val="008920B9"/>
    <w:rsid w:val="00897D7F"/>
    <w:rsid w:val="008A3284"/>
    <w:rsid w:val="008B346D"/>
    <w:rsid w:val="008C0785"/>
    <w:rsid w:val="008C458C"/>
    <w:rsid w:val="008E1DF3"/>
    <w:rsid w:val="008E5483"/>
    <w:rsid w:val="008E6411"/>
    <w:rsid w:val="008F38BC"/>
    <w:rsid w:val="008F471E"/>
    <w:rsid w:val="009039DC"/>
    <w:rsid w:val="00912834"/>
    <w:rsid w:val="00915D3B"/>
    <w:rsid w:val="009248E5"/>
    <w:rsid w:val="009314DB"/>
    <w:rsid w:val="009574CF"/>
    <w:rsid w:val="00963223"/>
    <w:rsid w:val="009741B0"/>
    <w:rsid w:val="009742EF"/>
    <w:rsid w:val="00991F7C"/>
    <w:rsid w:val="009929C0"/>
    <w:rsid w:val="009943CC"/>
    <w:rsid w:val="009956CD"/>
    <w:rsid w:val="009B3319"/>
    <w:rsid w:val="009B5F86"/>
    <w:rsid w:val="009B6403"/>
    <w:rsid w:val="009C3AAA"/>
    <w:rsid w:val="009C7F6B"/>
    <w:rsid w:val="009D6198"/>
    <w:rsid w:val="009E1885"/>
    <w:rsid w:val="009E41BD"/>
    <w:rsid w:val="009F1A64"/>
    <w:rsid w:val="009F5D77"/>
    <w:rsid w:val="00A05F1F"/>
    <w:rsid w:val="00A06358"/>
    <w:rsid w:val="00A07843"/>
    <w:rsid w:val="00A24279"/>
    <w:rsid w:val="00A2648C"/>
    <w:rsid w:val="00A55BD2"/>
    <w:rsid w:val="00A6130B"/>
    <w:rsid w:val="00A647FD"/>
    <w:rsid w:val="00A722C4"/>
    <w:rsid w:val="00A818BE"/>
    <w:rsid w:val="00A93CCA"/>
    <w:rsid w:val="00AA1C3C"/>
    <w:rsid w:val="00AA4899"/>
    <w:rsid w:val="00AB3AC8"/>
    <w:rsid w:val="00AB7248"/>
    <w:rsid w:val="00AD18EF"/>
    <w:rsid w:val="00AD7EEA"/>
    <w:rsid w:val="00AF33DA"/>
    <w:rsid w:val="00B0226E"/>
    <w:rsid w:val="00B63CBE"/>
    <w:rsid w:val="00B666C5"/>
    <w:rsid w:val="00B67CE0"/>
    <w:rsid w:val="00B70F04"/>
    <w:rsid w:val="00B740AB"/>
    <w:rsid w:val="00B76DFD"/>
    <w:rsid w:val="00B81590"/>
    <w:rsid w:val="00B84775"/>
    <w:rsid w:val="00B94519"/>
    <w:rsid w:val="00B95F9B"/>
    <w:rsid w:val="00BA33B3"/>
    <w:rsid w:val="00BB4C76"/>
    <w:rsid w:val="00BB70F1"/>
    <w:rsid w:val="00BD70BC"/>
    <w:rsid w:val="00BE0CD6"/>
    <w:rsid w:val="00BE24E3"/>
    <w:rsid w:val="00BF63F7"/>
    <w:rsid w:val="00C32BFD"/>
    <w:rsid w:val="00C3771B"/>
    <w:rsid w:val="00C47FAF"/>
    <w:rsid w:val="00C61957"/>
    <w:rsid w:val="00C901DF"/>
    <w:rsid w:val="00C9147C"/>
    <w:rsid w:val="00C93BA5"/>
    <w:rsid w:val="00CB39AD"/>
    <w:rsid w:val="00CB6C83"/>
    <w:rsid w:val="00D42D0A"/>
    <w:rsid w:val="00D43FFA"/>
    <w:rsid w:val="00D459F3"/>
    <w:rsid w:val="00D66F5C"/>
    <w:rsid w:val="00D67509"/>
    <w:rsid w:val="00D67FB8"/>
    <w:rsid w:val="00D93C8E"/>
    <w:rsid w:val="00DA295B"/>
    <w:rsid w:val="00DA5AAF"/>
    <w:rsid w:val="00DB13FB"/>
    <w:rsid w:val="00DB51D2"/>
    <w:rsid w:val="00DC5205"/>
    <w:rsid w:val="00DD534F"/>
    <w:rsid w:val="00DD6779"/>
    <w:rsid w:val="00DF4E71"/>
    <w:rsid w:val="00E006BE"/>
    <w:rsid w:val="00E255A7"/>
    <w:rsid w:val="00E32C19"/>
    <w:rsid w:val="00E40015"/>
    <w:rsid w:val="00E43D4F"/>
    <w:rsid w:val="00E50AF4"/>
    <w:rsid w:val="00E72DF7"/>
    <w:rsid w:val="00E757CE"/>
    <w:rsid w:val="00E80001"/>
    <w:rsid w:val="00E876E1"/>
    <w:rsid w:val="00E96F46"/>
    <w:rsid w:val="00EA3639"/>
    <w:rsid w:val="00EC2168"/>
    <w:rsid w:val="00EF0447"/>
    <w:rsid w:val="00F0183A"/>
    <w:rsid w:val="00F1012A"/>
    <w:rsid w:val="00F16774"/>
    <w:rsid w:val="00F32136"/>
    <w:rsid w:val="00F357EF"/>
    <w:rsid w:val="00F4257E"/>
    <w:rsid w:val="00F66A66"/>
    <w:rsid w:val="00F709F6"/>
    <w:rsid w:val="00F760DB"/>
    <w:rsid w:val="00F86A2C"/>
    <w:rsid w:val="00F92FE3"/>
    <w:rsid w:val="00F96EC9"/>
    <w:rsid w:val="00F97F5E"/>
    <w:rsid w:val="00FA5C53"/>
    <w:rsid w:val="00FA6B82"/>
    <w:rsid w:val="00FA6C18"/>
    <w:rsid w:val="00FB01BB"/>
    <w:rsid w:val="00FB61E5"/>
    <w:rsid w:val="00FC6B0C"/>
    <w:rsid w:val="00FE3A8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2ED53BF"/>
  <w15:docId w15:val="{65E2E347-71A4-4926-A7D3-43C2C74D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1DEE"/>
    <w:rPr>
      <w:sz w:val="24"/>
      <w:szCs w:val="24"/>
    </w:rPr>
  </w:style>
  <w:style w:type="paragraph" w:styleId="Ttulo1">
    <w:name w:val="heading 1"/>
    <w:basedOn w:val="Normal"/>
    <w:next w:val="Normal"/>
    <w:link w:val="Ttulo1Char"/>
    <w:qFormat/>
    <w:rsid w:val="009B640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nhideWhenUsed/>
    <w:qFormat/>
    <w:rsid w:val="00B945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3,h4,h3,section:3"/>
    <w:basedOn w:val="Normal"/>
    <w:next w:val="Normal"/>
    <w:link w:val="Ttulo3Char"/>
    <w:uiPriority w:val="99"/>
    <w:qFormat/>
    <w:rsid w:val="008E6411"/>
    <w:pPr>
      <w:keepNext/>
      <w:jc w:val="center"/>
      <w:outlineLvl w:val="2"/>
    </w:pPr>
    <w:rPr>
      <w:rFonts w:ascii="Arial Narrow" w:hAnsi="Arial Narrow"/>
      <w:b/>
      <w:bCs/>
      <w:sz w:val="30"/>
    </w:rPr>
  </w:style>
  <w:style w:type="paragraph" w:styleId="Ttulo4">
    <w:name w:val="heading 4"/>
    <w:basedOn w:val="Normal"/>
    <w:next w:val="Normal"/>
    <w:link w:val="Ttulo4Char"/>
    <w:qFormat/>
    <w:rsid w:val="00461DEE"/>
    <w:pPr>
      <w:keepNext/>
      <w:spacing w:before="240" w:after="60"/>
      <w:outlineLvl w:val="3"/>
    </w:pPr>
    <w:rPr>
      <w:b/>
      <w:bCs/>
      <w:sz w:val="28"/>
      <w:szCs w:val="28"/>
    </w:rPr>
  </w:style>
  <w:style w:type="paragraph" w:styleId="Ttulo5">
    <w:name w:val="heading 5"/>
    <w:basedOn w:val="Normal"/>
    <w:next w:val="Normal"/>
    <w:link w:val="Ttulo5Char"/>
    <w:qFormat/>
    <w:rsid w:val="00461DEE"/>
    <w:pPr>
      <w:spacing w:before="240" w:after="60"/>
      <w:outlineLvl w:val="4"/>
    </w:pPr>
    <w:rPr>
      <w:b/>
      <w:bCs/>
      <w:i/>
      <w:iCs/>
      <w:sz w:val="26"/>
      <w:szCs w:val="26"/>
    </w:rPr>
  </w:style>
  <w:style w:type="paragraph" w:styleId="Ttulo6">
    <w:name w:val="heading 6"/>
    <w:basedOn w:val="Normal"/>
    <w:next w:val="Normal"/>
    <w:link w:val="Ttulo6Char"/>
    <w:qFormat/>
    <w:rsid w:val="00461DEE"/>
    <w:pPr>
      <w:spacing w:before="240" w:after="60"/>
      <w:outlineLvl w:val="5"/>
    </w:pPr>
    <w:rPr>
      <w:b/>
      <w:bCs/>
      <w:sz w:val="22"/>
      <w:szCs w:val="22"/>
    </w:rPr>
  </w:style>
  <w:style w:type="paragraph" w:styleId="Ttulo7">
    <w:name w:val="heading 7"/>
    <w:basedOn w:val="Normal"/>
    <w:next w:val="Normal"/>
    <w:link w:val="Ttulo7Char"/>
    <w:qFormat/>
    <w:rsid w:val="00461DEE"/>
    <w:pPr>
      <w:spacing w:before="240" w:after="60"/>
      <w:outlineLvl w:val="6"/>
    </w:pPr>
  </w:style>
  <w:style w:type="paragraph" w:styleId="Ttulo8">
    <w:name w:val="heading 8"/>
    <w:basedOn w:val="Normal"/>
    <w:next w:val="Normal"/>
    <w:link w:val="Ttulo8Char"/>
    <w:qFormat/>
    <w:rsid w:val="009D6198"/>
    <w:pPr>
      <w:keepNext/>
      <w:ind w:firstLine="3686"/>
      <w:outlineLvl w:val="7"/>
    </w:pPr>
    <w:rPr>
      <w:b/>
      <w:bCs/>
      <w:lang w:val="x-none" w:eastAsia="x-none"/>
    </w:rPr>
  </w:style>
  <w:style w:type="paragraph" w:styleId="Ttulo9">
    <w:name w:val="heading 9"/>
    <w:basedOn w:val="Normal"/>
    <w:next w:val="Normal"/>
    <w:link w:val="Ttulo9Char"/>
    <w:qFormat/>
    <w:rsid w:val="009D6198"/>
    <w:pPr>
      <w:keepNext/>
      <w:jc w:val="center"/>
      <w:outlineLvl w:val="8"/>
    </w:pPr>
    <w:rPr>
      <w:rFonts w:ascii="Arial" w:hAnsi="Arial"/>
      <w:b/>
      <w:bCs/>
      <w:color w:val="00000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har Char Char,Char Char Char Char1,Char Char Char1,Char Char1,Char Char Char Char Char Char Char Char,Char Char Char Char Char,Char Char Char Char Char Char Char,Char Char Char Char Char Char1,Char Char Char Char Char Char Char Char Char,Char"/>
    <w:basedOn w:val="Normal"/>
    <w:link w:val="CabealhoChar"/>
    <w:rsid w:val="008E6411"/>
    <w:pPr>
      <w:tabs>
        <w:tab w:val="center" w:pos="4252"/>
        <w:tab w:val="right" w:pos="8504"/>
      </w:tabs>
    </w:pPr>
  </w:style>
  <w:style w:type="paragraph" w:styleId="Rodap">
    <w:name w:val="footer"/>
    <w:basedOn w:val="Normal"/>
    <w:link w:val="RodapChar"/>
    <w:uiPriority w:val="99"/>
    <w:rsid w:val="008E6411"/>
    <w:pPr>
      <w:tabs>
        <w:tab w:val="center" w:pos="4252"/>
        <w:tab w:val="right" w:pos="8504"/>
      </w:tabs>
    </w:pPr>
  </w:style>
  <w:style w:type="paragraph" w:styleId="Recuodecorpodetexto">
    <w:name w:val="Body Text Indent"/>
    <w:basedOn w:val="Normal"/>
    <w:link w:val="RecuodecorpodetextoChar"/>
    <w:rsid w:val="009B6403"/>
    <w:pPr>
      <w:autoSpaceDE w:val="0"/>
      <w:autoSpaceDN w:val="0"/>
      <w:adjustRightInd w:val="0"/>
      <w:ind w:firstLine="1440"/>
      <w:jc w:val="both"/>
    </w:pPr>
    <w:rPr>
      <w:rFonts w:ascii="Arial Narrow" w:hAnsi="Arial Narrow"/>
    </w:rPr>
  </w:style>
  <w:style w:type="paragraph" w:styleId="Recuodecorpodetexto2">
    <w:name w:val="Body Text Indent 2"/>
    <w:basedOn w:val="Normal"/>
    <w:link w:val="Recuodecorpodetexto2Char"/>
    <w:rsid w:val="009B6403"/>
    <w:pPr>
      <w:spacing w:line="360" w:lineRule="auto"/>
      <w:ind w:firstLine="2880"/>
      <w:jc w:val="both"/>
    </w:pPr>
    <w:rPr>
      <w:rFonts w:ascii="Arial Narrow" w:hAnsi="Arial Narrow" w:cs="Arial"/>
      <w:sz w:val="25"/>
    </w:rPr>
  </w:style>
  <w:style w:type="paragraph" w:styleId="Ttulo">
    <w:name w:val="Title"/>
    <w:basedOn w:val="Normal"/>
    <w:link w:val="TtuloChar"/>
    <w:uiPriority w:val="10"/>
    <w:qFormat/>
    <w:rsid w:val="00EC2168"/>
    <w:pPr>
      <w:jc w:val="center"/>
    </w:pPr>
    <w:rPr>
      <w:b/>
      <w:sz w:val="44"/>
      <w:szCs w:val="20"/>
      <w:u w:val="single"/>
    </w:rPr>
  </w:style>
  <w:style w:type="paragraph" w:customStyle="1" w:styleId="BodyText21">
    <w:name w:val="Body Text 21"/>
    <w:basedOn w:val="Normal"/>
    <w:rsid w:val="00EC2168"/>
    <w:pPr>
      <w:overflowPunct w:val="0"/>
      <w:autoSpaceDE w:val="0"/>
      <w:autoSpaceDN w:val="0"/>
      <w:adjustRightInd w:val="0"/>
      <w:ind w:left="5670"/>
      <w:jc w:val="both"/>
      <w:textAlignment w:val="baseline"/>
    </w:pPr>
    <w:rPr>
      <w:rFonts w:ascii="Bookman Old Style" w:hAnsi="Bookman Old Style"/>
      <w:sz w:val="20"/>
      <w:szCs w:val="20"/>
    </w:rPr>
  </w:style>
  <w:style w:type="paragraph" w:customStyle="1" w:styleId="Corpodetexto21">
    <w:name w:val="Corpo de texto 21"/>
    <w:basedOn w:val="Normal"/>
    <w:rsid w:val="00461DEE"/>
    <w:pPr>
      <w:overflowPunct w:val="0"/>
      <w:autoSpaceDE w:val="0"/>
      <w:autoSpaceDN w:val="0"/>
      <w:adjustRightInd w:val="0"/>
      <w:spacing w:line="340" w:lineRule="atLeast"/>
      <w:jc w:val="both"/>
      <w:textAlignment w:val="baseline"/>
    </w:pPr>
    <w:rPr>
      <w:rFonts w:ascii="Bookman Old Style" w:hAnsi="Bookman Old Style"/>
      <w:sz w:val="22"/>
      <w:szCs w:val="20"/>
    </w:rPr>
  </w:style>
  <w:style w:type="paragraph" w:styleId="Corpodetexto">
    <w:name w:val="Body Text"/>
    <w:basedOn w:val="Normal"/>
    <w:link w:val="CorpodetextoChar"/>
    <w:unhideWhenUsed/>
    <w:rsid w:val="00D67509"/>
    <w:pPr>
      <w:spacing w:after="120"/>
    </w:pPr>
  </w:style>
  <w:style w:type="character" w:customStyle="1" w:styleId="CorpodetextoChar">
    <w:name w:val="Corpo de texto Char"/>
    <w:link w:val="Corpodetexto"/>
    <w:rsid w:val="00D67509"/>
    <w:rPr>
      <w:sz w:val="24"/>
      <w:szCs w:val="24"/>
    </w:rPr>
  </w:style>
  <w:style w:type="character" w:customStyle="1" w:styleId="RecuodecorpodetextoChar">
    <w:name w:val="Recuo de corpo de texto Char"/>
    <w:link w:val="Recuodecorpodetexto"/>
    <w:rsid w:val="00D67509"/>
    <w:rPr>
      <w:rFonts w:ascii="Arial Narrow" w:hAnsi="Arial Narrow"/>
      <w:sz w:val="24"/>
      <w:szCs w:val="24"/>
    </w:rPr>
  </w:style>
  <w:style w:type="table" w:styleId="Tabelacomgrade">
    <w:name w:val="Table Grid"/>
    <w:basedOn w:val="Tabelanormal"/>
    <w:rsid w:val="009C3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header,Char Char Char Char Char Cha"/>
    <w:basedOn w:val="Normal"/>
    <w:uiPriority w:val="99"/>
    <w:unhideWhenUsed/>
    <w:qFormat/>
    <w:rsid w:val="00FB01BB"/>
    <w:pPr>
      <w:spacing w:before="100" w:beforeAutospacing="1" w:after="100" w:afterAutospacing="1"/>
    </w:pPr>
  </w:style>
  <w:style w:type="paragraph" w:styleId="Textodebalo">
    <w:name w:val="Balloon Text"/>
    <w:basedOn w:val="Normal"/>
    <w:link w:val="TextodebaloChar"/>
    <w:uiPriority w:val="99"/>
    <w:rsid w:val="001D25FA"/>
    <w:rPr>
      <w:rFonts w:ascii="Tahoma" w:hAnsi="Tahoma" w:cs="Tahoma"/>
      <w:sz w:val="16"/>
      <w:szCs w:val="16"/>
    </w:rPr>
  </w:style>
  <w:style w:type="character" w:customStyle="1" w:styleId="TextodebaloChar">
    <w:name w:val="Texto de balão Char"/>
    <w:basedOn w:val="Fontepargpadro"/>
    <w:link w:val="Textodebalo"/>
    <w:uiPriority w:val="99"/>
    <w:rsid w:val="001D25FA"/>
    <w:rPr>
      <w:rFonts w:ascii="Tahoma" w:hAnsi="Tahoma" w:cs="Tahoma"/>
      <w:sz w:val="16"/>
      <w:szCs w:val="16"/>
    </w:rPr>
  </w:style>
  <w:style w:type="paragraph" w:styleId="Textodenotaderodap">
    <w:name w:val="footnote text"/>
    <w:basedOn w:val="Normal"/>
    <w:link w:val="TextodenotaderodapChar"/>
    <w:rsid w:val="007640F4"/>
    <w:rPr>
      <w:sz w:val="20"/>
      <w:szCs w:val="20"/>
    </w:rPr>
  </w:style>
  <w:style w:type="character" w:customStyle="1" w:styleId="TextodenotaderodapChar">
    <w:name w:val="Texto de nota de rodapé Char"/>
    <w:basedOn w:val="Fontepargpadro"/>
    <w:link w:val="Textodenotaderodap"/>
    <w:rsid w:val="007640F4"/>
  </w:style>
  <w:style w:type="character" w:styleId="Refdenotaderodap">
    <w:name w:val="footnote reference"/>
    <w:basedOn w:val="Fontepargpadro"/>
    <w:rsid w:val="007640F4"/>
    <w:rPr>
      <w:vertAlign w:val="superscript"/>
    </w:rPr>
  </w:style>
  <w:style w:type="character" w:styleId="Hyperlink">
    <w:name w:val="Hyperlink"/>
    <w:basedOn w:val="Fontepargpadro"/>
    <w:uiPriority w:val="99"/>
    <w:unhideWhenUsed/>
    <w:rsid w:val="00E96F46"/>
    <w:rPr>
      <w:color w:val="0000FF" w:themeColor="hyperlink"/>
      <w:u w:val="single"/>
    </w:rPr>
  </w:style>
  <w:style w:type="paragraph" w:styleId="Corpodetexto2">
    <w:name w:val="Body Text 2"/>
    <w:basedOn w:val="Normal"/>
    <w:link w:val="Corpodetexto2Char"/>
    <w:unhideWhenUsed/>
    <w:rsid w:val="00E32C19"/>
    <w:pPr>
      <w:spacing w:after="120" w:line="480" w:lineRule="auto"/>
    </w:pPr>
  </w:style>
  <w:style w:type="character" w:customStyle="1" w:styleId="Corpodetexto2Char">
    <w:name w:val="Corpo de texto 2 Char"/>
    <w:basedOn w:val="Fontepargpadro"/>
    <w:link w:val="Corpodetexto2"/>
    <w:rsid w:val="00E32C19"/>
    <w:rPr>
      <w:sz w:val="24"/>
      <w:szCs w:val="24"/>
    </w:rPr>
  </w:style>
  <w:style w:type="character" w:customStyle="1" w:styleId="CabealhoChar">
    <w:name w:val="Cabeçalho Char"/>
    <w:aliases w:val="Char Char Char Char,Char Char Char Char1 Char,Char Char Char1 Char,Char Char1 Char,Char Char Char Char Char Char Char Char Char1,Char Char Char Char Char Char,Char Char Char Char Char Char Char Char1,Char Char Char Char Char Char1 Char"/>
    <w:link w:val="Cabealho"/>
    <w:qFormat/>
    <w:rsid w:val="00380A20"/>
    <w:rPr>
      <w:sz w:val="24"/>
      <w:szCs w:val="24"/>
    </w:rPr>
  </w:style>
  <w:style w:type="paragraph" w:styleId="PargrafodaLista">
    <w:name w:val="List Paragraph"/>
    <w:aliases w:val="Segundo,Texto,List I Paragraph,Parágrafo com marcador - inserir marcador,Parágrafo_2,Título 10,fonte,SheParágrafo da Lista,Marca 1,Celula,Parágrafo Padrão Simples,Colorful List - Accent 11,List Paragraph (numbered (a)),List_Paragraph"/>
    <w:basedOn w:val="Normal"/>
    <w:link w:val="PargrafodaListaChar"/>
    <w:uiPriority w:val="34"/>
    <w:qFormat/>
    <w:rsid w:val="0061585B"/>
    <w:pPr>
      <w:ind w:left="708"/>
    </w:pPr>
  </w:style>
  <w:style w:type="character" w:customStyle="1" w:styleId="PargrafodaListaChar">
    <w:name w:val="Parágrafo da Lista Char"/>
    <w:aliases w:val="Segundo Char,Texto Char,List I Paragraph Char,Parágrafo com marcador - inserir marcador Char,Parágrafo_2 Char,Título 10 Char,fonte Char,SheParágrafo da Lista Char,Marca 1 Char,Celula Char,Parágrafo Padrão Simples Char"/>
    <w:link w:val="PargrafodaLista"/>
    <w:uiPriority w:val="34"/>
    <w:qFormat/>
    <w:locked/>
    <w:rsid w:val="0061585B"/>
    <w:rPr>
      <w:sz w:val="24"/>
      <w:szCs w:val="24"/>
    </w:rPr>
  </w:style>
  <w:style w:type="paragraph" w:customStyle="1" w:styleId="identifica">
    <w:name w:val="identifica"/>
    <w:basedOn w:val="Normal"/>
    <w:rsid w:val="00522BC3"/>
    <w:pPr>
      <w:spacing w:before="100" w:beforeAutospacing="1" w:after="100" w:afterAutospacing="1"/>
    </w:pPr>
  </w:style>
  <w:style w:type="paragraph" w:customStyle="1" w:styleId="Default">
    <w:name w:val="Default"/>
    <w:qFormat/>
    <w:rsid w:val="00F97F5E"/>
    <w:pPr>
      <w:autoSpaceDE w:val="0"/>
      <w:autoSpaceDN w:val="0"/>
      <w:adjustRightInd w:val="0"/>
    </w:pPr>
    <w:rPr>
      <w:rFonts w:ascii="Arial" w:eastAsiaTheme="minorHAnsi" w:hAnsi="Arial" w:cs="Arial"/>
      <w:color w:val="000000"/>
      <w:sz w:val="24"/>
      <w:szCs w:val="24"/>
      <w:lang w:eastAsia="en-US"/>
    </w:rPr>
  </w:style>
  <w:style w:type="paragraph" w:customStyle="1" w:styleId="xm2310476970589852005msolistparagraph">
    <w:name w:val="x_m_2310476970589852005msolistparagraph"/>
    <w:basedOn w:val="Normal"/>
    <w:rsid w:val="006E00EC"/>
    <w:pPr>
      <w:spacing w:before="100" w:beforeAutospacing="1" w:after="100" w:afterAutospacing="1"/>
    </w:pPr>
  </w:style>
  <w:style w:type="character" w:styleId="nfase">
    <w:name w:val="Emphasis"/>
    <w:basedOn w:val="Fontepargpadro"/>
    <w:uiPriority w:val="20"/>
    <w:qFormat/>
    <w:rsid w:val="00792004"/>
    <w:rPr>
      <w:i/>
      <w:iCs/>
    </w:rPr>
  </w:style>
  <w:style w:type="paragraph" w:customStyle="1" w:styleId="Nivel01">
    <w:name w:val="Nivel 01"/>
    <w:basedOn w:val="Ttulo1"/>
    <w:next w:val="Normal"/>
    <w:link w:val="Nivel01Char"/>
    <w:autoRedefine/>
    <w:qFormat/>
    <w:rsid w:val="003C5C35"/>
    <w:pPr>
      <w:keepLines/>
      <w:numPr>
        <w:numId w:val="2"/>
      </w:numPr>
      <w:spacing w:before="0" w:after="0"/>
      <w:ind w:left="0" w:firstLine="0"/>
      <w:jc w:val="both"/>
    </w:pPr>
    <w:rPr>
      <w:rFonts w:asciiTheme="majorHAnsi" w:eastAsiaTheme="majorEastAsia" w:hAnsiTheme="majorHAnsi" w:cstheme="majorHAnsi"/>
      <w:kern w:val="0"/>
      <w:sz w:val="24"/>
      <w:szCs w:val="24"/>
    </w:rPr>
  </w:style>
  <w:style w:type="paragraph" w:customStyle="1" w:styleId="Nivel2">
    <w:name w:val="Nivel 2"/>
    <w:basedOn w:val="Normal"/>
    <w:link w:val="Nivel2Char"/>
    <w:qFormat/>
    <w:rsid w:val="003C5C35"/>
    <w:pPr>
      <w:numPr>
        <w:ilvl w:val="1"/>
        <w:numId w:val="1"/>
      </w:num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link w:val="Nivel3Char"/>
    <w:qFormat/>
    <w:rsid w:val="003C5C35"/>
    <w:pPr>
      <w:numPr>
        <w:ilvl w:val="2"/>
        <w:numId w:val="1"/>
      </w:numPr>
      <w:spacing w:before="120" w:after="120" w:line="276" w:lineRule="auto"/>
      <w:jc w:val="both"/>
    </w:pPr>
    <w:rPr>
      <w:rFonts w:ascii="Arial" w:eastAsiaTheme="minorEastAsia" w:hAnsi="Arial" w:cs="Arial"/>
      <w:color w:val="000000"/>
      <w:sz w:val="20"/>
      <w:szCs w:val="20"/>
    </w:rPr>
  </w:style>
  <w:style w:type="paragraph" w:customStyle="1" w:styleId="Nivel4">
    <w:name w:val="Nivel 4"/>
    <w:basedOn w:val="Nivel3"/>
    <w:qFormat/>
    <w:rsid w:val="003C5C35"/>
    <w:pPr>
      <w:numPr>
        <w:ilvl w:val="3"/>
      </w:numPr>
      <w:ind w:left="567" w:firstLine="0"/>
    </w:pPr>
    <w:rPr>
      <w:color w:val="auto"/>
    </w:rPr>
  </w:style>
  <w:style w:type="paragraph" w:customStyle="1" w:styleId="Nivel5">
    <w:name w:val="Nivel 5"/>
    <w:basedOn w:val="Nivel4"/>
    <w:qFormat/>
    <w:rsid w:val="003C5C35"/>
    <w:pPr>
      <w:numPr>
        <w:ilvl w:val="4"/>
      </w:numPr>
      <w:ind w:left="851" w:firstLine="0"/>
    </w:pPr>
  </w:style>
  <w:style w:type="character" w:customStyle="1" w:styleId="Nivel2Char">
    <w:name w:val="Nivel 2 Char"/>
    <w:basedOn w:val="Fontepargpadro"/>
    <w:link w:val="Nivel2"/>
    <w:locked/>
    <w:rsid w:val="003C5C35"/>
    <w:rPr>
      <w:rFonts w:ascii="Arial" w:eastAsiaTheme="minorEastAsia" w:hAnsi="Arial" w:cs="Arial"/>
      <w:color w:val="000000"/>
    </w:rPr>
  </w:style>
  <w:style w:type="character" w:customStyle="1" w:styleId="Nivel3Char">
    <w:name w:val="Nivel 3 Char"/>
    <w:basedOn w:val="Fontepargpadro"/>
    <w:link w:val="Nivel3"/>
    <w:rsid w:val="003C5C35"/>
    <w:rPr>
      <w:rFonts w:ascii="Arial" w:eastAsiaTheme="minorEastAsia" w:hAnsi="Arial" w:cs="Arial"/>
      <w:color w:val="000000"/>
    </w:rPr>
  </w:style>
  <w:style w:type="character" w:customStyle="1" w:styleId="mark4pjz216iv">
    <w:name w:val="mark4pjz216iv"/>
    <w:basedOn w:val="Fontepargpadro"/>
    <w:rsid w:val="006B1411"/>
  </w:style>
  <w:style w:type="character" w:styleId="MenoPendente">
    <w:name w:val="Unresolved Mention"/>
    <w:basedOn w:val="Fontepargpadro"/>
    <w:uiPriority w:val="99"/>
    <w:semiHidden/>
    <w:unhideWhenUsed/>
    <w:rsid w:val="00702D60"/>
    <w:rPr>
      <w:color w:val="605E5C"/>
      <w:shd w:val="clear" w:color="auto" w:fill="E1DFDD"/>
    </w:rPr>
  </w:style>
  <w:style w:type="character" w:customStyle="1" w:styleId="Ttulo2Char">
    <w:name w:val="Título 2 Char"/>
    <w:basedOn w:val="Fontepargpadro"/>
    <w:link w:val="Ttulo2"/>
    <w:rsid w:val="00B94519"/>
    <w:rPr>
      <w:rFonts w:asciiTheme="majorHAnsi" w:eastAsiaTheme="majorEastAsia" w:hAnsiTheme="majorHAnsi" w:cstheme="majorBidi"/>
      <w:color w:val="365F91" w:themeColor="accent1" w:themeShade="BF"/>
      <w:sz w:val="26"/>
      <w:szCs w:val="26"/>
    </w:rPr>
  </w:style>
  <w:style w:type="character" w:customStyle="1" w:styleId="TtuloChar">
    <w:name w:val="Título Char"/>
    <w:basedOn w:val="Fontepargpadro"/>
    <w:link w:val="Ttulo"/>
    <w:rsid w:val="006B6976"/>
    <w:rPr>
      <w:b/>
      <w:sz w:val="44"/>
      <w:u w:val="single"/>
    </w:rPr>
  </w:style>
  <w:style w:type="character" w:customStyle="1" w:styleId="RodapChar">
    <w:name w:val="Rodapé Char"/>
    <w:basedOn w:val="Fontepargpadro"/>
    <w:link w:val="Rodap"/>
    <w:uiPriority w:val="99"/>
    <w:rsid w:val="006B6976"/>
    <w:rPr>
      <w:sz w:val="24"/>
      <w:szCs w:val="24"/>
    </w:rPr>
  </w:style>
  <w:style w:type="paragraph" w:customStyle="1" w:styleId="TextosemFormatao1">
    <w:name w:val="Texto sem Formatação1"/>
    <w:basedOn w:val="Normal"/>
    <w:rsid w:val="00670932"/>
    <w:pPr>
      <w:suppressAutoHyphens/>
      <w:overflowPunct w:val="0"/>
      <w:autoSpaceDE w:val="0"/>
      <w:textAlignment w:val="baseline"/>
    </w:pPr>
    <w:rPr>
      <w:rFonts w:ascii="Courier New" w:hAnsi="Courier New"/>
      <w:color w:val="000000"/>
      <w:sz w:val="20"/>
      <w:szCs w:val="20"/>
      <w:lang w:eastAsia="ar-SA"/>
    </w:rPr>
  </w:style>
  <w:style w:type="character" w:customStyle="1" w:styleId="citation-1357">
    <w:name w:val="citation-1357"/>
    <w:basedOn w:val="Fontepargpadro"/>
    <w:rsid w:val="00670932"/>
  </w:style>
  <w:style w:type="character" w:customStyle="1" w:styleId="citation-1356">
    <w:name w:val="citation-1356"/>
    <w:basedOn w:val="Fontepargpadro"/>
    <w:rsid w:val="00670932"/>
  </w:style>
  <w:style w:type="character" w:customStyle="1" w:styleId="Ttulo8Char">
    <w:name w:val="Título 8 Char"/>
    <w:basedOn w:val="Fontepargpadro"/>
    <w:link w:val="Ttulo8"/>
    <w:rsid w:val="009D6198"/>
    <w:rPr>
      <w:b/>
      <w:bCs/>
      <w:sz w:val="24"/>
      <w:szCs w:val="24"/>
      <w:lang w:val="x-none" w:eastAsia="x-none"/>
    </w:rPr>
  </w:style>
  <w:style w:type="character" w:customStyle="1" w:styleId="Ttulo9Char">
    <w:name w:val="Título 9 Char"/>
    <w:basedOn w:val="Fontepargpadro"/>
    <w:link w:val="Ttulo9"/>
    <w:rsid w:val="009D6198"/>
    <w:rPr>
      <w:rFonts w:ascii="Arial" w:hAnsi="Arial"/>
      <w:b/>
      <w:bCs/>
      <w:color w:val="000000"/>
      <w:sz w:val="24"/>
      <w:szCs w:val="24"/>
      <w:lang w:val="x-none" w:eastAsia="x-none"/>
    </w:rPr>
  </w:style>
  <w:style w:type="character" w:styleId="Forte">
    <w:name w:val="Strong"/>
    <w:uiPriority w:val="22"/>
    <w:qFormat/>
    <w:rsid w:val="009D6198"/>
    <w:rPr>
      <w:b/>
      <w:bCs/>
    </w:rPr>
  </w:style>
  <w:style w:type="paragraph" w:styleId="Textodenotadefim">
    <w:name w:val="endnote text"/>
    <w:basedOn w:val="Normal"/>
    <w:link w:val="TextodenotadefimChar"/>
    <w:uiPriority w:val="99"/>
    <w:semiHidden/>
    <w:unhideWhenUsed/>
    <w:rsid w:val="009D6198"/>
    <w:rPr>
      <w:rFonts w:ascii="Calibri" w:eastAsia="Calibri" w:hAnsi="Calibri"/>
      <w:sz w:val="20"/>
      <w:szCs w:val="20"/>
      <w:lang w:eastAsia="en-US"/>
    </w:rPr>
  </w:style>
  <w:style w:type="character" w:customStyle="1" w:styleId="TextodenotadefimChar">
    <w:name w:val="Texto de nota de fim Char"/>
    <w:basedOn w:val="Fontepargpadro"/>
    <w:link w:val="Textodenotadefim"/>
    <w:uiPriority w:val="99"/>
    <w:semiHidden/>
    <w:rsid w:val="009D6198"/>
    <w:rPr>
      <w:rFonts w:ascii="Calibri" w:eastAsia="Calibri" w:hAnsi="Calibri"/>
      <w:lang w:eastAsia="en-US"/>
    </w:rPr>
  </w:style>
  <w:style w:type="character" w:styleId="Refdenotadefim">
    <w:name w:val="endnote reference"/>
    <w:uiPriority w:val="99"/>
    <w:semiHidden/>
    <w:unhideWhenUsed/>
    <w:rsid w:val="009D6198"/>
    <w:rPr>
      <w:vertAlign w:val="superscript"/>
    </w:rPr>
  </w:style>
  <w:style w:type="paragraph" w:styleId="Subttulo">
    <w:name w:val="Subtitle"/>
    <w:basedOn w:val="Normal"/>
    <w:link w:val="SubttuloChar"/>
    <w:qFormat/>
    <w:rsid w:val="009D6198"/>
    <w:pPr>
      <w:jc w:val="center"/>
    </w:pPr>
    <w:rPr>
      <w:sz w:val="28"/>
      <w:szCs w:val="20"/>
    </w:rPr>
  </w:style>
  <w:style w:type="character" w:customStyle="1" w:styleId="SubttuloChar">
    <w:name w:val="Subtítulo Char"/>
    <w:basedOn w:val="Fontepargpadro"/>
    <w:link w:val="Subttulo"/>
    <w:rsid w:val="009D6198"/>
    <w:rPr>
      <w:sz w:val="28"/>
    </w:rPr>
  </w:style>
  <w:style w:type="paragraph" w:styleId="SemEspaamento">
    <w:name w:val="No Spacing"/>
    <w:uiPriority w:val="1"/>
    <w:qFormat/>
    <w:rsid w:val="009D6198"/>
    <w:rPr>
      <w:rFonts w:ascii="Calibri" w:hAnsi="Calibri"/>
      <w:sz w:val="22"/>
      <w:szCs w:val="22"/>
    </w:rPr>
  </w:style>
  <w:style w:type="character" w:customStyle="1" w:styleId="Ttulo1Char">
    <w:name w:val="Título 1 Char"/>
    <w:basedOn w:val="Fontepargpadro"/>
    <w:link w:val="Ttulo1"/>
    <w:rsid w:val="009D6198"/>
    <w:rPr>
      <w:rFonts w:ascii="Arial" w:hAnsi="Arial" w:cs="Arial"/>
      <w:b/>
      <w:bCs/>
      <w:kern w:val="32"/>
      <w:sz w:val="32"/>
      <w:szCs w:val="32"/>
    </w:rPr>
  </w:style>
  <w:style w:type="character" w:customStyle="1" w:styleId="Ttulo3Char">
    <w:name w:val="Título 3 Char"/>
    <w:aliases w:val="3 Char,h4 Char,h3 Char,section:3 Char"/>
    <w:basedOn w:val="Fontepargpadro"/>
    <w:link w:val="Ttulo3"/>
    <w:uiPriority w:val="99"/>
    <w:rsid w:val="009D6198"/>
    <w:rPr>
      <w:rFonts w:ascii="Arial Narrow" w:hAnsi="Arial Narrow"/>
      <w:b/>
      <w:bCs/>
      <w:sz w:val="30"/>
      <w:szCs w:val="24"/>
    </w:rPr>
  </w:style>
  <w:style w:type="character" w:customStyle="1" w:styleId="Ttulo4Char">
    <w:name w:val="Título 4 Char"/>
    <w:basedOn w:val="Fontepargpadro"/>
    <w:link w:val="Ttulo4"/>
    <w:rsid w:val="009D6198"/>
    <w:rPr>
      <w:b/>
      <w:bCs/>
      <w:sz w:val="28"/>
      <w:szCs w:val="28"/>
    </w:rPr>
  </w:style>
  <w:style w:type="character" w:customStyle="1" w:styleId="Ttulo5Char">
    <w:name w:val="Título 5 Char"/>
    <w:basedOn w:val="Fontepargpadro"/>
    <w:link w:val="Ttulo5"/>
    <w:rsid w:val="009D6198"/>
    <w:rPr>
      <w:b/>
      <w:bCs/>
      <w:i/>
      <w:iCs/>
      <w:sz w:val="26"/>
      <w:szCs w:val="26"/>
    </w:rPr>
  </w:style>
  <w:style w:type="character" w:customStyle="1" w:styleId="Ttulo6Char">
    <w:name w:val="Título 6 Char"/>
    <w:basedOn w:val="Fontepargpadro"/>
    <w:link w:val="Ttulo6"/>
    <w:rsid w:val="009D6198"/>
    <w:rPr>
      <w:b/>
      <w:bCs/>
      <w:sz w:val="22"/>
      <w:szCs w:val="22"/>
    </w:rPr>
  </w:style>
  <w:style w:type="character" w:customStyle="1" w:styleId="Ttulo7Char">
    <w:name w:val="Título 7 Char"/>
    <w:basedOn w:val="Fontepargpadro"/>
    <w:link w:val="Ttulo7"/>
    <w:rsid w:val="009D6198"/>
    <w:rPr>
      <w:sz w:val="24"/>
      <w:szCs w:val="24"/>
    </w:rPr>
  </w:style>
  <w:style w:type="character" w:styleId="Nmerodepgina">
    <w:name w:val="page number"/>
    <w:basedOn w:val="Fontepargpadro"/>
    <w:rsid w:val="009D6198"/>
  </w:style>
  <w:style w:type="paragraph" w:styleId="Textoembloco">
    <w:name w:val="Block Text"/>
    <w:basedOn w:val="Normal"/>
    <w:rsid w:val="009D6198"/>
    <w:pPr>
      <w:tabs>
        <w:tab w:val="left" w:pos="567"/>
      </w:tabs>
      <w:ind w:left="284" w:right="51" w:hanging="284"/>
      <w:jc w:val="both"/>
    </w:pPr>
    <w:rPr>
      <w:rFonts w:ascii="Arial" w:hAnsi="Arial" w:cs="Arial"/>
    </w:rPr>
  </w:style>
  <w:style w:type="paragraph" w:customStyle="1" w:styleId="p10">
    <w:name w:val="p10"/>
    <w:basedOn w:val="Normal"/>
    <w:rsid w:val="009D6198"/>
    <w:pPr>
      <w:tabs>
        <w:tab w:val="left" w:pos="720"/>
      </w:tabs>
      <w:spacing w:line="240" w:lineRule="atLeast"/>
      <w:jc w:val="both"/>
    </w:pPr>
  </w:style>
  <w:style w:type="character" w:customStyle="1" w:styleId="Recuodecorpodetexto2Char">
    <w:name w:val="Recuo de corpo de texto 2 Char"/>
    <w:basedOn w:val="Fontepargpadro"/>
    <w:link w:val="Recuodecorpodetexto2"/>
    <w:rsid w:val="009D6198"/>
    <w:rPr>
      <w:rFonts w:ascii="Arial Narrow" w:hAnsi="Arial Narrow" w:cs="Arial"/>
      <w:sz w:val="25"/>
      <w:szCs w:val="24"/>
    </w:rPr>
  </w:style>
  <w:style w:type="character" w:styleId="HiperlinkVisitado">
    <w:name w:val="FollowedHyperlink"/>
    <w:uiPriority w:val="99"/>
    <w:rsid w:val="009D6198"/>
    <w:rPr>
      <w:color w:val="800080"/>
      <w:u w:val="single"/>
    </w:rPr>
  </w:style>
  <w:style w:type="paragraph" w:customStyle="1" w:styleId="xl24">
    <w:name w:val="xl24"/>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5">
    <w:name w:val="xl25"/>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26">
    <w:name w:val="xl26"/>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7">
    <w:name w:val="xl27"/>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sz w:val="10"/>
      <w:szCs w:val="10"/>
    </w:rPr>
  </w:style>
  <w:style w:type="paragraph" w:customStyle="1" w:styleId="xl28">
    <w:name w:val="xl28"/>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29">
    <w:name w:val="xl29"/>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0">
    <w:name w:val="xl30"/>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1">
    <w:name w:val="xl31"/>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sz w:val="10"/>
      <w:szCs w:val="10"/>
    </w:rPr>
  </w:style>
  <w:style w:type="paragraph" w:customStyle="1" w:styleId="xl32">
    <w:name w:val="xl32"/>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sz w:val="10"/>
      <w:szCs w:val="10"/>
    </w:rPr>
  </w:style>
  <w:style w:type="paragraph" w:customStyle="1" w:styleId="xl33">
    <w:name w:val="xl33"/>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color w:val="FF0000"/>
      <w:sz w:val="10"/>
      <w:szCs w:val="10"/>
    </w:rPr>
  </w:style>
  <w:style w:type="paragraph" w:customStyle="1" w:styleId="xl34">
    <w:name w:val="xl34"/>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customStyle="1" w:styleId="xl35">
    <w:name w:val="xl35"/>
    <w:basedOn w:val="Normal"/>
    <w:rsid w:val="009D619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s="Arial Narrow"/>
      <w:b/>
      <w:bCs/>
      <w:sz w:val="10"/>
      <w:szCs w:val="10"/>
    </w:rPr>
  </w:style>
  <w:style w:type="paragraph" w:styleId="Corpodetexto3">
    <w:name w:val="Body Text 3"/>
    <w:basedOn w:val="Normal"/>
    <w:link w:val="Corpodetexto3Char"/>
    <w:rsid w:val="009D6198"/>
    <w:pPr>
      <w:widowControl w:val="0"/>
      <w:jc w:val="both"/>
    </w:pPr>
    <w:rPr>
      <w:sz w:val="16"/>
      <w:szCs w:val="16"/>
      <w:lang w:val="x-none" w:eastAsia="x-none"/>
    </w:rPr>
  </w:style>
  <w:style w:type="character" w:customStyle="1" w:styleId="Corpodetexto3Char">
    <w:name w:val="Corpo de texto 3 Char"/>
    <w:basedOn w:val="Fontepargpadro"/>
    <w:link w:val="Corpodetexto3"/>
    <w:rsid w:val="009D6198"/>
    <w:rPr>
      <w:sz w:val="16"/>
      <w:szCs w:val="16"/>
      <w:lang w:val="x-none" w:eastAsia="x-none"/>
    </w:rPr>
  </w:style>
  <w:style w:type="paragraph" w:styleId="Listadecontinuao">
    <w:name w:val="List Continue"/>
    <w:basedOn w:val="Normal"/>
    <w:rsid w:val="009D6198"/>
    <w:pPr>
      <w:widowControl w:val="0"/>
      <w:spacing w:after="120"/>
      <w:ind w:left="283"/>
    </w:pPr>
    <w:rPr>
      <w:sz w:val="20"/>
      <w:szCs w:val="20"/>
    </w:rPr>
  </w:style>
  <w:style w:type="paragraph" w:styleId="Legenda">
    <w:name w:val="caption"/>
    <w:basedOn w:val="Normal"/>
    <w:next w:val="Normal"/>
    <w:qFormat/>
    <w:rsid w:val="009D6198"/>
    <w:pPr>
      <w:jc w:val="center"/>
    </w:pPr>
    <w:rPr>
      <w:b/>
      <w:bCs/>
      <w:sz w:val="20"/>
      <w:szCs w:val="20"/>
    </w:rPr>
  </w:style>
  <w:style w:type="paragraph" w:styleId="Recuodecorpodetexto3">
    <w:name w:val="Body Text Indent 3"/>
    <w:basedOn w:val="Normal"/>
    <w:link w:val="Recuodecorpodetexto3Char"/>
    <w:uiPriority w:val="99"/>
    <w:rsid w:val="009D6198"/>
    <w:pPr>
      <w:spacing w:after="120"/>
      <w:ind w:left="283"/>
    </w:pPr>
    <w:rPr>
      <w:sz w:val="16"/>
      <w:szCs w:val="16"/>
      <w:lang w:val="x-none" w:eastAsia="x-none"/>
    </w:rPr>
  </w:style>
  <w:style w:type="character" w:customStyle="1" w:styleId="Recuodecorpodetexto3Char">
    <w:name w:val="Recuo de corpo de texto 3 Char"/>
    <w:basedOn w:val="Fontepargpadro"/>
    <w:link w:val="Recuodecorpodetexto3"/>
    <w:uiPriority w:val="99"/>
    <w:rsid w:val="009D6198"/>
    <w:rPr>
      <w:sz w:val="16"/>
      <w:szCs w:val="16"/>
      <w:lang w:val="x-none" w:eastAsia="x-none"/>
    </w:rPr>
  </w:style>
  <w:style w:type="paragraph" w:styleId="Textodecomentrio">
    <w:name w:val="annotation text"/>
    <w:basedOn w:val="Normal"/>
    <w:link w:val="TextodecomentrioChar"/>
    <w:uiPriority w:val="99"/>
    <w:qFormat/>
    <w:rsid w:val="009D6198"/>
    <w:rPr>
      <w:sz w:val="20"/>
      <w:szCs w:val="20"/>
    </w:rPr>
  </w:style>
  <w:style w:type="character" w:customStyle="1" w:styleId="TextodecomentrioChar">
    <w:name w:val="Texto de comentário Char"/>
    <w:basedOn w:val="Fontepargpadro"/>
    <w:link w:val="Textodecomentrio"/>
    <w:uiPriority w:val="99"/>
    <w:qFormat/>
    <w:rsid w:val="009D6198"/>
  </w:style>
  <w:style w:type="paragraph" w:customStyle="1" w:styleId="western">
    <w:name w:val="western"/>
    <w:basedOn w:val="Normal"/>
    <w:rsid w:val="009D6198"/>
    <w:pPr>
      <w:spacing w:before="100" w:beforeAutospacing="1" w:after="100" w:afterAutospacing="1"/>
    </w:pPr>
  </w:style>
  <w:style w:type="paragraph" w:customStyle="1" w:styleId="10">
    <w:name w:val="10"/>
    <w:basedOn w:val="Normal"/>
    <w:rsid w:val="009D6198"/>
    <w:pPr>
      <w:ind w:left="851" w:hanging="567"/>
      <w:jc w:val="both"/>
    </w:pPr>
  </w:style>
  <w:style w:type="paragraph" w:customStyle="1" w:styleId="WW-Texto">
    <w:name w:val="WW-Texto"/>
    <w:basedOn w:val="Normal"/>
    <w:rsid w:val="009D6198"/>
    <w:pPr>
      <w:widowControl w:val="0"/>
      <w:tabs>
        <w:tab w:val="left" w:pos="1418"/>
      </w:tabs>
      <w:suppressAutoHyphens/>
      <w:spacing w:line="360" w:lineRule="auto"/>
      <w:ind w:firstLine="1418"/>
      <w:jc w:val="both"/>
    </w:pPr>
    <w:rPr>
      <w:lang w:eastAsia="ar-SA"/>
    </w:rPr>
  </w:style>
  <w:style w:type="paragraph" w:customStyle="1" w:styleId="ecxmsobodytextindent">
    <w:name w:val="ecxmsobodytextindent"/>
    <w:basedOn w:val="Normal"/>
    <w:rsid w:val="009D6198"/>
    <w:pPr>
      <w:spacing w:after="324"/>
    </w:pPr>
  </w:style>
  <w:style w:type="paragraph" w:styleId="TextosemFormatao">
    <w:name w:val="Plain Text"/>
    <w:aliases w:val="Texto simples"/>
    <w:basedOn w:val="Normal"/>
    <w:link w:val="TextosemFormataoChar"/>
    <w:rsid w:val="009D6198"/>
    <w:rPr>
      <w:rFonts w:ascii="Courier New" w:hAnsi="Courier New"/>
      <w:sz w:val="20"/>
      <w:szCs w:val="20"/>
      <w:lang w:val="x-none" w:eastAsia="x-none"/>
    </w:rPr>
  </w:style>
  <w:style w:type="character" w:customStyle="1" w:styleId="TextosemFormataoChar">
    <w:name w:val="Texto sem Formatação Char"/>
    <w:aliases w:val="Texto simples Char"/>
    <w:basedOn w:val="Fontepargpadro"/>
    <w:link w:val="TextosemFormatao"/>
    <w:rsid w:val="009D6198"/>
    <w:rPr>
      <w:rFonts w:ascii="Courier New" w:hAnsi="Courier New"/>
      <w:lang w:val="x-none" w:eastAsia="x-none"/>
    </w:rPr>
  </w:style>
  <w:style w:type="paragraph" w:styleId="Commarcadores">
    <w:name w:val="List Bullet"/>
    <w:basedOn w:val="Normal"/>
    <w:autoRedefine/>
    <w:rsid w:val="009D6198"/>
    <w:pPr>
      <w:tabs>
        <w:tab w:val="num" w:pos="360"/>
      </w:tabs>
      <w:ind w:left="360" w:hanging="360"/>
    </w:pPr>
    <w:rPr>
      <w:sz w:val="20"/>
      <w:szCs w:val="20"/>
    </w:rPr>
  </w:style>
  <w:style w:type="paragraph" w:customStyle="1" w:styleId="Corpo">
    <w:name w:val="Corpo"/>
    <w:rsid w:val="009D6198"/>
    <w:pPr>
      <w:autoSpaceDE w:val="0"/>
      <w:autoSpaceDN w:val="0"/>
      <w:adjustRightInd w:val="0"/>
    </w:pPr>
    <w:rPr>
      <w:color w:val="000000"/>
    </w:rPr>
  </w:style>
  <w:style w:type="paragraph" w:customStyle="1" w:styleId="p3">
    <w:name w:val="p3"/>
    <w:basedOn w:val="Normal"/>
    <w:rsid w:val="009D6198"/>
    <w:pPr>
      <w:widowControl w:val="0"/>
      <w:tabs>
        <w:tab w:val="left" w:pos="1160"/>
      </w:tabs>
      <w:spacing w:line="280" w:lineRule="atLeast"/>
      <w:ind w:left="1440" w:firstLine="1152"/>
      <w:jc w:val="both"/>
    </w:pPr>
  </w:style>
  <w:style w:type="paragraph" w:customStyle="1" w:styleId="Corpodetexto31">
    <w:name w:val="Corpo de texto 31"/>
    <w:basedOn w:val="Normal"/>
    <w:rsid w:val="009D6198"/>
    <w:pPr>
      <w:suppressAutoHyphens/>
      <w:jc w:val="both"/>
    </w:pPr>
    <w:rPr>
      <w:sz w:val="25"/>
      <w:szCs w:val="25"/>
      <w:lang w:eastAsia="ar-SA"/>
    </w:rPr>
  </w:style>
  <w:style w:type="paragraph" w:customStyle="1" w:styleId="Recuodecorpodetexto21">
    <w:name w:val="Recuo de corpo de texto 21"/>
    <w:basedOn w:val="Normal"/>
    <w:rsid w:val="009D6198"/>
    <w:pPr>
      <w:widowControl w:val="0"/>
      <w:suppressAutoHyphens/>
      <w:ind w:left="3402"/>
      <w:jc w:val="both"/>
    </w:pPr>
    <w:rPr>
      <w:b/>
      <w:bCs/>
      <w:i/>
      <w:iCs/>
      <w:lang w:eastAsia="ar-SA"/>
    </w:rPr>
  </w:style>
  <w:style w:type="paragraph" w:customStyle="1" w:styleId="documentdescription">
    <w:name w:val="documentdescription"/>
    <w:basedOn w:val="Normal"/>
    <w:rsid w:val="009D6198"/>
    <w:pPr>
      <w:spacing w:before="100" w:beforeAutospacing="1" w:after="100" w:afterAutospacing="1"/>
    </w:pPr>
  </w:style>
  <w:style w:type="character" w:customStyle="1" w:styleId="highlightedsearchterm">
    <w:name w:val="highlightedsearchterm"/>
    <w:basedOn w:val="Fontepargpadro"/>
    <w:rsid w:val="009D6198"/>
  </w:style>
  <w:style w:type="character" w:customStyle="1" w:styleId="link-external">
    <w:name w:val="link-external"/>
    <w:basedOn w:val="Fontepargpadro"/>
    <w:rsid w:val="009D6198"/>
  </w:style>
  <w:style w:type="paragraph" w:customStyle="1" w:styleId="P1">
    <w:name w:val="P1"/>
    <w:rsid w:val="009D6198"/>
    <w:pPr>
      <w:ind w:left="432" w:hanging="432"/>
      <w:jc w:val="both"/>
    </w:pPr>
    <w:rPr>
      <w:rFonts w:ascii="Courier" w:hAnsi="Courier" w:cs="Courier"/>
      <w:b/>
      <w:bCs/>
      <w:sz w:val="24"/>
      <w:szCs w:val="24"/>
    </w:rPr>
  </w:style>
  <w:style w:type="character" w:customStyle="1" w:styleId="texto1">
    <w:name w:val="texto1"/>
    <w:rsid w:val="009D6198"/>
    <w:rPr>
      <w:rFonts w:ascii="Verdana" w:hAnsi="Verdana" w:cs="Verdana"/>
      <w:color w:val="000000"/>
      <w:sz w:val="18"/>
      <w:szCs w:val="18"/>
      <w:u w:val="none"/>
      <w:effect w:val="none"/>
    </w:rPr>
  </w:style>
  <w:style w:type="paragraph" w:customStyle="1" w:styleId="Corpodetexto311">
    <w:name w:val="Corpo de texto 311"/>
    <w:basedOn w:val="Normal"/>
    <w:rsid w:val="009D6198"/>
    <w:pPr>
      <w:suppressAutoHyphens/>
      <w:jc w:val="both"/>
    </w:pPr>
    <w:rPr>
      <w:sz w:val="25"/>
      <w:szCs w:val="25"/>
      <w:lang w:eastAsia="ar-SA"/>
    </w:rPr>
  </w:style>
  <w:style w:type="paragraph" w:customStyle="1" w:styleId="Corpodetexto32">
    <w:name w:val="Corpo de texto 32"/>
    <w:basedOn w:val="Normal"/>
    <w:rsid w:val="009D6198"/>
    <w:pPr>
      <w:widowControl w:val="0"/>
      <w:jc w:val="both"/>
    </w:pPr>
    <w:rPr>
      <w:sz w:val="20"/>
      <w:szCs w:val="20"/>
    </w:rPr>
  </w:style>
  <w:style w:type="paragraph" w:customStyle="1" w:styleId="Recuodecorpodetexto22">
    <w:name w:val="Recuo de corpo de texto 22"/>
    <w:basedOn w:val="Normal"/>
    <w:rsid w:val="009D6198"/>
    <w:pPr>
      <w:widowControl w:val="0"/>
      <w:suppressAutoHyphens/>
      <w:ind w:left="3402"/>
      <w:jc w:val="both"/>
    </w:pPr>
    <w:rPr>
      <w:b/>
      <w:i/>
      <w:szCs w:val="20"/>
      <w:lang w:eastAsia="ar-SA"/>
    </w:rPr>
  </w:style>
  <w:style w:type="paragraph" w:customStyle="1" w:styleId="Corpodetexto22">
    <w:name w:val="Corpo de texto 22"/>
    <w:basedOn w:val="Normal"/>
    <w:rsid w:val="009D6198"/>
    <w:pPr>
      <w:spacing w:line="360" w:lineRule="auto"/>
      <w:ind w:firstLine="2268"/>
      <w:jc w:val="both"/>
    </w:pPr>
    <w:rPr>
      <w:szCs w:val="20"/>
    </w:rPr>
  </w:style>
  <w:style w:type="paragraph" w:customStyle="1" w:styleId="Corpodetexto33">
    <w:name w:val="Corpo de texto 33"/>
    <w:basedOn w:val="Normal"/>
    <w:rsid w:val="009D6198"/>
    <w:pPr>
      <w:widowControl w:val="0"/>
      <w:jc w:val="both"/>
    </w:pPr>
    <w:rPr>
      <w:sz w:val="20"/>
      <w:szCs w:val="20"/>
    </w:rPr>
  </w:style>
  <w:style w:type="paragraph" w:customStyle="1" w:styleId="Recuodecorpodetexto23">
    <w:name w:val="Recuo de corpo de texto 23"/>
    <w:basedOn w:val="Normal"/>
    <w:rsid w:val="009D6198"/>
    <w:pPr>
      <w:ind w:left="567" w:hanging="283"/>
      <w:jc w:val="both"/>
    </w:pPr>
    <w:rPr>
      <w:rFonts w:ascii="Arial" w:hAnsi="Arial"/>
      <w:sz w:val="22"/>
      <w:szCs w:val="20"/>
    </w:rPr>
  </w:style>
  <w:style w:type="paragraph" w:customStyle="1" w:styleId="Corpodetexto23">
    <w:name w:val="Corpo de texto 23"/>
    <w:basedOn w:val="Normal"/>
    <w:rsid w:val="009D6198"/>
    <w:pPr>
      <w:spacing w:line="360" w:lineRule="auto"/>
      <w:ind w:firstLine="2268"/>
      <w:jc w:val="both"/>
    </w:pPr>
    <w:rPr>
      <w:szCs w:val="20"/>
    </w:rPr>
  </w:style>
  <w:style w:type="paragraph" w:styleId="Citao">
    <w:name w:val="Quote"/>
    <w:basedOn w:val="Normal"/>
    <w:next w:val="Normal"/>
    <w:link w:val="CitaoChar"/>
    <w:qFormat/>
    <w:rsid w:val="009D6198"/>
    <w:rPr>
      <w:i/>
      <w:iCs/>
      <w:color w:val="000000"/>
      <w:lang w:val="x-none" w:eastAsia="x-none"/>
    </w:rPr>
  </w:style>
  <w:style w:type="character" w:customStyle="1" w:styleId="CitaoChar">
    <w:name w:val="Citação Char"/>
    <w:basedOn w:val="Fontepargpadro"/>
    <w:link w:val="Citao"/>
    <w:rsid w:val="009D6198"/>
    <w:rPr>
      <w:i/>
      <w:iCs/>
      <w:color w:val="000000"/>
      <w:sz w:val="24"/>
      <w:szCs w:val="24"/>
      <w:lang w:val="x-none" w:eastAsia="x-none"/>
    </w:rPr>
  </w:style>
  <w:style w:type="paragraph" w:customStyle="1" w:styleId="Estilo1">
    <w:name w:val="Estilo1"/>
    <w:basedOn w:val="Normal"/>
    <w:rsid w:val="009D6198"/>
    <w:pPr>
      <w:spacing w:after="120" w:line="360" w:lineRule="auto"/>
      <w:ind w:left="567"/>
      <w:jc w:val="both"/>
    </w:pPr>
    <w:rPr>
      <w:sz w:val="20"/>
      <w:szCs w:val="20"/>
    </w:rPr>
  </w:style>
  <w:style w:type="paragraph" w:customStyle="1" w:styleId="ADM-Stexto">
    <w:name w:val="ADM-Stexto"/>
    <w:basedOn w:val="Normal"/>
    <w:rsid w:val="009D6198"/>
    <w:pPr>
      <w:overflowPunct w:val="0"/>
      <w:autoSpaceDE w:val="0"/>
      <w:autoSpaceDN w:val="0"/>
      <w:adjustRightInd w:val="0"/>
      <w:ind w:firstLine="1701"/>
      <w:jc w:val="both"/>
      <w:textAlignment w:val="baseline"/>
    </w:pPr>
    <w:rPr>
      <w:sz w:val="32"/>
      <w:szCs w:val="20"/>
    </w:rPr>
  </w:style>
  <w:style w:type="paragraph" w:customStyle="1" w:styleId="textojustificado">
    <w:name w:val="texto_justificado"/>
    <w:basedOn w:val="Normal"/>
    <w:rsid w:val="009D6198"/>
    <w:pPr>
      <w:spacing w:before="100" w:beforeAutospacing="1" w:after="100" w:afterAutospacing="1"/>
    </w:pPr>
  </w:style>
  <w:style w:type="character" w:styleId="Refdecomentrio">
    <w:name w:val="annotation reference"/>
    <w:unhideWhenUsed/>
    <w:qFormat/>
    <w:rsid w:val="009D6198"/>
    <w:rPr>
      <w:sz w:val="16"/>
      <w:szCs w:val="16"/>
    </w:rPr>
  </w:style>
  <w:style w:type="character" w:customStyle="1" w:styleId="jsgrdq">
    <w:name w:val="jsgrdq"/>
    <w:basedOn w:val="Fontepargpadro"/>
    <w:rsid w:val="009D6198"/>
  </w:style>
  <w:style w:type="paragraph" w:customStyle="1" w:styleId="Nivel1">
    <w:name w:val="Nivel1"/>
    <w:basedOn w:val="Ttulo1"/>
    <w:next w:val="Normal"/>
    <w:link w:val="Nivel1Char"/>
    <w:qFormat/>
    <w:rsid w:val="009D6198"/>
    <w:pPr>
      <w:keepLines/>
      <w:tabs>
        <w:tab w:val="num" w:pos="360"/>
      </w:tabs>
      <w:spacing w:before="480" w:after="120" w:line="276" w:lineRule="auto"/>
      <w:ind w:left="360" w:hanging="360"/>
      <w:jc w:val="both"/>
    </w:pPr>
    <w:rPr>
      <w:rFonts w:eastAsia="MS Gothic"/>
      <w:bCs w:val="0"/>
      <w:color w:val="000000"/>
      <w:kern w:val="0"/>
      <w:sz w:val="20"/>
      <w:szCs w:val="20"/>
    </w:rPr>
  </w:style>
  <w:style w:type="character" w:customStyle="1" w:styleId="Nivel1Char">
    <w:name w:val="Nivel1 Char"/>
    <w:link w:val="Nivel1"/>
    <w:rsid w:val="009D6198"/>
    <w:rPr>
      <w:rFonts w:ascii="Arial" w:eastAsia="MS Gothic" w:hAnsi="Arial" w:cs="Arial"/>
      <w:b/>
      <w:color w:val="000000"/>
    </w:rPr>
  </w:style>
  <w:style w:type="character" w:customStyle="1" w:styleId="scayt-misspell-word">
    <w:name w:val="scayt-misspell-word"/>
    <w:basedOn w:val="Fontepargpadro"/>
    <w:rsid w:val="009D6198"/>
  </w:style>
  <w:style w:type="paragraph" w:customStyle="1" w:styleId="PargrafodaLista1">
    <w:name w:val="Parágrafo da Lista1"/>
    <w:basedOn w:val="Normal"/>
    <w:qFormat/>
    <w:rsid w:val="009D6198"/>
    <w:pPr>
      <w:ind w:left="720"/>
    </w:pPr>
    <w:rPr>
      <w:rFonts w:ascii="Ecofont_Spranq_eco_Sans" w:hAnsi="Ecofont_Spranq_eco_Sans" w:cs="Ecofont_Spranq_eco_Sans"/>
    </w:rPr>
  </w:style>
  <w:style w:type="paragraph" w:customStyle="1" w:styleId="Nivel10">
    <w:name w:val="Nivel 1"/>
    <w:basedOn w:val="Nivel2"/>
    <w:next w:val="Nivel2"/>
    <w:uiPriority w:val="34"/>
    <w:qFormat/>
    <w:rsid w:val="009D6198"/>
    <w:pPr>
      <w:numPr>
        <w:ilvl w:val="0"/>
        <w:numId w:val="0"/>
      </w:numPr>
      <w:tabs>
        <w:tab w:val="num" w:pos="360"/>
      </w:tabs>
      <w:ind w:left="644" w:hanging="432"/>
    </w:pPr>
    <w:rPr>
      <w:rFonts w:ascii="Ecofont_Spranq_eco_Sans" w:eastAsia="Arial Unicode MS" w:hAnsi="Ecofont_Spranq_eco_Sans"/>
      <w:b/>
      <w:color w:val="auto"/>
    </w:rPr>
  </w:style>
  <w:style w:type="paragraph" w:customStyle="1" w:styleId="Citao1">
    <w:name w:val="Citação1"/>
    <w:basedOn w:val="Normal"/>
    <w:next w:val="Normal"/>
    <w:link w:val="QuoteChar"/>
    <w:qFormat/>
    <w:rsid w:val="009D619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hd w:val="clear" w:color="auto" w:fill="FFFFCC"/>
      <w:lang w:eastAsia="en-US"/>
    </w:rPr>
  </w:style>
  <w:style w:type="character" w:customStyle="1" w:styleId="QuoteChar">
    <w:name w:val="Quote Char"/>
    <w:link w:val="Citao1"/>
    <w:rsid w:val="009D6198"/>
    <w:rPr>
      <w:rFonts w:ascii="Ecofont_Spranq_eco_Sans" w:hAnsi="Ecofont_Spranq_eco_Sans" w:cs="Ecofont_Spranq_eco_Sans"/>
      <w:i/>
      <w:iCs/>
      <w:color w:val="000000"/>
      <w:sz w:val="24"/>
      <w:szCs w:val="24"/>
      <w:shd w:val="clear" w:color="auto" w:fill="FFFFCC"/>
      <w:lang w:eastAsia="en-US"/>
    </w:rPr>
  </w:style>
  <w:style w:type="paragraph" w:customStyle="1" w:styleId="Standard">
    <w:name w:val="Standard"/>
    <w:qFormat/>
    <w:rsid w:val="009D619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ableContents">
    <w:name w:val="Table Contents"/>
    <w:basedOn w:val="Normal"/>
    <w:qFormat/>
    <w:rsid w:val="009D6198"/>
    <w:pPr>
      <w:widowControl w:val="0"/>
      <w:suppressAutoHyphens/>
      <w:autoSpaceDN w:val="0"/>
      <w:textAlignment w:val="baseline"/>
    </w:pPr>
    <w:rPr>
      <w:rFonts w:ascii="Liberation Serif" w:eastAsia="SimSun" w:hAnsi="Liberation Serif" w:cs="Mangal"/>
      <w:kern w:val="3"/>
      <w:lang w:eastAsia="zh-CN" w:bidi="hi-IN"/>
    </w:rPr>
  </w:style>
  <w:style w:type="paragraph" w:customStyle="1" w:styleId="ou">
    <w:name w:val="ou"/>
    <w:basedOn w:val="PargrafodaLista"/>
    <w:link w:val="ouChar"/>
    <w:autoRedefine/>
    <w:qFormat/>
    <w:rsid w:val="009D6198"/>
    <w:pPr>
      <w:spacing w:before="60" w:after="60" w:line="259" w:lineRule="auto"/>
      <w:ind w:left="0"/>
      <w:jc w:val="center"/>
    </w:pPr>
    <w:rPr>
      <w:rFonts w:ascii="Arial" w:eastAsiaTheme="minorHAnsi" w:hAnsi="Arial" w:cs="Arial"/>
      <w:b/>
      <w:bCs/>
      <w:i/>
      <w:iCs/>
      <w:color w:val="FF0000"/>
      <w:sz w:val="22"/>
      <w:u w:val="single"/>
      <w:lang w:eastAsia="en-US"/>
    </w:rPr>
  </w:style>
  <w:style w:type="character" w:customStyle="1" w:styleId="ouChar">
    <w:name w:val="ou Char"/>
    <w:basedOn w:val="PargrafodaListaChar"/>
    <w:link w:val="ou"/>
    <w:rsid w:val="009D6198"/>
    <w:rPr>
      <w:rFonts w:ascii="Arial" w:eastAsiaTheme="minorHAnsi" w:hAnsi="Arial" w:cs="Arial"/>
      <w:b/>
      <w:bCs/>
      <w:i/>
      <w:iCs/>
      <w:color w:val="FF0000"/>
      <w:sz w:val="22"/>
      <w:szCs w:val="24"/>
      <w:u w:val="single"/>
      <w:lang w:eastAsia="en-US"/>
    </w:rPr>
  </w:style>
  <w:style w:type="character" w:customStyle="1" w:styleId="markedcontent">
    <w:name w:val="markedcontent"/>
    <w:basedOn w:val="Fontepargpadro"/>
    <w:rsid w:val="009D6198"/>
  </w:style>
  <w:style w:type="paragraph" w:customStyle="1" w:styleId="Textbody">
    <w:name w:val="Text body"/>
    <w:basedOn w:val="Standard"/>
    <w:rsid w:val="009D6198"/>
    <w:pPr>
      <w:spacing w:after="140" w:line="288" w:lineRule="auto"/>
    </w:pPr>
  </w:style>
  <w:style w:type="paragraph" w:styleId="Assuntodocomentrio">
    <w:name w:val="annotation subject"/>
    <w:basedOn w:val="Textodecomentrio"/>
    <w:next w:val="Textodecomentrio"/>
    <w:link w:val="AssuntodocomentrioChar"/>
    <w:uiPriority w:val="99"/>
    <w:semiHidden/>
    <w:unhideWhenUsed/>
    <w:rsid w:val="009D6198"/>
    <w:pPr>
      <w:spacing w:after="160"/>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rsid w:val="009D6198"/>
    <w:rPr>
      <w:rFonts w:ascii="Calibri" w:eastAsia="Calibri" w:hAnsi="Calibri"/>
      <w:b/>
      <w:bCs/>
      <w:lang w:eastAsia="en-US"/>
    </w:rPr>
  </w:style>
  <w:style w:type="character" w:customStyle="1" w:styleId="Nivel01Char">
    <w:name w:val="Nivel 01 Char"/>
    <w:basedOn w:val="TtuloChar"/>
    <w:link w:val="Nivel01"/>
    <w:rsid w:val="009D6198"/>
    <w:rPr>
      <w:rFonts w:asciiTheme="majorHAnsi" w:eastAsiaTheme="majorEastAsia" w:hAnsiTheme="majorHAnsi" w:cstheme="majorHAnsi"/>
      <w:b/>
      <w:bCs/>
      <w:sz w:val="24"/>
      <w:szCs w:val="24"/>
      <w:u w:val="single"/>
    </w:rPr>
  </w:style>
  <w:style w:type="paragraph" w:customStyle="1" w:styleId="Nvel2-Opcional">
    <w:name w:val="Nível 2-Opcional"/>
    <w:basedOn w:val="Normal"/>
    <w:link w:val="Nvel2-OpcionalChar"/>
    <w:qFormat/>
    <w:rsid w:val="009D6198"/>
    <w:pPr>
      <w:numPr>
        <w:ilvl w:val="1"/>
        <w:numId w:val="12"/>
      </w:numPr>
      <w:spacing w:before="120" w:after="120" w:line="276" w:lineRule="auto"/>
      <w:ind w:left="0" w:firstLine="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9D6198"/>
    <w:rPr>
      <w:rFonts w:ascii="Arial" w:eastAsia="Arial" w:hAnsi="Arial" w:cs="Arial"/>
      <w:i/>
      <w:iCs/>
      <w:color w:val="FF0000"/>
    </w:rPr>
  </w:style>
  <w:style w:type="paragraph" w:customStyle="1" w:styleId="Nvel3-Opcional">
    <w:name w:val="Nível 3-Opcional"/>
    <w:basedOn w:val="Nivel3"/>
    <w:link w:val="Nvel3-OpcionalChar"/>
    <w:qFormat/>
    <w:rsid w:val="009D6198"/>
    <w:pPr>
      <w:numPr>
        <w:ilvl w:val="0"/>
        <w:numId w:val="0"/>
      </w:numPr>
      <w:ind w:left="284"/>
    </w:pPr>
    <w:rPr>
      <w:rFonts w:cs="Tahoma"/>
      <w:i/>
      <w:color w:val="FF0000"/>
      <w:szCs w:val="24"/>
    </w:rPr>
  </w:style>
  <w:style w:type="character" w:customStyle="1" w:styleId="Nvel3-OpcionalChar">
    <w:name w:val="Nível 3-Opcional Char"/>
    <w:basedOn w:val="Fontepargpadro"/>
    <w:link w:val="Nvel3-Opcional"/>
    <w:rsid w:val="009D6198"/>
    <w:rPr>
      <w:rFonts w:ascii="Arial" w:eastAsiaTheme="minorEastAsia" w:hAnsi="Arial" w:cs="Tahoma"/>
      <w:i/>
      <w:color w:val="FF0000"/>
      <w:szCs w:val="24"/>
    </w:rPr>
  </w:style>
  <w:style w:type="paragraph" w:customStyle="1" w:styleId="Nvel1-SemNum">
    <w:name w:val="Nível 1-Sem Num"/>
    <w:basedOn w:val="Nivel01"/>
    <w:link w:val="Nvel1-SemNumChar"/>
    <w:autoRedefine/>
    <w:qFormat/>
    <w:rsid w:val="009D6198"/>
    <w:pPr>
      <w:keepNext w:val="0"/>
      <w:keepLines w:val="0"/>
      <w:numPr>
        <w:numId w:val="0"/>
      </w:numPr>
      <w:spacing w:before="120" w:after="120" w:line="276" w:lineRule="auto"/>
      <w:outlineLvl w:val="1"/>
    </w:pPr>
    <w:rPr>
      <w:rFonts w:ascii="Arial" w:eastAsia="Arial" w:hAnsi="Arial" w:cs="Arial"/>
      <w:bCs w:val="0"/>
      <w:i/>
      <w:color w:val="FF0000"/>
      <w:sz w:val="28"/>
      <w:szCs w:val="28"/>
      <w:u w:val="single"/>
      <w:lang w:val="x-none" w:eastAsia="x-none"/>
    </w:rPr>
  </w:style>
  <w:style w:type="character" w:customStyle="1" w:styleId="Nvel1-SemNumChar">
    <w:name w:val="Nível 1-Sem Num Char"/>
    <w:basedOn w:val="Nivel01Char"/>
    <w:link w:val="Nvel1-SemNum"/>
    <w:rsid w:val="009D6198"/>
    <w:rPr>
      <w:rFonts w:ascii="Arial" w:eastAsia="Arial" w:hAnsi="Arial" w:cs="Arial"/>
      <w:b/>
      <w:bCs w:val="0"/>
      <w:i/>
      <w:color w:val="FF0000"/>
      <w:sz w:val="28"/>
      <w:szCs w:val="28"/>
      <w:u w:val="single"/>
      <w:lang w:val="x-none" w:eastAsia="x-none"/>
    </w:rPr>
  </w:style>
  <w:style w:type="character" w:customStyle="1" w:styleId="citation-1578">
    <w:name w:val="citation-1578"/>
    <w:basedOn w:val="Fontepargpadro"/>
    <w:rsid w:val="009D6198"/>
  </w:style>
  <w:style w:type="character" w:customStyle="1" w:styleId="citation-1577">
    <w:name w:val="citation-1577"/>
    <w:basedOn w:val="Fontepargpadro"/>
    <w:rsid w:val="009D6198"/>
  </w:style>
  <w:style w:type="character" w:customStyle="1" w:styleId="citation-1576">
    <w:name w:val="citation-1576"/>
    <w:basedOn w:val="Fontepargpadro"/>
    <w:rsid w:val="009D6198"/>
  </w:style>
  <w:style w:type="character" w:customStyle="1" w:styleId="citation-1575">
    <w:name w:val="citation-1575"/>
    <w:basedOn w:val="Fontepargpadro"/>
    <w:rsid w:val="009D6198"/>
  </w:style>
  <w:style w:type="character" w:customStyle="1" w:styleId="citation-1574">
    <w:name w:val="citation-1574"/>
    <w:basedOn w:val="Fontepargpadro"/>
    <w:rsid w:val="009D6198"/>
  </w:style>
  <w:style w:type="character" w:customStyle="1" w:styleId="citation-1573">
    <w:name w:val="citation-1573"/>
    <w:basedOn w:val="Fontepargpadro"/>
    <w:rsid w:val="009D6198"/>
  </w:style>
  <w:style w:type="character" w:customStyle="1" w:styleId="citation-1572">
    <w:name w:val="citation-1572"/>
    <w:basedOn w:val="Fontepargpadro"/>
    <w:rsid w:val="009D6198"/>
  </w:style>
  <w:style w:type="character" w:customStyle="1" w:styleId="citation-1571">
    <w:name w:val="citation-1571"/>
    <w:basedOn w:val="Fontepargpadro"/>
    <w:rsid w:val="009D6198"/>
  </w:style>
  <w:style w:type="character" w:customStyle="1" w:styleId="citation-1570">
    <w:name w:val="citation-1570"/>
    <w:basedOn w:val="Fontepargpadro"/>
    <w:rsid w:val="009D6198"/>
  </w:style>
  <w:style w:type="character" w:customStyle="1" w:styleId="citation-1569">
    <w:name w:val="citation-1569"/>
    <w:basedOn w:val="Fontepargpadro"/>
    <w:rsid w:val="009D6198"/>
  </w:style>
  <w:style w:type="character" w:customStyle="1" w:styleId="citation-1568">
    <w:name w:val="citation-1568"/>
    <w:basedOn w:val="Fontepargpadro"/>
    <w:rsid w:val="009D6198"/>
  </w:style>
  <w:style w:type="character" w:customStyle="1" w:styleId="citation-1567">
    <w:name w:val="citation-1567"/>
    <w:basedOn w:val="Fontepargpadro"/>
    <w:rsid w:val="009D6198"/>
  </w:style>
  <w:style w:type="character" w:customStyle="1" w:styleId="citation-1566">
    <w:name w:val="citation-1566"/>
    <w:basedOn w:val="Fontepargpadro"/>
    <w:rsid w:val="009D6198"/>
  </w:style>
  <w:style w:type="character" w:customStyle="1" w:styleId="citation-1565">
    <w:name w:val="citation-1565"/>
    <w:basedOn w:val="Fontepargpadro"/>
    <w:rsid w:val="009D6198"/>
  </w:style>
  <w:style w:type="character" w:customStyle="1" w:styleId="citation-1564">
    <w:name w:val="citation-1564"/>
    <w:basedOn w:val="Fontepargpadro"/>
    <w:rsid w:val="009D6198"/>
  </w:style>
  <w:style w:type="character" w:customStyle="1" w:styleId="citation-1563">
    <w:name w:val="citation-1563"/>
    <w:basedOn w:val="Fontepargpadro"/>
    <w:rsid w:val="009D6198"/>
  </w:style>
  <w:style w:type="character" w:customStyle="1" w:styleId="citation-1730">
    <w:name w:val="citation-1730"/>
    <w:basedOn w:val="Fontepargpadro"/>
    <w:rsid w:val="009D6198"/>
  </w:style>
  <w:style w:type="character" w:customStyle="1" w:styleId="citation-1729">
    <w:name w:val="citation-1729"/>
    <w:basedOn w:val="Fontepargpadro"/>
    <w:rsid w:val="009D6198"/>
  </w:style>
  <w:style w:type="character" w:customStyle="1" w:styleId="citation-1728">
    <w:name w:val="citation-1728"/>
    <w:basedOn w:val="Fontepargpadro"/>
    <w:rsid w:val="009D6198"/>
  </w:style>
  <w:style w:type="character" w:customStyle="1" w:styleId="citation-1727">
    <w:name w:val="citation-1727"/>
    <w:basedOn w:val="Fontepargpadro"/>
    <w:rsid w:val="009D6198"/>
  </w:style>
  <w:style w:type="character" w:customStyle="1" w:styleId="citation-1726">
    <w:name w:val="citation-1726"/>
    <w:basedOn w:val="Fontepargpadro"/>
    <w:rsid w:val="009D6198"/>
  </w:style>
  <w:style w:type="character" w:customStyle="1" w:styleId="citation-1725">
    <w:name w:val="citation-1725"/>
    <w:basedOn w:val="Fontepargpadro"/>
    <w:rsid w:val="009D6198"/>
  </w:style>
  <w:style w:type="character" w:customStyle="1" w:styleId="citation-1724">
    <w:name w:val="citation-1724"/>
    <w:basedOn w:val="Fontepargpadro"/>
    <w:rsid w:val="009D6198"/>
  </w:style>
  <w:style w:type="character" w:customStyle="1" w:styleId="citation-1723">
    <w:name w:val="citation-1723"/>
    <w:basedOn w:val="Fontepargpadro"/>
    <w:rsid w:val="009D6198"/>
  </w:style>
  <w:style w:type="character" w:customStyle="1" w:styleId="citation-1722">
    <w:name w:val="citation-1722"/>
    <w:basedOn w:val="Fontepargpadro"/>
    <w:rsid w:val="009D6198"/>
  </w:style>
  <w:style w:type="character" w:customStyle="1" w:styleId="citation-1721">
    <w:name w:val="citation-1721"/>
    <w:basedOn w:val="Fontepargpadro"/>
    <w:rsid w:val="009D6198"/>
  </w:style>
  <w:style w:type="character" w:customStyle="1" w:styleId="citation-1720">
    <w:name w:val="citation-1720"/>
    <w:basedOn w:val="Fontepargpadro"/>
    <w:rsid w:val="009D6198"/>
  </w:style>
  <w:style w:type="character" w:customStyle="1" w:styleId="citation-1719">
    <w:name w:val="citation-1719"/>
    <w:basedOn w:val="Fontepargpadro"/>
    <w:rsid w:val="009D6198"/>
  </w:style>
  <w:style w:type="character" w:customStyle="1" w:styleId="citation-1718">
    <w:name w:val="citation-1718"/>
    <w:basedOn w:val="Fontepargpadro"/>
    <w:rsid w:val="009D6198"/>
  </w:style>
  <w:style w:type="character" w:customStyle="1" w:styleId="citation-1717">
    <w:name w:val="citation-1717"/>
    <w:basedOn w:val="Fontepargpadro"/>
    <w:rsid w:val="009D6198"/>
  </w:style>
  <w:style w:type="character" w:customStyle="1" w:styleId="citation-1716">
    <w:name w:val="citation-1716"/>
    <w:basedOn w:val="Fontepargpadro"/>
    <w:rsid w:val="009D6198"/>
  </w:style>
  <w:style w:type="character" w:customStyle="1" w:styleId="citation-1715">
    <w:name w:val="citation-1715"/>
    <w:basedOn w:val="Fontepargpadro"/>
    <w:rsid w:val="009D6198"/>
  </w:style>
  <w:style w:type="character" w:customStyle="1" w:styleId="citation-1714">
    <w:name w:val="citation-1714"/>
    <w:basedOn w:val="Fontepargpadro"/>
    <w:rsid w:val="009D6198"/>
  </w:style>
  <w:style w:type="character" w:customStyle="1" w:styleId="citation-1713">
    <w:name w:val="citation-1713"/>
    <w:basedOn w:val="Fontepargpadro"/>
    <w:rsid w:val="009D6198"/>
  </w:style>
  <w:style w:type="character" w:customStyle="1" w:styleId="citation-1712">
    <w:name w:val="citation-1712"/>
    <w:basedOn w:val="Fontepargpadro"/>
    <w:rsid w:val="009D6198"/>
  </w:style>
  <w:style w:type="character" w:customStyle="1" w:styleId="citation-1711">
    <w:name w:val="citation-1711"/>
    <w:basedOn w:val="Fontepargpadro"/>
    <w:rsid w:val="009D6198"/>
  </w:style>
  <w:style w:type="character" w:customStyle="1" w:styleId="citation-1710">
    <w:name w:val="citation-1710"/>
    <w:basedOn w:val="Fontepargpadro"/>
    <w:rsid w:val="009D6198"/>
  </w:style>
  <w:style w:type="character" w:customStyle="1" w:styleId="citation-1709">
    <w:name w:val="citation-1709"/>
    <w:basedOn w:val="Fontepargpadro"/>
    <w:rsid w:val="009D6198"/>
  </w:style>
  <w:style w:type="character" w:customStyle="1" w:styleId="citation-1708">
    <w:name w:val="citation-1708"/>
    <w:basedOn w:val="Fontepargpadro"/>
    <w:rsid w:val="009D6198"/>
  </w:style>
  <w:style w:type="character" w:customStyle="1" w:styleId="citation-1707">
    <w:name w:val="citation-1707"/>
    <w:basedOn w:val="Fontepargpadro"/>
    <w:rsid w:val="009D6198"/>
  </w:style>
  <w:style w:type="character" w:customStyle="1" w:styleId="citation-1706">
    <w:name w:val="citation-1706"/>
    <w:basedOn w:val="Fontepargpadro"/>
    <w:rsid w:val="009D6198"/>
  </w:style>
  <w:style w:type="character" w:customStyle="1" w:styleId="citation-1705">
    <w:name w:val="citation-1705"/>
    <w:basedOn w:val="Fontepargpadro"/>
    <w:rsid w:val="009D6198"/>
  </w:style>
  <w:style w:type="character" w:customStyle="1" w:styleId="citation-1704">
    <w:name w:val="citation-1704"/>
    <w:basedOn w:val="Fontepargpadro"/>
    <w:rsid w:val="009D6198"/>
  </w:style>
  <w:style w:type="character" w:customStyle="1" w:styleId="citation-1703">
    <w:name w:val="citation-1703"/>
    <w:basedOn w:val="Fontepargpadro"/>
    <w:rsid w:val="009D6198"/>
  </w:style>
  <w:style w:type="character" w:customStyle="1" w:styleId="citation-1702">
    <w:name w:val="citation-1702"/>
    <w:basedOn w:val="Fontepargpadro"/>
    <w:rsid w:val="009D6198"/>
  </w:style>
  <w:style w:type="character" w:customStyle="1" w:styleId="citation-1701">
    <w:name w:val="citation-1701"/>
    <w:basedOn w:val="Fontepargpadro"/>
    <w:rsid w:val="009D6198"/>
  </w:style>
  <w:style w:type="character" w:customStyle="1" w:styleId="citation-1031">
    <w:name w:val="citation-1031"/>
    <w:basedOn w:val="Fontepargpadro"/>
    <w:rsid w:val="009D6198"/>
  </w:style>
  <w:style w:type="character" w:customStyle="1" w:styleId="citation-1030">
    <w:name w:val="citation-1030"/>
    <w:basedOn w:val="Fontepargpadro"/>
    <w:rsid w:val="009D6198"/>
  </w:style>
  <w:style w:type="character" w:customStyle="1" w:styleId="citation-1029">
    <w:name w:val="citation-1029"/>
    <w:basedOn w:val="Fontepargpadro"/>
    <w:rsid w:val="009D6198"/>
  </w:style>
  <w:style w:type="character" w:customStyle="1" w:styleId="citation-1028">
    <w:name w:val="citation-1028"/>
    <w:basedOn w:val="Fontepargpadro"/>
    <w:rsid w:val="009D6198"/>
  </w:style>
  <w:style w:type="character" w:customStyle="1" w:styleId="citation-1027">
    <w:name w:val="citation-1027"/>
    <w:basedOn w:val="Fontepargpadro"/>
    <w:rsid w:val="009D6198"/>
  </w:style>
  <w:style w:type="character" w:customStyle="1" w:styleId="citation-1026">
    <w:name w:val="citation-1026"/>
    <w:basedOn w:val="Fontepargpadro"/>
    <w:rsid w:val="009D6198"/>
  </w:style>
  <w:style w:type="character" w:customStyle="1" w:styleId="citation-1025">
    <w:name w:val="citation-1025"/>
    <w:basedOn w:val="Fontepargpadro"/>
    <w:rsid w:val="009D6198"/>
  </w:style>
  <w:style w:type="character" w:customStyle="1" w:styleId="citation-1024">
    <w:name w:val="citation-1024"/>
    <w:basedOn w:val="Fontepargpadro"/>
    <w:rsid w:val="009D6198"/>
  </w:style>
  <w:style w:type="character" w:customStyle="1" w:styleId="citation-1023">
    <w:name w:val="citation-1023"/>
    <w:basedOn w:val="Fontepargpadro"/>
    <w:rsid w:val="009D6198"/>
  </w:style>
  <w:style w:type="character" w:customStyle="1" w:styleId="citation-1022">
    <w:name w:val="citation-1022"/>
    <w:basedOn w:val="Fontepargpadro"/>
    <w:rsid w:val="009D6198"/>
  </w:style>
  <w:style w:type="character" w:customStyle="1" w:styleId="citation-1021">
    <w:name w:val="citation-1021"/>
    <w:basedOn w:val="Fontepargpadro"/>
    <w:rsid w:val="009D6198"/>
  </w:style>
  <w:style w:type="character" w:customStyle="1" w:styleId="citation-1020">
    <w:name w:val="citation-1020"/>
    <w:basedOn w:val="Fontepargpadro"/>
    <w:rsid w:val="009D6198"/>
  </w:style>
  <w:style w:type="character" w:customStyle="1" w:styleId="citation-1019">
    <w:name w:val="citation-1019"/>
    <w:basedOn w:val="Fontepargpadro"/>
    <w:rsid w:val="009D6198"/>
  </w:style>
  <w:style w:type="character" w:customStyle="1" w:styleId="citation-1018">
    <w:name w:val="citation-1018"/>
    <w:basedOn w:val="Fontepargpadro"/>
    <w:rsid w:val="009D6198"/>
  </w:style>
  <w:style w:type="character" w:customStyle="1" w:styleId="citation-1017">
    <w:name w:val="citation-1017"/>
    <w:basedOn w:val="Fontepargpadro"/>
    <w:rsid w:val="009D6198"/>
  </w:style>
  <w:style w:type="character" w:customStyle="1" w:styleId="citation-1016">
    <w:name w:val="citation-1016"/>
    <w:basedOn w:val="Fontepargpadro"/>
    <w:rsid w:val="009D6198"/>
  </w:style>
  <w:style w:type="character" w:customStyle="1" w:styleId="citation-1015">
    <w:name w:val="citation-1015"/>
    <w:basedOn w:val="Fontepargpadro"/>
    <w:rsid w:val="009D6198"/>
  </w:style>
  <w:style w:type="character" w:customStyle="1" w:styleId="citation-1841">
    <w:name w:val="citation-1841"/>
    <w:basedOn w:val="Fontepargpadro"/>
    <w:rsid w:val="009D6198"/>
  </w:style>
  <w:style w:type="character" w:customStyle="1" w:styleId="citation-1840">
    <w:name w:val="citation-1840"/>
    <w:basedOn w:val="Fontepargpadro"/>
    <w:rsid w:val="009D6198"/>
  </w:style>
  <w:style w:type="character" w:customStyle="1" w:styleId="citation-1839">
    <w:name w:val="citation-1839"/>
    <w:basedOn w:val="Fontepargpadro"/>
    <w:rsid w:val="009D6198"/>
  </w:style>
  <w:style w:type="character" w:customStyle="1" w:styleId="citation-1838">
    <w:name w:val="citation-1838"/>
    <w:basedOn w:val="Fontepargpadro"/>
    <w:rsid w:val="009D6198"/>
  </w:style>
  <w:style w:type="character" w:customStyle="1" w:styleId="citation-1837">
    <w:name w:val="citation-1837"/>
    <w:basedOn w:val="Fontepargpadro"/>
    <w:rsid w:val="009D6198"/>
  </w:style>
  <w:style w:type="character" w:customStyle="1" w:styleId="citation-1836">
    <w:name w:val="citation-1836"/>
    <w:basedOn w:val="Fontepargpadro"/>
    <w:rsid w:val="009D6198"/>
  </w:style>
  <w:style w:type="character" w:customStyle="1" w:styleId="citation-1835">
    <w:name w:val="citation-1835"/>
    <w:basedOn w:val="Fontepargpadro"/>
    <w:rsid w:val="009D6198"/>
  </w:style>
  <w:style w:type="character" w:customStyle="1" w:styleId="citation-1834">
    <w:name w:val="citation-1834"/>
    <w:basedOn w:val="Fontepargpadro"/>
    <w:rsid w:val="009D6198"/>
  </w:style>
  <w:style w:type="character" w:customStyle="1" w:styleId="citation-1833">
    <w:name w:val="citation-1833"/>
    <w:basedOn w:val="Fontepargpadro"/>
    <w:rsid w:val="009D6198"/>
  </w:style>
  <w:style w:type="character" w:customStyle="1" w:styleId="citation-1832">
    <w:name w:val="citation-1832"/>
    <w:basedOn w:val="Fontepargpadro"/>
    <w:rsid w:val="009D6198"/>
  </w:style>
  <w:style w:type="character" w:customStyle="1" w:styleId="citation-1831">
    <w:name w:val="citation-1831"/>
    <w:basedOn w:val="Fontepargpadro"/>
    <w:rsid w:val="009D6198"/>
  </w:style>
  <w:style w:type="character" w:customStyle="1" w:styleId="citation-1830">
    <w:name w:val="citation-1830"/>
    <w:basedOn w:val="Fontepargpadro"/>
    <w:rsid w:val="009D6198"/>
  </w:style>
  <w:style w:type="character" w:customStyle="1" w:styleId="citation-1829">
    <w:name w:val="citation-1829"/>
    <w:basedOn w:val="Fontepargpadro"/>
    <w:rsid w:val="009D6198"/>
  </w:style>
  <w:style w:type="character" w:customStyle="1" w:styleId="citation-1828">
    <w:name w:val="citation-1828"/>
    <w:basedOn w:val="Fontepargpadro"/>
    <w:rsid w:val="009D6198"/>
  </w:style>
  <w:style w:type="character" w:customStyle="1" w:styleId="citation-1827">
    <w:name w:val="citation-1827"/>
    <w:basedOn w:val="Fontepargpadro"/>
    <w:rsid w:val="009D6198"/>
  </w:style>
  <w:style w:type="character" w:customStyle="1" w:styleId="citation-1826">
    <w:name w:val="citation-1826"/>
    <w:basedOn w:val="Fontepargpadro"/>
    <w:rsid w:val="009D6198"/>
  </w:style>
  <w:style w:type="character" w:customStyle="1" w:styleId="citation-1825">
    <w:name w:val="citation-1825"/>
    <w:basedOn w:val="Fontepargpadro"/>
    <w:rsid w:val="009D6198"/>
  </w:style>
  <w:style w:type="character" w:customStyle="1" w:styleId="citation-1471">
    <w:name w:val="citation-1471"/>
    <w:basedOn w:val="Fontepargpadro"/>
    <w:rsid w:val="009D6198"/>
  </w:style>
  <w:style w:type="character" w:customStyle="1" w:styleId="citation-1470">
    <w:name w:val="citation-1470"/>
    <w:basedOn w:val="Fontepargpadro"/>
    <w:rsid w:val="009D6198"/>
  </w:style>
  <w:style w:type="table" w:styleId="TabeladeGradeClara">
    <w:name w:val="Grid Table Light"/>
    <w:basedOn w:val="Tabelanormal"/>
    <w:uiPriority w:val="40"/>
    <w:rsid w:val="009D6198"/>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302">
    <w:name w:val="citation-302"/>
    <w:basedOn w:val="Fontepargpadro"/>
    <w:rsid w:val="009D6198"/>
  </w:style>
  <w:style w:type="character" w:customStyle="1" w:styleId="citation-301">
    <w:name w:val="citation-301"/>
    <w:basedOn w:val="Fontepargpadro"/>
    <w:rsid w:val="009D6198"/>
  </w:style>
  <w:style w:type="table" w:customStyle="1" w:styleId="TableNormal">
    <w:name w:val="Table Normal"/>
    <w:uiPriority w:val="2"/>
    <w:semiHidden/>
    <w:unhideWhenUsed/>
    <w:qFormat/>
    <w:rsid w:val="009D61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D6198"/>
    <w:pPr>
      <w:widowControl w:val="0"/>
      <w:autoSpaceDE w:val="0"/>
      <w:autoSpaceDN w:val="0"/>
    </w:pPr>
    <w:rPr>
      <w:rFonts w:ascii="Courier New" w:eastAsia="Courier New" w:hAnsi="Courier New" w:cs="Courier New"/>
      <w:sz w:val="22"/>
      <w:szCs w:val="22"/>
      <w:lang w:val="pt-PT" w:eastAsia="en-US"/>
    </w:rPr>
  </w:style>
  <w:style w:type="paragraph" w:styleId="Reviso">
    <w:name w:val="Revision"/>
    <w:hidden/>
    <w:uiPriority w:val="99"/>
    <w:semiHidden/>
    <w:rsid w:val="009D619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0087">
      <w:bodyDiv w:val="1"/>
      <w:marLeft w:val="0"/>
      <w:marRight w:val="0"/>
      <w:marTop w:val="0"/>
      <w:marBottom w:val="0"/>
      <w:divBdr>
        <w:top w:val="none" w:sz="0" w:space="0" w:color="auto"/>
        <w:left w:val="none" w:sz="0" w:space="0" w:color="auto"/>
        <w:bottom w:val="none" w:sz="0" w:space="0" w:color="auto"/>
        <w:right w:val="none" w:sz="0" w:space="0" w:color="auto"/>
      </w:divBdr>
    </w:div>
    <w:div w:id="71238485">
      <w:bodyDiv w:val="1"/>
      <w:marLeft w:val="0"/>
      <w:marRight w:val="0"/>
      <w:marTop w:val="0"/>
      <w:marBottom w:val="0"/>
      <w:divBdr>
        <w:top w:val="none" w:sz="0" w:space="0" w:color="auto"/>
        <w:left w:val="none" w:sz="0" w:space="0" w:color="auto"/>
        <w:bottom w:val="none" w:sz="0" w:space="0" w:color="auto"/>
        <w:right w:val="none" w:sz="0" w:space="0" w:color="auto"/>
      </w:divBdr>
    </w:div>
    <w:div w:id="263613532">
      <w:bodyDiv w:val="1"/>
      <w:marLeft w:val="0"/>
      <w:marRight w:val="0"/>
      <w:marTop w:val="0"/>
      <w:marBottom w:val="0"/>
      <w:divBdr>
        <w:top w:val="none" w:sz="0" w:space="0" w:color="auto"/>
        <w:left w:val="none" w:sz="0" w:space="0" w:color="auto"/>
        <w:bottom w:val="none" w:sz="0" w:space="0" w:color="auto"/>
        <w:right w:val="none" w:sz="0" w:space="0" w:color="auto"/>
      </w:divBdr>
    </w:div>
    <w:div w:id="283079544">
      <w:bodyDiv w:val="1"/>
      <w:marLeft w:val="0"/>
      <w:marRight w:val="0"/>
      <w:marTop w:val="0"/>
      <w:marBottom w:val="0"/>
      <w:divBdr>
        <w:top w:val="none" w:sz="0" w:space="0" w:color="auto"/>
        <w:left w:val="none" w:sz="0" w:space="0" w:color="auto"/>
        <w:bottom w:val="none" w:sz="0" w:space="0" w:color="auto"/>
        <w:right w:val="none" w:sz="0" w:space="0" w:color="auto"/>
      </w:divBdr>
    </w:div>
    <w:div w:id="324941731">
      <w:bodyDiv w:val="1"/>
      <w:marLeft w:val="0"/>
      <w:marRight w:val="0"/>
      <w:marTop w:val="0"/>
      <w:marBottom w:val="0"/>
      <w:divBdr>
        <w:top w:val="none" w:sz="0" w:space="0" w:color="auto"/>
        <w:left w:val="none" w:sz="0" w:space="0" w:color="auto"/>
        <w:bottom w:val="none" w:sz="0" w:space="0" w:color="auto"/>
        <w:right w:val="none" w:sz="0" w:space="0" w:color="auto"/>
      </w:divBdr>
    </w:div>
    <w:div w:id="365908286">
      <w:bodyDiv w:val="1"/>
      <w:marLeft w:val="0"/>
      <w:marRight w:val="0"/>
      <w:marTop w:val="0"/>
      <w:marBottom w:val="0"/>
      <w:divBdr>
        <w:top w:val="none" w:sz="0" w:space="0" w:color="auto"/>
        <w:left w:val="none" w:sz="0" w:space="0" w:color="auto"/>
        <w:bottom w:val="none" w:sz="0" w:space="0" w:color="auto"/>
        <w:right w:val="none" w:sz="0" w:space="0" w:color="auto"/>
      </w:divBdr>
    </w:div>
    <w:div w:id="412552837">
      <w:bodyDiv w:val="1"/>
      <w:marLeft w:val="0"/>
      <w:marRight w:val="0"/>
      <w:marTop w:val="0"/>
      <w:marBottom w:val="0"/>
      <w:divBdr>
        <w:top w:val="none" w:sz="0" w:space="0" w:color="auto"/>
        <w:left w:val="none" w:sz="0" w:space="0" w:color="auto"/>
        <w:bottom w:val="none" w:sz="0" w:space="0" w:color="auto"/>
        <w:right w:val="none" w:sz="0" w:space="0" w:color="auto"/>
      </w:divBdr>
    </w:div>
    <w:div w:id="483398203">
      <w:bodyDiv w:val="1"/>
      <w:marLeft w:val="0"/>
      <w:marRight w:val="0"/>
      <w:marTop w:val="0"/>
      <w:marBottom w:val="0"/>
      <w:divBdr>
        <w:top w:val="none" w:sz="0" w:space="0" w:color="auto"/>
        <w:left w:val="none" w:sz="0" w:space="0" w:color="auto"/>
        <w:bottom w:val="none" w:sz="0" w:space="0" w:color="auto"/>
        <w:right w:val="none" w:sz="0" w:space="0" w:color="auto"/>
      </w:divBdr>
    </w:div>
    <w:div w:id="553004144">
      <w:bodyDiv w:val="1"/>
      <w:marLeft w:val="0"/>
      <w:marRight w:val="0"/>
      <w:marTop w:val="0"/>
      <w:marBottom w:val="0"/>
      <w:divBdr>
        <w:top w:val="none" w:sz="0" w:space="0" w:color="auto"/>
        <w:left w:val="none" w:sz="0" w:space="0" w:color="auto"/>
        <w:bottom w:val="none" w:sz="0" w:space="0" w:color="auto"/>
        <w:right w:val="none" w:sz="0" w:space="0" w:color="auto"/>
      </w:divBdr>
    </w:div>
    <w:div w:id="804002828">
      <w:bodyDiv w:val="1"/>
      <w:marLeft w:val="0"/>
      <w:marRight w:val="0"/>
      <w:marTop w:val="0"/>
      <w:marBottom w:val="0"/>
      <w:divBdr>
        <w:top w:val="none" w:sz="0" w:space="0" w:color="auto"/>
        <w:left w:val="none" w:sz="0" w:space="0" w:color="auto"/>
        <w:bottom w:val="none" w:sz="0" w:space="0" w:color="auto"/>
        <w:right w:val="none" w:sz="0" w:space="0" w:color="auto"/>
      </w:divBdr>
    </w:div>
    <w:div w:id="826096332">
      <w:bodyDiv w:val="1"/>
      <w:marLeft w:val="0"/>
      <w:marRight w:val="0"/>
      <w:marTop w:val="0"/>
      <w:marBottom w:val="0"/>
      <w:divBdr>
        <w:top w:val="none" w:sz="0" w:space="0" w:color="auto"/>
        <w:left w:val="none" w:sz="0" w:space="0" w:color="auto"/>
        <w:bottom w:val="none" w:sz="0" w:space="0" w:color="auto"/>
        <w:right w:val="none" w:sz="0" w:space="0" w:color="auto"/>
      </w:divBdr>
    </w:div>
    <w:div w:id="1067073183">
      <w:bodyDiv w:val="1"/>
      <w:marLeft w:val="0"/>
      <w:marRight w:val="0"/>
      <w:marTop w:val="0"/>
      <w:marBottom w:val="0"/>
      <w:divBdr>
        <w:top w:val="none" w:sz="0" w:space="0" w:color="auto"/>
        <w:left w:val="none" w:sz="0" w:space="0" w:color="auto"/>
        <w:bottom w:val="none" w:sz="0" w:space="0" w:color="auto"/>
        <w:right w:val="none" w:sz="0" w:space="0" w:color="auto"/>
      </w:divBdr>
    </w:div>
    <w:div w:id="1100298515">
      <w:bodyDiv w:val="1"/>
      <w:marLeft w:val="0"/>
      <w:marRight w:val="0"/>
      <w:marTop w:val="0"/>
      <w:marBottom w:val="0"/>
      <w:divBdr>
        <w:top w:val="none" w:sz="0" w:space="0" w:color="auto"/>
        <w:left w:val="none" w:sz="0" w:space="0" w:color="auto"/>
        <w:bottom w:val="none" w:sz="0" w:space="0" w:color="auto"/>
        <w:right w:val="none" w:sz="0" w:space="0" w:color="auto"/>
      </w:divBdr>
    </w:div>
    <w:div w:id="1151170483">
      <w:bodyDiv w:val="1"/>
      <w:marLeft w:val="0"/>
      <w:marRight w:val="0"/>
      <w:marTop w:val="0"/>
      <w:marBottom w:val="0"/>
      <w:divBdr>
        <w:top w:val="none" w:sz="0" w:space="0" w:color="auto"/>
        <w:left w:val="none" w:sz="0" w:space="0" w:color="auto"/>
        <w:bottom w:val="none" w:sz="0" w:space="0" w:color="auto"/>
        <w:right w:val="none" w:sz="0" w:space="0" w:color="auto"/>
      </w:divBdr>
    </w:div>
    <w:div w:id="1276788320">
      <w:bodyDiv w:val="1"/>
      <w:marLeft w:val="0"/>
      <w:marRight w:val="0"/>
      <w:marTop w:val="0"/>
      <w:marBottom w:val="0"/>
      <w:divBdr>
        <w:top w:val="none" w:sz="0" w:space="0" w:color="auto"/>
        <w:left w:val="none" w:sz="0" w:space="0" w:color="auto"/>
        <w:bottom w:val="none" w:sz="0" w:space="0" w:color="auto"/>
        <w:right w:val="none" w:sz="0" w:space="0" w:color="auto"/>
      </w:divBdr>
    </w:div>
    <w:div w:id="1285624251">
      <w:bodyDiv w:val="1"/>
      <w:marLeft w:val="0"/>
      <w:marRight w:val="0"/>
      <w:marTop w:val="0"/>
      <w:marBottom w:val="0"/>
      <w:divBdr>
        <w:top w:val="none" w:sz="0" w:space="0" w:color="auto"/>
        <w:left w:val="none" w:sz="0" w:space="0" w:color="auto"/>
        <w:bottom w:val="none" w:sz="0" w:space="0" w:color="auto"/>
        <w:right w:val="none" w:sz="0" w:space="0" w:color="auto"/>
      </w:divBdr>
    </w:div>
    <w:div w:id="1288585637">
      <w:bodyDiv w:val="1"/>
      <w:marLeft w:val="0"/>
      <w:marRight w:val="0"/>
      <w:marTop w:val="0"/>
      <w:marBottom w:val="0"/>
      <w:divBdr>
        <w:top w:val="none" w:sz="0" w:space="0" w:color="auto"/>
        <w:left w:val="none" w:sz="0" w:space="0" w:color="auto"/>
        <w:bottom w:val="none" w:sz="0" w:space="0" w:color="auto"/>
        <w:right w:val="none" w:sz="0" w:space="0" w:color="auto"/>
      </w:divBdr>
    </w:div>
    <w:div w:id="1307709354">
      <w:bodyDiv w:val="1"/>
      <w:marLeft w:val="0"/>
      <w:marRight w:val="0"/>
      <w:marTop w:val="0"/>
      <w:marBottom w:val="0"/>
      <w:divBdr>
        <w:top w:val="none" w:sz="0" w:space="0" w:color="auto"/>
        <w:left w:val="none" w:sz="0" w:space="0" w:color="auto"/>
        <w:bottom w:val="none" w:sz="0" w:space="0" w:color="auto"/>
        <w:right w:val="none" w:sz="0" w:space="0" w:color="auto"/>
      </w:divBdr>
    </w:div>
    <w:div w:id="1314723759">
      <w:bodyDiv w:val="1"/>
      <w:marLeft w:val="0"/>
      <w:marRight w:val="0"/>
      <w:marTop w:val="0"/>
      <w:marBottom w:val="0"/>
      <w:divBdr>
        <w:top w:val="none" w:sz="0" w:space="0" w:color="auto"/>
        <w:left w:val="none" w:sz="0" w:space="0" w:color="auto"/>
        <w:bottom w:val="none" w:sz="0" w:space="0" w:color="auto"/>
        <w:right w:val="none" w:sz="0" w:space="0" w:color="auto"/>
      </w:divBdr>
      <w:divsChild>
        <w:div w:id="1990279538">
          <w:marLeft w:val="0"/>
          <w:marRight w:val="0"/>
          <w:marTop w:val="300"/>
          <w:marBottom w:val="300"/>
          <w:divBdr>
            <w:top w:val="none" w:sz="0" w:space="0" w:color="auto"/>
            <w:left w:val="none" w:sz="0" w:space="0" w:color="auto"/>
            <w:bottom w:val="none" w:sz="0" w:space="0" w:color="auto"/>
            <w:right w:val="none" w:sz="0" w:space="0" w:color="auto"/>
          </w:divBdr>
          <w:divsChild>
            <w:div w:id="1984113837">
              <w:marLeft w:val="0"/>
              <w:marRight w:val="0"/>
              <w:marTop w:val="0"/>
              <w:marBottom w:val="0"/>
              <w:divBdr>
                <w:top w:val="none" w:sz="0" w:space="0" w:color="auto"/>
                <w:left w:val="none" w:sz="0" w:space="0" w:color="auto"/>
                <w:bottom w:val="none" w:sz="0" w:space="0" w:color="auto"/>
                <w:right w:val="none" w:sz="0" w:space="0" w:color="auto"/>
              </w:divBdr>
              <w:divsChild>
                <w:div w:id="409546728">
                  <w:marLeft w:val="0"/>
                  <w:marRight w:val="0"/>
                  <w:marTop w:val="0"/>
                  <w:marBottom w:val="0"/>
                  <w:divBdr>
                    <w:top w:val="none" w:sz="0" w:space="0" w:color="auto"/>
                    <w:left w:val="none" w:sz="0" w:space="0" w:color="auto"/>
                    <w:bottom w:val="none" w:sz="0" w:space="0" w:color="auto"/>
                    <w:right w:val="none" w:sz="0" w:space="0" w:color="auto"/>
                  </w:divBdr>
                  <w:divsChild>
                    <w:div w:id="1594320080">
                      <w:marLeft w:val="0"/>
                      <w:marRight w:val="0"/>
                      <w:marTop w:val="0"/>
                      <w:marBottom w:val="0"/>
                      <w:divBdr>
                        <w:top w:val="none" w:sz="0" w:space="0" w:color="auto"/>
                        <w:left w:val="none" w:sz="0" w:space="0" w:color="auto"/>
                        <w:bottom w:val="none" w:sz="0" w:space="0" w:color="auto"/>
                        <w:right w:val="none" w:sz="0" w:space="0" w:color="auto"/>
                      </w:divBdr>
                      <w:divsChild>
                        <w:div w:id="1879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197556">
      <w:bodyDiv w:val="1"/>
      <w:marLeft w:val="0"/>
      <w:marRight w:val="0"/>
      <w:marTop w:val="0"/>
      <w:marBottom w:val="0"/>
      <w:divBdr>
        <w:top w:val="none" w:sz="0" w:space="0" w:color="auto"/>
        <w:left w:val="none" w:sz="0" w:space="0" w:color="auto"/>
        <w:bottom w:val="none" w:sz="0" w:space="0" w:color="auto"/>
        <w:right w:val="none" w:sz="0" w:space="0" w:color="auto"/>
      </w:divBdr>
    </w:div>
    <w:div w:id="1420952902">
      <w:bodyDiv w:val="1"/>
      <w:marLeft w:val="0"/>
      <w:marRight w:val="0"/>
      <w:marTop w:val="0"/>
      <w:marBottom w:val="0"/>
      <w:divBdr>
        <w:top w:val="none" w:sz="0" w:space="0" w:color="auto"/>
        <w:left w:val="none" w:sz="0" w:space="0" w:color="auto"/>
        <w:bottom w:val="none" w:sz="0" w:space="0" w:color="auto"/>
        <w:right w:val="none" w:sz="0" w:space="0" w:color="auto"/>
      </w:divBdr>
    </w:div>
    <w:div w:id="1527525129">
      <w:bodyDiv w:val="1"/>
      <w:marLeft w:val="0"/>
      <w:marRight w:val="0"/>
      <w:marTop w:val="0"/>
      <w:marBottom w:val="0"/>
      <w:divBdr>
        <w:top w:val="none" w:sz="0" w:space="0" w:color="auto"/>
        <w:left w:val="none" w:sz="0" w:space="0" w:color="auto"/>
        <w:bottom w:val="none" w:sz="0" w:space="0" w:color="auto"/>
        <w:right w:val="none" w:sz="0" w:space="0" w:color="auto"/>
      </w:divBdr>
    </w:div>
    <w:div w:id="1730305836">
      <w:bodyDiv w:val="1"/>
      <w:marLeft w:val="0"/>
      <w:marRight w:val="0"/>
      <w:marTop w:val="0"/>
      <w:marBottom w:val="0"/>
      <w:divBdr>
        <w:top w:val="none" w:sz="0" w:space="0" w:color="auto"/>
        <w:left w:val="none" w:sz="0" w:space="0" w:color="auto"/>
        <w:bottom w:val="none" w:sz="0" w:space="0" w:color="auto"/>
        <w:right w:val="none" w:sz="0" w:space="0" w:color="auto"/>
      </w:divBdr>
    </w:div>
    <w:div w:id="1758090080">
      <w:bodyDiv w:val="1"/>
      <w:marLeft w:val="0"/>
      <w:marRight w:val="0"/>
      <w:marTop w:val="0"/>
      <w:marBottom w:val="0"/>
      <w:divBdr>
        <w:top w:val="none" w:sz="0" w:space="0" w:color="auto"/>
        <w:left w:val="none" w:sz="0" w:space="0" w:color="auto"/>
        <w:bottom w:val="none" w:sz="0" w:space="0" w:color="auto"/>
        <w:right w:val="none" w:sz="0" w:space="0" w:color="auto"/>
      </w:divBdr>
    </w:div>
    <w:div w:id="1763909553">
      <w:bodyDiv w:val="1"/>
      <w:marLeft w:val="0"/>
      <w:marRight w:val="0"/>
      <w:marTop w:val="0"/>
      <w:marBottom w:val="0"/>
      <w:divBdr>
        <w:top w:val="none" w:sz="0" w:space="0" w:color="auto"/>
        <w:left w:val="none" w:sz="0" w:space="0" w:color="auto"/>
        <w:bottom w:val="none" w:sz="0" w:space="0" w:color="auto"/>
        <w:right w:val="none" w:sz="0" w:space="0" w:color="auto"/>
      </w:divBdr>
    </w:div>
    <w:div w:id="1831291265">
      <w:bodyDiv w:val="1"/>
      <w:marLeft w:val="0"/>
      <w:marRight w:val="0"/>
      <w:marTop w:val="0"/>
      <w:marBottom w:val="0"/>
      <w:divBdr>
        <w:top w:val="none" w:sz="0" w:space="0" w:color="auto"/>
        <w:left w:val="none" w:sz="0" w:space="0" w:color="auto"/>
        <w:bottom w:val="none" w:sz="0" w:space="0" w:color="auto"/>
        <w:right w:val="none" w:sz="0" w:space="0" w:color="auto"/>
      </w:divBdr>
      <w:divsChild>
        <w:div w:id="727612590">
          <w:blockQuote w:val="1"/>
          <w:marLeft w:val="0"/>
          <w:marRight w:val="0"/>
          <w:marTop w:val="750"/>
          <w:marBottom w:val="750"/>
          <w:divBdr>
            <w:top w:val="none" w:sz="0" w:space="0" w:color="auto"/>
            <w:left w:val="single" w:sz="36" w:space="30" w:color="4154F1"/>
            <w:bottom w:val="none" w:sz="0" w:space="0" w:color="auto"/>
            <w:right w:val="none" w:sz="0" w:space="0" w:color="auto"/>
          </w:divBdr>
        </w:div>
        <w:div w:id="1339195205">
          <w:blockQuote w:val="1"/>
          <w:marLeft w:val="0"/>
          <w:marRight w:val="0"/>
          <w:marTop w:val="750"/>
          <w:marBottom w:val="750"/>
          <w:divBdr>
            <w:top w:val="none" w:sz="0" w:space="0" w:color="auto"/>
            <w:left w:val="single" w:sz="36" w:space="30" w:color="4154F1"/>
            <w:bottom w:val="none" w:sz="0" w:space="0" w:color="auto"/>
            <w:right w:val="none" w:sz="0" w:space="0" w:color="auto"/>
          </w:divBdr>
        </w:div>
        <w:div w:id="777918944">
          <w:blockQuote w:val="1"/>
          <w:marLeft w:val="0"/>
          <w:marRight w:val="0"/>
          <w:marTop w:val="750"/>
          <w:marBottom w:val="750"/>
          <w:divBdr>
            <w:top w:val="none" w:sz="0" w:space="0" w:color="auto"/>
            <w:left w:val="single" w:sz="36" w:space="30" w:color="4154F1"/>
            <w:bottom w:val="none" w:sz="0" w:space="0" w:color="auto"/>
            <w:right w:val="none" w:sz="0" w:space="0" w:color="auto"/>
          </w:divBdr>
        </w:div>
        <w:div w:id="856193118">
          <w:blockQuote w:val="1"/>
          <w:marLeft w:val="0"/>
          <w:marRight w:val="0"/>
          <w:marTop w:val="750"/>
          <w:marBottom w:val="750"/>
          <w:divBdr>
            <w:top w:val="none" w:sz="0" w:space="0" w:color="auto"/>
            <w:left w:val="single" w:sz="36" w:space="30" w:color="4154F1"/>
            <w:bottom w:val="none" w:sz="0" w:space="0" w:color="auto"/>
            <w:right w:val="none" w:sz="0" w:space="0" w:color="auto"/>
          </w:divBdr>
        </w:div>
      </w:divsChild>
    </w:div>
    <w:div w:id="1919746208">
      <w:bodyDiv w:val="1"/>
      <w:marLeft w:val="0"/>
      <w:marRight w:val="0"/>
      <w:marTop w:val="0"/>
      <w:marBottom w:val="0"/>
      <w:divBdr>
        <w:top w:val="none" w:sz="0" w:space="0" w:color="auto"/>
        <w:left w:val="none" w:sz="0" w:space="0" w:color="auto"/>
        <w:bottom w:val="none" w:sz="0" w:space="0" w:color="auto"/>
        <w:right w:val="none" w:sz="0" w:space="0" w:color="auto"/>
      </w:divBdr>
    </w:div>
    <w:div w:id="1950234312">
      <w:bodyDiv w:val="1"/>
      <w:marLeft w:val="0"/>
      <w:marRight w:val="0"/>
      <w:marTop w:val="0"/>
      <w:marBottom w:val="0"/>
      <w:divBdr>
        <w:top w:val="none" w:sz="0" w:space="0" w:color="auto"/>
        <w:left w:val="none" w:sz="0" w:space="0" w:color="auto"/>
        <w:bottom w:val="none" w:sz="0" w:space="0" w:color="auto"/>
        <w:right w:val="none" w:sz="0" w:space="0" w:color="auto"/>
      </w:divBdr>
      <w:divsChild>
        <w:div w:id="1243560987">
          <w:marLeft w:val="0"/>
          <w:marRight w:val="0"/>
          <w:marTop w:val="300"/>
          <w:marBottom w:val="300"/>
          <w:divBdr>
            <w:top w:val="none" w:sz="0" w:space="0" w:color="auto"/>
            <w:left w:val="none" w:sz="0" w:space="0" w:color="auto"/>
            <w:bottom w:val="none" w:sz="0" w:space="0" w:color="auto"/>
            <w:right w:val="none" w:sz="0" w:space="0" w:color="auto"/>
          </w:divBdr>
          <w:divsChild>
            <w:div w:id="595289254">
              <w:marLeft w:val="0"/>
              <w:marRight w:val="0"/>
              <w:marTop w:val="0"/>
              <w:marBottom w:val="0"/>
              <w:divBdr>
                <w:top w:val="none" w:sz="0" w:space="0" w:color="auto"/>
                <w:left w:val="none" w:sz="0" w:space="0" w:color="auto"/>
                <w:bottom w:val="none" w:sz="0" w:space="0" w:color="auto"/>
                <w:right w:val="none" w:sz="0" w:space="0" w:color="auto"/>
              </w:divBdr>
              <w:divsChild>
                <w:div w:id="1618757821">
                  <w:marLeft w:val="0"/>
                  <w:marRight w:val="0"/>
                  <w:marTop w:val="0"/>
                  <w:marBottom w:val="0"/>
                  <w:divBdr>
                    <w:top w:val="none" w:sz="0" w:space="0" w:color="auto"/>
                    <w:left w:val="none" w:sz="0" w:space="0" w:color="auto"/>
                    <w:bottom w:val="none" w:sz="0" w:space="0" w:color="auto"/>
                    <w:right w:val="none" w:sz="0" w:space="0" w:color="auto"/>
                  </w:divBdr>
                  <w:divsChild>
                    <w:div w:id="517278543">
                      <w:marLeft w:val="0"/>
                      <w:marRight w:val="0"/>
                      <w:marTop w:val="0"/>
                      <w:marBottom w:val="0"/>
                      <w:divBdr>
                        <w:top w:val="none" w:sz="0" w:space="0" w:color="auto"/>
                        <w:left w:val="none" w:sz="0" w:space="0" w:color="auto"/>
                        <w:bottom w:val="none" w:sz="0" w:space="0" w:color="auto"/>
                        <w:right w:val="none" w:sz="0" w:space="0" w:color="auto"/>
                      </w:divBdr>
                      <w:divsChild>
                        <w:div w:id="163336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95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spensas@douradina.ms.gov.br" TargetMode="Externa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http://www.planalto.gov.br/ccivil_03/_ato2019-2022/2021/lei/L14133.htm"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12" Type="http://schemas.openxmlformats.org/officeDocument/2006/relationships/hyperlink" Target="https://www.google.com/search?q=https%3A%2F%2Fwww.publicacoesmunicipais.inf.br%2Ftransparencia%2Fdouradina%2Fdiario-oficial" TargetMode="External"/><Relationship Id="rId17" Type="http://schemas.openxmlformats.org/officeDocument/2006/relationships/header" Target="header4.xm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leis/l8078compilado.htm" TargetMode="External"/><Relationship Id="rId38"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LEIS/LCP/Lcp12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1-2014/2012/decreto/d7724.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_Ato2007-2010/2009/Lei/L12187.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mailto:dispensas@douradina.ms.gov.br" TargetMode="External"/><Relationship Id="rId14" Type="http://schemas.openxmlformats.org/officeDocument/2006/relationships/header" Target="header2.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1-2014/2011/lei/l12527.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F6155-57DA-46DF-8D14-49E7FA2A4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59</Pages>
  <Words>24510</Words>
  <Characters>132357</Characters>
  <Application>Microsoft Office Word</Application>
  <DocSecurity>0</DocSecurity>
  <Lines>1102</Lines>
  <Paragraphs>313</Paragraphs>
  <ScaleCrop>false</ScaleCrop>
  <HeadingPairs>
    <vt:vector size="2" baseType="variant">
      <vt:variant>
        <vt:lpstr>Título</vt:lpstr>
      </vt:variant>
      <vt:variant>
        <vt:i4>1</vt:i4>
      </vt:variant>
    </vt:vector>
  </HeadingPairs>
  <TitlesOfParts>
    <vt:vector size="1" baseType="lpstr">
      <vt:lpstr>LEI DE DIRETRIZES ORÇAMENTÁRIAS</vt:lpstr>
    </vt:vector>
  </TitlesOfParts>
  <Company/>
  <LinksUpToDate>false</LinksUpToDate>
  <CharactersWithSpaces>156554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DE DIRETRIZES ORÇAMENTÁRIAS</dc:title>
  <dc:creator>USUARIO</dc:creator>
  <cp:lastModifiedBy>Prefeitura Municipal de Douradina MS</cp:lastModifiedBy>
  <cp:revision>22</cp:revision>
  <cp:lastPrinted>2026-06-26T16:46:00Z</cp:lastPrinted>
  <dcterms:created xsi:type="dcterms:W3CDTF">2025-10-20T11:10:00Z</dcterms:created>
  <dcterms:modified xsi:type="dcterms:W3CDTF">2026-06-26T16:47:00Z</dcterms:modified>
</cp:coreProperties>
</file>