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6BAD5" w14:textId="0E6B54D8" w:rsidR="009F7928" w:rsidRPr="001C29A9" w:rsidRDefault="00133C78" w:rsidP="00F378B8">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EDITAL DO CREDENCIAMENTO Nº </w:t>
      </w:r>
      <w:r w:rsidR="00054953" w:rsidRPr="001C29A9">
        <w:rPr>
          <w:rFonts w:ascii="Arial" w:hAnsi="Arial" w:cs="Arial"/>
          <w:b/>
          <w:bCs/>
          <w:color w:val="000000" w:themeColor="text1"/>
          <w:sz w:val="23"/>
          <w:szCs w:val="23"/>
        </w:rPr>
        <w:t>01/2026</w:t>
      </w:r>
      <w:r w:rsidRPr="001C29A9">
        <w:rPr>
          <w:rFonts w:ascii="Arial" w:hAnsi="Arial" w:cs="Arial"/>
          <w:b/>
          <w:bCs/>
          <w:color w:val="000000" w:themeColor="text1"/>
          <w:sz w:val="23"/>
          <w:szCs w:val="23"/>
        </w:rPr>
        <w:t xml:space="preserve"> PROCESSO Nº </w:t>
      </w:r>
      <w:r w:rsidR="00054953" w:rsidRPr="001C29A9">
        <w:rPr>
          <w:rFonts w:ascii="Arial" w:hAnsi="Arial" w:cs="Arial"/>
          <w:b/>
          <w:bCs/>
          <w:color w:val="000000" w:themeColor="text1"/>
          <w:sz w:val="23"/>
          <w:szCs w:val="23"/>
        </w:rPr>
        <w:t>42/2026</w:t>
      </w:r>
    </w:p>
    <w:p w14:paraId="3771E95C" w14:textId="3DFCBF5D" w:rsidR="00133C78" w:rsidRPr="001C29A9" w:rsidRDefault="00133C78" w:rsidP="00C02C9F">
      <w:pPr>
        <w:spacing w:after="0" w:line="240" w:lineRule="auto"/>
        <w:jc w:val="both"/>
        <w:rPr>
          <w:rFonts w:ascii="Arial" w:hAnsi="Arial" w:cs="Arial"/>
          <w:color w:val="000000" w:themeColor="text1"/>
          <w:sz w:val="23"/>
          <w:szCs w:val="23"/>
        </w:rPr>
      </w:pPr>
    </w:p>
    <w:p w14:paraId="1411E0C5" w14:textId="77777777" w:rsidR="00133C78"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 PREÂMBULO </w:t>
      </w:r>
    </w:p>
    <w:p w14:paraId="3B15AF0A" w14:textId="767986FA"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1.1. O </w:t>
      </w:r>
      <w:r w:rsidR="009E1A9A" w:rsidRPr="001C29A9">
        <w:rPr>
          <w:rFonts w:ascii="Arial" w:hAnsi="Arial" w:cs="Arial"/>
          <w:color w:val="000000" w:themeColor="text1"/>
          <w:sz w:val="23"/>
          <w:szCs w:val="23"/>
        </w:rPr>
        <w:t xml:space="preserve">Município de </w:t>
      </w:r>
      <w:r w:rsidR="00F378B8" w:rsidRPr="001C29A9">
        <w:rPr>
          <w:rFonts w:ascii="Arial" w:hAnsi="Arial" w:cs="Arial"/>
          <w:color w:val="000000" w:themeColor="text1"/>
          <w:sz w:val="23"/>
          <w:szCs w:val="23"/>
        </w:rPr>
        <w:t>Douradina,</w:t>
      </w:r>
      <w:r w:rsidRPr="001C29A9">
        <w:rPr>
          <w:rFonts w:ascii="Arial" w:hAnsi="Arial" w:cs="Arial"/>
          <w:color w:val="000000" w:themeColor="text1"/>
          <w:sz w:val="23"/>
          <w:szCs w:val="23"/>
        </w:rPr>
        <w:t xml:space="preserve"> por intermédio da Comissão constituída pela Portaria nº </w:t>
      </w:r>
      <w:r w:rsidR="0035343C" w:rsidRPr="001C29A9">
        <w:rPr>
          <w:rFonts w:ascii="Arial" w:hAnsi="Arial" w:cs="Arial"/>
          <w:color w:val="000000" w:themeColor="text1"/>
          <w:sz w:val="23"/>
          <w:szCs w:val="23"/>
        </w:rPr>
        <w:t>PORTARIA Nº 094, DE 10 DE JUNHO DE 2026</w:t>
      </w:r>
      <w:r w:rsidRPr="001C29A9">
        <w:rPr>
          <w:rFonts w:ascii="Arial" w:hAnsi="Arial" w:cs="Arial"/>
          <w:color w:val="000000" w:themeColor="text1"/>
          <w:sz w:val="23"/>
          <w:szCs w:val="23"/>
        </w:rPr>
        <w:t xml:space="preserve">, torna público que manterá em aberto, </w:t>
      </w:r>
      <w:r w:rsidR="000E7341" w:rsidRPr="001C29A9">
        <w:rPr>
          <w:rFonts w:ascii="Arial" w:hAnsi="Arial" w:cs="Arial"/>
          <w:color w:val="000000" w:themeColor="text1"/>
          <w:sz w:val="23"/>
          <w:szCs w:val="23"/>
        </w:rPr>
        <w:t>o</w:t>
      </w:r>
      <w:r w:rsidRPr="001C29A9">
        <w:rPr>
          <w:rFonts w:ascii="Arial" w:hAnsi="Arial" w:cs="Arial"/>
          <w:color w:val="000000" w:themeColor="text1"/>
          <w:sz w:val="23"/>
          <w:szCs w:val="23"/>
        </w:rPr>
        <w:t xml:space="preserve"> Edital para CREDENCIAMENTO de </w:t>
      </w:r>
      <w:r w:rsidRPr="001C29A9">
        <w:rPr>
          <w:rFonts w:ascii="Arial" w:hAnsi="Arial" w:cs="Arial"/>
          <w:b/>
          <w:bCs/>
          <w:color w:val="000000" w:themeColor="text1"/>
          <w:sz w:val="23"/>
          <w:szCs w:val="23"/>
        </w:rPr>
        <w:t>Leiloeiro Público Oficial,</w:t>
      </w:r>
      <w:r w:rsidRPr="001C29A9">
        <w:rPr>
          <w:rFonts w:ascii="Arial" w:hAnsi="Arial" w:cs="Arial"/>
          <w:color w:val="000000" w:themeColor="text1"/>
          <w:sz w:val="23"/>
          <w:szCs w:val="23"/>
        </w:rPr>
        <w:t xml:space="preserve"> de acordo com as regras estabelecidas neste edital, o qual será processado e </w:t>
      </w:r>
      <w:r w:rsidR="004C3C70" w:rsidRPr="001C29A9">
        <w:rPr>
          <w:rFonts w:ascii="Arial" w:hAnsi="Arial" w:cs="Arial"/>
          <w:color w:val="000000" w:themeColor="text1"/>
          <w:sz w:val="23"/>
          <w:szCs w:val="23"/>
        </w:rPr>
        <w:t>analisado</w:t>
      </w:r>
      <w:r w:rsidRPr="001C29A9">
        <w:rPr>
          <w:rFonts w:ascii="Arial" w:hAnsi="Arial" w:cs="Arial"/>
          <w:color w:val="000000" w:themeColor="text1"/>
          <w:sz w:val="23"/>
          <w:szCs w:val="23"/>
        </w:rPr>
        <w:t xml:space="preserve"> em conformidade com o inciso I do art. 79 da Lei n. 14.133 de 1º de abril de 2021</w:t>
      </w:r>
      <w:r w:rsidR="00573C3C" w:rsidRPr="001C29A9">
        <w:rPr>
          <w:rFonts w:ascii="Arial" w:hAnsi="Arial" w:cs="Arial"/>
          <w:color w:val="000000" w:themeColor="text1"/>
          <w:sz w:val="23"/>
          <w:szCs w:val="23"/>
        </w:rPr>
        <w:t>, no Decreto Municipal nº 36/2026 e nas demais normas aplicáveis</w:t>
      </w:r>
      <w:r w:rsidRPr="001C29A9">
        <w:rPr>
          <w:rFonts w:ascii="Arial" w:hAnsi="Arial" w:cs="Arial"/>
          <w:color w:val="000000" w:themeColor="text1"/>
          <w:sz w:val="23"/>
          <w:szCs w:val="23"/>
        </w:rPr>
        <w:t xml:space="preserve">. </w:t>
      </w:r>
    </w:p>
    <w:p w14:paraId="2E1CBE21" w14:textId="77777777" w:rsidR="001D5E9D" w:rsidRPr="001C29A9" w:rsidRDefault="001D5E9D" w:rsidP="00C02C9F">
      <w:pPr>
        <w:spacing w:after="0" w:line="240" w:lineRule="auto"/>
        <w:jc w:val="both"/>
        <w:rPr>
          <w:rFonts w:ascii="Arial" w:hAnsi="Arial" w:cs="Arial"/>
          <w:b/>
          <w:bCs/>
          <w:color w:val="000000" w:themeColor="text1"/>
          <w:sz w:val="23"/>
          <w:szCs w:val="23"/>
        </w:rPr>
      </w:pPr>
    </w:p>
    <w:p w14:paraId="1E64F918" w14:textId="08B1F550" w:rsidR="00133C78"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2. DO OBJETO</w:t>
      </w:r>
    </w:p>
    <w:p w14:paraId="1F88A30A" w14:textId="0DDD3B3F"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2.1. O objeto deste credenciamento consiste no </w:t>
      </w:r>
      <w:r w:rsidR="00B71377" w:rsidRPr="001C29A9">
        <w:rPr>
          <w:rFonts w:ascii="Arial" w:hAnsi="Arial" w:cs="Arial"/>
          <w:b/>
          <w:bCs/>
          <w:color w:val="000000" w:themeColor="text1"/>
          <w:sz w:val="23"/>
          <w:szCs w:val="23"/>
        </w:rPr>
        <w:t>Credenciamento de Leiloeiros Oficiais, pessoas físicas devidamente habilitadas na Junta Comercial competente, para a prestação de serviços técnicos especializados na condução de leilões públicos, destinados à alienação de bens móveis inservíveis e, quando aplicável, bens imóveis pertencentes ao Município de Douradina/MS, a serem executados sob demanda, sem exclusividade.</w:t>
      </w:r>
    </w:p>
    <w:p w14:paraId="4CE2E964" w14:textId="1015BA16"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2.1.1. O leiloeiro público oficial contratado poderá alienar bens localizados nos prédios deste M</w:t>
      </w:r>
      <w:r w:rsidR="009E1A9A" w:rsidRPr="001C29A9">
        <w:rPr>
          <w:rFonts w:ascii="Arial" w:hAnsi="Arial" w:cs="Arial"/>
          <w:color w:val="000000" w:themeColor="text1"/>
          <w:sz w:val="23"/>
          <w:szCs w:val="23"/>
        </w:rPr>
        <w:t>unicípio</w:t>
      </w:r>
      <w:r w:rsidRPr="001C29A9">
        <w:rPr>
          <w:rFonts w:ascii="Arial" w:hAnsi="Arial" w:cs="Arial"/>
          <w:color w:val="000000" w:themeColor="text1"/>
          <w:sz w:val="23"/>
          <w:szCs w:val="23"/>
        </w:rPr>
        <w:t xml:space="preserve">; </w:t>
      </w:r>
    </w:p>
    <w:p w14:paraId="532D1AC1" w14:textId="48437389"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2.1.2. O critério de seleção é o previsto no art. 79, inciso I, da Lei Federal nº 14.133/2021, ou seja, paralela e não excludente: caso em que é viável e vantajosa para a Administração a realização de contratações simultâneas em condições padronizadas. </w:t>
      </w:r>
    </w:p>
    <w:p w14:paraId="5EB43532" w14:textId="77777777" w:rsidR="008B1CB4" w:rsidRPr="001C29A9" w:rsidRDefault="008B1CB4" w:rsidP="00C02C9F">
      <w:pPr>
        <w:spacing w:after="0" w:line="240" w:lineRule="auto"/>
        <w:jc w:val="both"/>
        <w:rPr>
          <w:rFonts w:ascii="Arial" w:hAnsi="Arial" w:cs="Arial"/>
          <w:color w:val="000000" w:themeColor="text1"/>
          <w:sz w:val="23"/>
          <w:szCs w:val="23"/>
        </w:rPr>
      </w:pPr>
    </w:p>
    <w:p w14:paraId="2FBB4058" w14:textId="4269A49E"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2.2. Fazem parte integrante deste Edital, para todos os fins e efeitos, o Termo de Referência e </w:t>
      </w:r>
      <w:r w:rsidR="003F2BCA" w:rsidRPr="001C29A9">
        <w:rPr>
          <w:rFonts w:ascii="Arial" w:hAnsi="Arial" w:cs="Arial"/>
          <w:color w:val="000000" w:themeColor="text1"/>
          <w:sz w:val="23"/>
          <w:szCs w:val="23"/>
        </w:rPr>
        <w:t>demais anexos</w:t>
      </w:r>
      <w:r w:rsidRPr="001C29A9">
        <w:rPr>
          <w:rFonts w:ascii="Arial" w:hAnsi="Arial" w:cs="Arial"/>
          <w:color w:val="000000" w:themeColor="text1"/>
          <w:sz w:val="23"/>
          <w:szCs w:val="23"/>
        </w:rPr>
        <w:t xml:space="preserve">; </w:t>
      </w:r>
    </w:p>
    <w:p w14:paraId="69DD18FD" w14:textId="77777777" w:rsidR="008B1CB4" w:rsidRPr="001C29A9" w:rsidRDefault="008B1CB4" w:rsidP="00C02C9F">
      <w:pPr>
        <w:spacing w:after="0" w:line="240" w:lineRule="auto"/>
        <w:jc w:val="both"/>
        <w:rPr>
          <w:rFonts w:ascii="Arial" w:hAnsi="Arial" w:cs="Arial"/>
          <w:color w:val="000000" w:themeColor="text1"/>
          <w:sz w:val="23"/>
          <w:szCs w:val="23"/>
        </w:rPr>
      </w:pPr>
    </w:p>
    <w:p w14:paraId="2446262F" w14:textId="43892149" w:rsidR="00133C78" w:rsidRPr="001C29A9" w:rsidRDefault="00391C8F"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2.3. O Edital e seus respectivos anexos estarão disponíveis para consulta e retirada no Portal Nacional de Contratações Públicas – PNCP, no Portal da Transparência/sítio eletrônico oficial do Município de Douradina/MS, bem como poderão ser solicitados pelo e-mail </w:t>
      </w:r>
      <w:hyperlink r:id="rId7" w:history="1">
        <w:r w:rsidR="00B71377" w:rsidRPr="001C29A9">
          <w:rPr>
            <w:rStyle w:val="Hyperlink"/>
            <w:rFonts w:ascii="Arial" w:hAnsi="Arial" w:cs="Arial"/>
            <w:color w:val="000000" w:themeColor="text1"/>
            <w:sz w:val="23"/>
            <w:szCs w:val="23"/>
          </w:rPr>
          <w:t>licitacao@douradina.ms.gov.br</w:t>
        </w:r>
      </w:hyperlink>
      <w:r w:rsidR="00B71377" w:rsidRPr="001C29A9">
        <w:rPr>
          <w:rFonts w:ascii="Arial" w:hAnsi="Arial" w:cs="Arial"/>
          <w:color w:val="000000" w:themeColor="text1"/>
          <w:sz w:val="23"/>
          <w:szCs w:val="23"/>
        </w:rPr>
        <w:t xml:space="preserve"> </w:t>
      </w:r>
      <w:r w:rsidRPr="001C29A9">
        <w:rPr>
          <w:rFonts w:ascii="Arial" w:hAnsi="Arial" w:cs="Arial"/>
          <w:color w:val="000000" w:themeColor="text1"/>
          <w:sz w:val="23"/>
          <w:szCs w:val="23"/>
        </w:rPr>
        <w:t xml:space="preserve">ou retirados presencialmente no Setor de Licitações do Município, situado à Rua </w:t>
      </w:r>
      <w:r w:rsidR="00B71377" w:rsidRPr="001C29A9">
        <w:rPr>
          <w:rFonts w:ascii="Arial" w:hAnsi="Arial" w:cs="Arial"/>
          <w:color w:val="000000" w:themeColor="text1"/>
          <w:sz w:val="23"/>
          <w:szCs w:val="23"/>
        </w:rPr>
        <w:t>Domingos da Silva 1250</w:t>
      </w:r>
      <w:r w:rsidRPr="001C29A9">
        <w:rPr>
          <w:rFonts w:ascii="Arial" w:hAnsi="Arial" w:cs="Arial"/>
          <w:color w:val="000000" w:themeColor="text1"/>
          <w:sz w:val="23"/>
          <w:szCs w:val="23"/>
        </w:rPr>
        <w:t xml:space="preserve">, </w:t>
      </w:r>
      <w:r w:rsidR="00B71377" w:rsidRPr="001C29A9">
        <w:rPr>
          <w:rFonts w:ascii="Arial" w:hAnsi="Arial" w:cs="Arial"/>
          <w:color w:val="000000" w:themeColor="text1"/>
          <w:sz w:val="23"/>
          <w:szCs w:val="23"/>
        </w:rPr>
        <w:t>Douradina</w:t>
      </w:r>
      <w:r w:rsidRPr="001C29A9">
        <w:rPr>
          <w:rFonts w:ascii="Arial" w:hAnsi="Arial" w:cs="Arial"/>
          <w:color w:val="000000" w:themeColor="text1"/>
          <w:sz w:val="23"/>
          <w:szCs w:val="23"/>
        </w:rPr>
        <w:t>/MS, nos dias úteis e horários de expediente.</w:t>
      </w:r>
    </w:p>
    <w:p w14:paraId="3F9A51DB" w14:textId="77777777" w:rsidR="001D5E9D" w:rsidRPr="001C29A9" w:rsidRDefault="001D5E9D" w:rsidP="00C02C9F">
      <w:pPr>
        <w:spacing w:after="0" w:line="240" w:lineRule="auto"/>
        <w:jc w:val="both"/>
        <w:rPr>
          <w:rFonts w:ascii="Arial" w:hAnsi="Arial" w:cs="Arial"/>
          <w:b/>
          <w:bCs/>
          <w:color w:val="000000" w:themeColor="text1"/>
          <w:sz w:val="23"/>
          <w:szCs w:val="23"/>
        </w:rPr>
      </w:pPr>
    </w:p>
    <w:p w14:paraId="72922591" w14:textId="77777777" w:rsidR="004946C1"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3. </w:t>
      </w:r>
      <w:r w:rsidR="004946C1" w:rsidRPr="001C29A9">
        <w:rPr>
          <w:rFonts w:ascii="Arial" w:hAnsi="Arial" w:cs="Arial"/>
          <w:b/>
          <w:bCs/>
          <w:color w:val="000000" w:themeColor="text1"/>
          <w:sz w:val="23"/>
          <w:szCs w:val="23"/>
        </w:rPr>
        <w:t>DA APRESENTAÇÃO DO REQUERIMENTO DE CREDENCIAMENTO E DOS DOCUMENTOS</w:t>
      </w:r>
    </w:p>
    <w:p w14:paraId="11C8FBE3" w14:textId="77777777" w:rsidR="004946C1" w:rsidRPr="001C29A9" w:rsidRDefault="004946C1" w:rsidP="00C02C9F">
      <w:pPr>
        <w:spacing w:after="0" w:line="240" w:lineRule="auto"/>
        <w:jc w:val="both"/>
        <w:rPr>
          <w:rFonts w:ascii="Arial" w:hAnsi="Arial" w:cs="Arial"/>
          <w:b/>
          <w:bCs/>
          <w:color w:val="000000" w:themeColor="text1"/>
          <w:sz w:val="23"/>
          <w:szCs w:val="23"/>
        </w:rPr>
      </w:pPr>
    </w:p>
    <w:p w14:paraId="1B4BAEE9" w14:textId="7CA87190" w:rsidR="004946C1" w:rsidRPr="001C29A9" w:rsidRDefault="004946C1"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3.1. O requerimento de credenciamento e a documentação de habilitação serão recebidos no Setor de Licitações do Município, situado à </w:t>
      </w:r>
      <w:r w:rsidR="00B71377" w:rsidRPr="001C29A9">
        <w:rPr>
          <w:rFonts w:ascii="Arial" w:hAnsi="Arial" w:cs="Arial"/>
          <w:color w:val="000000" w:themeColor="text1"/>
          <w:sz w:val="23"/>
          <w:szCs w:val="23"/>
        </w:rPr>
        <w:t>Rua Domingos da Silva 1250, Douradina/MS</w:t>
      </w:r>
      <w:r w:rsidRPr="001C29A9">
        <w:rPr>
          <w:rFonts w:ascii="Arial" w:hAnsi="Arial" w:cs="Arial"/>
          <w:color w:val="000000" w:themeColor="text1"/>
          <w:sz w:val="23"/>
          <w:szCs w:val="23"/>
        </w:rPr>
        <w:t xml:space="preserve">, de segunda a sexta-feira, em dias úteis, no horário das </w:t>
      </w:r>
      <w:r w:rsidR="00B71377" w:rsidRPr="001C29A9">
        <w:rPr>
          <w:rFonts w:ascii="Arial" w:hAnsi="Arial" w:cs="Arial"/>
          <w:color w:val="000000" w:themeColor="text1"/>
          <w:sz w:val="23"/>
          <w:szCs w:val="23"/>
        </w:rPr>
        <w:t>07</w:t>
      </w:r>
      <w:r w:rsidRPr="001C29A9">
        <w:rPr>
          <w:rFonts w:ascii="Arial" w:hAnsi="Arial" w:cs="Arial"/>
          <w:color w:val="000000" w:themeColor="text1"/>
          <w:sz w:val="23"/>
          <w:szCs w:val="23"/>
        </w:rPr>
        <w:t xml:space="preserve">h às </w:t>
      </w:r>
      <w:r w:rsidR="00B71377" w:rsidRPr="001C29A9">
        <w:rPr>
          <w:rFonts w:ascii="Arial" w:hAnsi="Arial" w:cs="Arial"/>
          <w:color w:val="000000" w:themeColor="text1"/>
          <w:sz w:val="23"/>
          <w:szCs w:val="23"/>
        </w:rPr>
        <w:t>1</w:t>
      </w:r>
      <w:r w:rsidR="007C4400" w:rsidRPr="001C29A9">
        <w:rPr>
          <w:rFonts w:ascii="Arial" w:hAnsi="Arial" w:cs="Arial"/>
          <w:color w:val="000000" w:themeColor="text1"/>
          <w:sz w:val="23"/>
          <w:szCs w:val="23"/>
        </w:rPr>
        <w:t>2</w:t>
      </w:r>
      <w:r w:rsidRPr="001C29A9">
        <w:rPr>
          <w:rFonts w:ascii="Arial" w:hAnsi="Arial" w:cs="Arial"/>
          <w:color w:val="000000" w:themeColor="text1"/>
          <w:sz w:val="23"/>
          <w:szCs w:val="23"/>
        </w:rPr>
        <w:t xml:space="preserve">h, ou pelo e-mail institucional </w:t>
      </w:r>
      <w:hyperlink r:id="rId8" w:history="1">
        <w:r w:rsidR="00B71377" w:rsidRPr="001C29A9">
          <w:rPr>
            <w:rStyle w:val="Hyperlink"/>
            <w:rFonts w:ascii="Arial" w:hAnsi="Arial" w:cs="Arial"/>
            <w:color w:val="000000" w:themeColor="text1"/>
            <w:sz w:val="23"/>
            <w:szCs w:val="23"/>
          </w:rPr>
          <w:t>licitacao@douradina.ms.gov.br</w:t>
        </w:r>
      </w:hyperlink>
      <w:r w:rsidR="00B71377" w:rsidRPr="001C29A9">
        <w:rPr>
          <w:rFonts w:ascii="Arial" w:hAnsi="Arial" w:cs="Arial"/>
          <w:color w:val="000000" w:themeColor="text1"/>
          <w:sz w:val="23"/>
          <w:szCs w:val="23"/>
        </w:rPr>
        <w:t>.</w:t>
      </w:r>
    </w:p>
    <w:p w14:paraId="30766F9C" w14:textId="77777777" w:rsidR="004946C1" w:rsidRPr="001C29A9" w:rsidRDefault="004946C1" w:rsidP="00C02C9F">
      <w:pPr>
        <w:spacing w:after="0" w:line="240" w:lineRule="auto"/>
        <w:jc w:val="both"/>
        <w:rPr>
          <w:rFonts w:ascii="Arial" w:hAnsi="Arial" w:cs="Arial"/>
          <w:color w:val="000000" w:themeColor="text1"/>
          <w:sz w:val="23"/>
          <w:szCs w:val="23"/>
        </w:rPr>
      </w:pPr>
    </w:p>
    <w:p w14:paraId="3CBFAC6D" w14:textId="4181ED39"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3.2. Os interessados poderão solicitar credenciamento, a qualquer tempo, desde que cumpridas as condições estabelecidas neste instrumento convocatório e que esteja vigente o Edital de Credenciamento; </w:t>
      </w:r>
    </w:p>
    <w:p w14:paraId="10FD1C5B" w14:textId="77777777" w:rsidR="001D5E9D" w:rsidRPr="001C29A9" w:rsidRDefault="001D5E9D" w:rsidP="00C02C9F">
      <w:pPr>
        <w:spacing w:after="0" w:line="240" w:lineRule="auto"/>
        <w:jc w:val="both"/>
        <w:rPr>
          <w:rFonts w:ascii="Arial" w:hAnsi="Arial" w:cs="Arial"/>
          <w:b/>
          <w:bCs/>
          <w:color w:val="000000" w:themeColor="text1"/>
          <w:sz w:val="23"/>
          <w:szCs w:val="23"/>
        </w:rPr>
      </w:pPr>
    </w:p>
    <w:p w14:paraId="5225F99E" w14:textId="1E43255D" w:rsidR="00133C78"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4. DAS CONDIÇÕES GERAIS DE PARTICIPAÇÃO </w:t>
      </w:r>
    </w:p>
    <w:p w14:paraId="4F1A7260" w14:textId="44BBEA25"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 Poderá requerer o credenciamento exclusivamente Leiloeiro Público Oficial, pessoa física, devidamente habilitado, matriculado e em situação regular perante a Junta Comercial competente, nos termos da legislação aplicável à atividade de leiloeiro público oficial.</w:t>
      </w:r>
    </w:p>
    <w:p w14:paraId="7812700B" w14:textId="77777777" w:rsidR="008B1CB4" w:rsidRPr="001C29A9" w:rsidRDefault="008B1CB4" w:rsidP="00D312A5">
      <w:pPr>
        <w:spacing w:after="0" w:line="240" w:lineRule="auto"/>
        <w:jc w:val="both"/>
        <w:rPr>
          <w:rFonts w:ascii="Arial" w:hAnsi="Arial" w:cs="Arial"/>
          <w:color w:val="000000" w:themeColor="text1"/>
          <w:sz w:val="23"/>
          <w:szCs w:val="23"/>
        </w:rPr>
      </w:pPr>
    </w:p>
    <w:p w14:paraId="44A29BB3" w14:textId="766157B2"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4.2. A atividade de leiloeiro deverá ser exercida de forma pessoal e privativa pelo Leiloeiro Público Oficial credenciado, observadas as regras próprias da profissão, inclusive quanto à eventual atuação de preposto, quando legalmente admitida e devidamente comprovada.</w:t>
      </w:r>
    </w:p>
    <w:p w14:paraId="0F6E31B1" w14:textId="77777777" w:rsidR="008B1CB4" w:rsidRPr="001C29A9" w:rsidRDefault="008B1CB4" w:rsidP="00D312A5">
      <w:pPr>
        <w:spacing w:after="0" w:line="240" w:lineRule="auto"/>
        <w:jc w:val="both"/>
        <w:rPr>
          <w:rFonts w:ascii="Arial" w:hAnsi="Arial" w:cs="Arial"/>
          <w:color w:val="000000" w:themeColor="text1"/>
          <w:sz w:val="23"/>
          <w:szCs w:val="23"/>
        </w:rPr>
      </w:pPr>
    </w:p>
    <w:p w14:paraId="2D3BFF2A"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4.3. Não será admitido o credenciamento de pessoa jurídica para condução do leilão, sem prejuízo da possibilidade de o Leiloeiro Público Oficial indicar estrutura de apoio </w:t>
      </w:r>
      <w:r w:rsidRPr="001C29A9">
        <w:rPr>
          <w:rFonts w:ascii="Arial" w:hAnsi="Arial" w:cs="Arial"/>
          <w:color w:val="000000" w:themeColor="text1"/>
          <w:sz w:val="23"/>
          <w:szCs w:val="23"/>
        </w:rPr>
        <w:lastRenderedPageBreak/>
        <w:t>operacional, quando cabível, desde que a responsabilidade pela condução dos atos permaneça pessoalmente atribuída ao leiloeiro credenciado.</w:t>
      </w:r>
    </w:p>
    <w:p w14:paraId="71B8BFA1" w14:textId="117507AE"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4.4. A participação no credenciamento implica aceitação integral das condições estabelecidas neste Edital, no Termo de Referência, no Decreto Municipal nº 36/2026, na Lei Federal nº 14.133/2021 e nas demais normas aplicáveis.</w:t>
      </w:r>
    </w:p>
    <w:p w14:paraId="51B4506A" w14:textId="77777777" w:rsidR="008B1CB4" w:rsidRPr="001C29A9" w:rsidRDefault="008B1CB4" w:rsidP="00D312A5">
      <w:pPr>
        <w:spacing w:after="0" w:line="240" w:lineRule="auto"/>
        <w:jc w:val="both"/>
        <w:rPr>
          <w:rFonts w:ascii="Arial" w:hAnsi="Arial" w:cs="Arial"/>
          <w:color w:val="000000" w:themeColor="text1"/>
          <w:sz w:val="23"/>
          <w:szCs w:val="23"/>
        </w:rPr>
      </w:pPr>
    </w:p>
    <w:p w14:paraId="579C675E"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4.5. Não poderá participar do credenciamento, ser credenciado ou contratado o Leiloeiro Público Oficial que:</w:t>
      </w:r>
    </w:p>
    <w:p w14:paraId="26365FEF"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 – esteja suspenso, descredenciado, cancelado, destituído ou impedido de exercer a atividade de leiloeiro perante a Junta Comercial competente;</w:t>
      </w:r>
    </w:p>
    <w:p w14:paraId="0F0B250D"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 – esteja cumprindo sanção de impedimento de licitar e contratar aplicada no âmbito da Administração Pública Municipal direta e indireta de Douradina/MS;</w:t>
      </w:r>
    </w:p>
    <w:p w14:paraId="3999134E"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III – tenha sido declarado inidôneo para licitar ou contratar com a Administração Pública, enquanto perdurarem os efeitos da sanção;</w:t>
      </w:r>
    </w:p>
    <w:p w14:paraId="408657ED"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IV – esteja enquadrado em hipótese legal de impedimento, incompatibilidade, conflito de interesses ou vedação aplicável ao credenciamento ou à futura contratação;</w:t>
      </w:r>
    </w:p>
    <w:p w14:paraId="7CE7E899" w14:textId="0D7DC0D0"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seja</w:t>
      </w:r>
      <w:proofErr w:type="gramEnd"/>
      <w:r w:rsidRPr="001C29A9">
        <w:rPr>
          <w:rFonts w:ascii="Arial" w:hAnsi="Arial" w:cs="Arial"/>
          <w:color w:val="000000" w:themeColor="text1"/>
          <w:sz w:val="23"/>
          <w:szCs w:val="23"/>
        </w:rPr>
        <w:t xml:space="preserve"> cônjuge, companheiro ou parente em linha reta, colateral ou por afinidade, até o terceiro grau, de agente público que exerça atribuições de direção, chefia, assessoramento, contratação, fiscalização ou gestão diretamente relacionadas ao presente credenciamento ou à futura contratação, quando configurado risco de violação à impessoalidade, moralidade administrativa ou conflito de interesses.</w:t>
      </w:r>
    </w:p>
    <w:p w14:paraId="2C5A97EC" w14:textId="77777777" w:rsidR="008B1CB4" w:rsidRPr="001C29A9" w:rsidRDefault="008B1CB4" w:rsidP="00D312A5">
      <w:pPr>
        <w:spacing w:after="0" w:line="240" w:lineRule="auto"/>
        <w:jc w:val="both"/>
        <w:rPr>
          <w:rFonts w:ascii="Arial" w:hAnsi="Arial" w:cs="Arial"/>
          <w:color w:val="000000" w:themeColor="text1"/>
          <w:sz w:val="23"/>
          <w:szCs w:val="23"/>
        </w:rPr>
      </w:pPr>
    </w:p>
    <w:p w14:paraId="67D33D0D" w14:textId="2A830098"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4.6. A vedação prevista no inciso V do item anterior deverá ser avaliada conforme o caso concreto, considerando a participação do agente público no procedimento, a unidade administrativa envolvida, o grau de influência sobre a contratação e o risco de comprometimento da isonomia, da impessoalidade e da moralidade administrativa.</w:t>
      </w:r>
    </w:p>
    <w:p w14:paraId="7EBA821C" w14:textId="77777777" w:rsidR="008B1CB4" w:rsidRPr="001C29A9" w:rsidRDefault="008B1CB4" w:rsidP="00D312A5">
      <w:pPr>
        <w:spacing w:after="0" w:line="240" w:lineRule="auto"/>
        <w:jc w:val="both"/>
        <w:rPr>
          <w:rFonts w:ascii="Arial" w:hAnsi="Arial" w:cs="Arial"/>
          <w:color w:val="000000" w:themeColor="text1"/>
          <w:sz w:val="23"/>
          <w:szCs w:val="23"/>
        </w:rPr>
      </w:pPr>
    </w:p>
    <w:p w14:paraId="2DDA0526" w14:textId="541E6388"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4.7. Todos os documentos exigidos deverão estar em nome do Leiloeiro Público Oficial interessado e dentro do prazo de validade estabelecido pelo órgão expedidor, quando houver. Na ausência de prazo de validade, será observado o prazo previsto neste Edital ou no Termo de Referência.</w:t>
      </w:r>
    </w:p>
    <w:p w14:paraId="2CDD3FE2" w14:textId="77777777" w:rsidR="008B1CB4" w:rsidRPr="001C29A9" w:rsidRDefault="008B1CB4" w:rsidP="00D312A5">
      <w:pPr>
        <w:spacing w:after="0" w:line="240" w:lineRule="auto"/>
        <w:jc w:val="both"/>
        <w:rPr>
          <w:rFonts w:ascii="Arial" w:hAnsi="Arial" w:cs="Arial"/>
          <w:color w:val="000000" w:themeColor="text1"/>
          <w:sz w:val="23"/>
          <w:szCs w:val="23"/>
        </w:rPr>
      </w:pPr>
    </w:p>
    <w:p w14:paraId="20044C16" w14:textId="3EE89506"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4.8. O interessado será responsável pela veracidade, autenticidade e legitimidade das informações e dos documentos apresentados em qualquer fase do credenciamento, do Termo de Credenciamento e da eventual contratação, sob as penas da lei.</w:t>
      </w:r>
    </w:p>
    <w:p w14:paraId="7BA9CB70" w14:textId="77777777" w:rsidR="008B1CB4" w:rsidRPr="001C29A9" w:rsidRDefault="008B1CB4" w:rsidP="00D312A5">
      <w:pPr>
        <w:spacing w:after="0" w:line="240" w:lineRule="auto"/>
        <w:jc w:val="both"/>
        <w:rPr>
          <w:rFonts w:ascii="Arial" w:hAnsi="Arial" w:cs="Arial"/>
          <w:color w:val="000000" w:themeColor="text1"/>
          <w:sz w:val="23"/>
          <w:szCs w:val="23"/>
        </w:rPr>
      </w:pPr>
    </w:p>
    <w:p w14:paraId="5FE7B431" w14:textId="3BEE73BC"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4.9. Em caso de dúvida quanto à autenticidade, integridade ou validade de documento apresentado, a Comissão de Contratação poderá realizar diligência, consultar bases oficiais, solicitar documento original, cópia autenticada, reenvio, esclarecimento ou complementação, nos limites admitidos pela Lei Federal nº 14.133/2021, pelo Decreto Municipal nº 36/2026 e por este Edital.</w:t>
      </w:r>
    </w:p>
    <w:p w14:paraId="45DACA70" w14:textId="77777777" w:rsidR="008B1CB4" w:rsidRPr="001C29A9" w:rsidRDefault="008B1CB4" w:rsidP="00D312A5">
      <w:pPr>
        <w:spacing w:after="0" w:line="240" w:lineRule="auto"/>
        <w:jc w:val="both"/>
        <w:rPr>
          <w:rFonts w:ascii="Arial" w:hAnsi="Arial" w:cs="Arial"/>
          <w:color w:val="000000" w:themeColor="text1"/>
          <w:sz w:val="23"/>
          <w:szCs w:val="23"/>
        </w:rPr>
      </w:pPr>
    </w:p>
    <w:p w14:paraId="56F8B196" w14:textId="75950E0A"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4.10. Não serão aceitos meros protocolos de solicitação de documentos em substituição aos documentos exigidos para o credenciamento, salvo quando a própria legislação ou o órgão competente admitir expressamente tal forma de comprovação.</w:t>
      </w:r>
    </w:p>
    <w:p w14:paraId="7248904A" w14:textId="77777777" w:rsidR="008B1CB4" w:rsidRPr="001C29A9" w:rsidRDefault="008B1CB4" w:rsidP="00D312A5">
      <w:pPr>
        <w:spacing w:after="0" w:line="240" w:lineRule="auto"/>
        <w:jc w:val="both"/>
        <w:rPr>
          <w:rFonts w:ascii="Arial" w:hAnsi="Arial" w:cs="Arial"/>
          <w:color w:val="000000" w:themeColor="text1"/>
          <w:sz w:val="23"/>
          <w:szCs w:val="23"/>
        </w:rPr>
      </w:pPr>
    </w:p>
    <w:p w14:paraId="1DC1B604" w14:textId="64D44E0F"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4.11. Os interessados deverão observar, no exercício das atividades decorrentes do credenciamento e da eventual contratação, os princípios da legalidade, impessoalidade, moralidade, publicidade, eficiência, probidade administrativa, boa-fé, integridade e transparência, bem como as disposições da Lei Federal nº 14.133/2021, da Lei Federal nº 12.846/2013, do Decreto Municipal nº 36/2026 e das demais normas aplicáveis.</w:t>
      </w:r>
    </w:p>
    <w:p w14:paraId="3FC373EF" w14:textId="77777777" w:rsidR="008B1CB4" w:rsidRPr="001C29A9" w:rsidRDefault="008B1CB4" w:rsidP="00D312A5">
      <w:pPr>
        <w:spacing w:after="0" w:line="240" w:lineRule="auto"/>
        <w:jc w:val="both"/>
        <w:rPr>
          <w:rFonts w:ascii="Arial" w:hAnsi="Arial" w:cs="Arial"/>
          <w:color w:val="000000" w:themeColor="text1"/>
          <w:sz w:val="23"/>
          <w:szCs w:val="23"/>
        </w:rPr>
      </w:pPr>
    </w:p>
    <w:p w14:paraId="2B7067DC" w14:textId="77777777" w:rsidR="00D312A5" w:rsidRPr="001C29A9" w:rsidRDefault="00D312A5" w:rsidP="00D312A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4.12. A prática de ato ilícito, fraude, declaração falsa, apresentação de documento falso, omissão de informação relevante ou conduta lesiva à Administração Pública poderá ensejar o indeferimento do credenciamento, o descredenciamento, a apuração de responsabilidade e a aplicação das sanções cabíveis, assegurados o contraditório e a ampla defesa, quando cabíveis.</w:t>
      </w:r>
    </w:p>
    <w:p w14:paraId="47ABBE43" w14:textId="58BD5C56" w:rsidR="00CB79AF" w:rsidRPr="001C29A9" w:rsidRDefault="00CB79AF"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5. DA IMPUGNAÇÃO AO EDITAL E DOS PEDIDOS DE ESCLARECIMENTO</w:t>
      </w:r>
    </w:p>
    <w:p w14:paraId="33803C20"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5.1. Qualquer pessoa é parte legítima para impugnar este Edital ou solicitar esclarecimentos sobre seus termos, na forma prevista na Lei Federal nº 14.133/2021, no Decreto Municipal nº 36/2026 e neste instrumento convocatório.</w:t>
      </w:r>
    </w:p>
    <w:p w14:paraId="21E3A2F1" w14:textId="77777777" w:rsidR="008B1CB4" w:rsidRPr="001C29A9" w:rsidRDefault="008B1CB4" w:rsidP="00384672">
      <w:pPr>
        <w:spacing w:after="0" w:line="240" w:lineRule="auto"/>
        <w:jc w:val="both"/>
        <w:rPr>
          <w:rFonts w:ascii="Arial" w:hAnsi="Arial" w:cs="Arial"/>
          <w:color w:val="000000" w:themeColor="text1"/>
          <w:sz w:val="23"/>
          <w:szCs w:val="23"/>
        </w:rPr>
      </w:pPr>
    </w:p>
    <w:p w14:paraId="598F7792" w14:textId="11667001"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5.2. Os pedidos de esclarecimento e as impugnações deverão ser encaminhados à Comissão de Contratação pelo e-mail institucional xxxxxx, ou por outro meio formal indicado neste Edital, devendo conter a identificação do interessado, a exposição objetiva dos fatos e fundamentos e, quando for o caso, os documentos que entender necessários.</w:t>
      </w:r>
    </w:p>
    <w:p w14:paraId="0BF46274" w14:textId="77777777" w:rsidR="00CB79AF" w:rsidRPr="001C29A9" w:rsidRDefault="00CB79AF" w:rsidP="00384672">
      <w:pPr>
        <w:spacing w:after="0" w:line="240" w:lineRule="auto"/>
        <w:jc w:val="both"/>
        <w:rPr>
          <w:rFonts w:ascii="Arial" w:hAnsi="Arial" w:cs="Arial"/>
          <w:color w:val="000000" w:themeColor="text1"/>
          <w:sz w:val="23"/>
          <w:szCs w:val="23"/>
        </w:rPr>
      </w:pPr>
    </w:p>
    <w:p w14:paraId="6FEAF95C" w14:textId="2487E1F6"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5.3. Compete à Comissão de Contratação receber, examinar e responder aos pedidos de esclarecimento e decidir as impugnações, podendo requisitar subsídios formais aos responsáveis pela elaboração do Edital, do Termo de Referência, dos anexos ou de outros setores técnicos envolvidos.</w:t>
      </w:r>
    </w:p>
    <w:p w14:paraId="6408112D" w14:textId="77777777" w:rsidR="00CB79AF" w:rsidRPr="001C29A9" w:rsidRDefault="00CB79AF" w:rsidP="00384672">
      <w:pPr>
        <w:spacing w:after="0" w:line="240" w:lineRule="auto"/>
        <w:jc w:val="both"/>
        <w:rPr>
          <w:rFonts w:ascii="Arial" w:hAnsi="Arial" w:cs="Arial"/>
          <w:color w:val="000000" w:themeColor="text1"/>
          <w:sz w:val="23"/>
          <w:szCs w:val="23"/>
        </w:rPr>
      </w:pPr>
    </w:p>
    <w:p w14:paraId="246D345C"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5.4. As impugnações e os pedidos de esclarecimento não suspendem automaticamente o procedimento de credenciamento nem os prazos previstos neste Edital.</w:t>
      </w:r>
    </w:p>
    <w:p w14:paraId="57E9E366" w14:textId="77777777" w:rsidR="00CB79AF" w:rsidRPr="001C29A9" w:rsidRDefault="00CB79AF" w:rsidP="00384672">
      <w:pPr>
        <w:spacing w:after="0" w:line="240" w:lineRule="auto"/>
        <w:jc w:val="both"/>
        <w:rPr>
          <w:rFonts w:ascii="Arial" w:hAnsi="Arial" w:cs="Arial"/>
          <w:color w:val="000000" w:themeColor="text1"/>
          <w:sz w:val="23"/>
          <w:szCs w:val="23"/>
        </w:rPr>
      </w:pPr>
    </w:p>
    <w:p w14:paraId="0C7E83AB"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5.5. A concessão de efeito suspensivo à impugnação constitui medida excepcional e dependerá de decisão motivada da Comissão de Contratação ou da autoridade competente, a ser registrada nos autos do processo administrativo.</w:t>
      </w:r>
    </w:p>
    <w:p w14:paraId="33E11E84" w14:textId="77777777" w:rsidR="00CB79AF" w:rsidRPr="001C29A9" w:rsidRDefault="00CB79AF" w:rsidP="00384672">
      <w:pPr>
        <w:spacing w:after="0" w:line="240" w:lineRule="auto"/>
        <w:jc w:val="both"/>
        <w:rPr>
          <w:rFonts w:ascii="Arial" w:hAnsi="Arial" w:cs="Arial"/>
          <w:color w:val="000000" w:themeColor="text1"/>
          <w:sz w:val="23"/>
          <w:szCs w:val="23"/>
        </w:rPr>
      </w:pPr>
    </w:p>
    <w:p w14:paraId="6C8DED38"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5.6. As respostas aos pedidos de esclarecimento e às impugnações vincularão a Administração e os interessados, devendo ser divulgadas nos meios oficiais previstos neste Edital, especialmente no sítio eletrônico oficial do Município/Portal da Transparência e, quando cabível, no Portal Nacional de Contratações Públicas – PNCP.</w:t>
      </w:r>
    </w:p>
    <w:p w14:paraId="1E708CD1" w14:textId="77777777" w:rsidR="00CB79AF" w:rsidRPr="001C29A9" w:rsidRDefault="00CB79AF" w:rsidP="00384672">
      <w:pPr>
        <w:spacing w:after="0" w:line="240" w:lineRule="auto"/>
        <w:jc w:val="both"/>
        <w:rPr>
          <w:rFonts w:ascii="Arial" w:hAnsi="Arial" w:cs="Arial"/>
          <w:color w:val="000000" w:themeColor="text1"/>
          <w:sz w:val="23"/>
          <w:szCs w:val="23"/>
        </w:rPr>
      </w:pPr>
    </w:p>
    <w:p w14:paraId="1BD25CBB"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5.7. Acolhida a impugnação que implique alteração das condições do credenciamento, será promovida a divulgação da alteração na mesma forma da publicação inicial, com reabertura dos prazos cabíveis quando a modificação comprometer a preparação ou apresentação dos documentos pelos interessados.</w:t>
      </w:r>
    </w:p>
    <w:p w14:paraId="7840D3AB" w14:textId="77777777" w:rsidR="00CB79AF" w:rsidRPr="001C29A9" w:rsidRDefault="00CB79AF" w:rsidP="00384672">
      <w:pPr>
        <w:spacing w:after="0" w:line="240" w:lineRule="auto"/>
        <w:jc w:val="both"/>
        <w:rPr>
          <w:rFonts w:ascii="Arial" w:hAnsi="Arial" w:cs="Arial"/>
          <w:color w:val="000000" w:themeColor="text1"/>
          <w:sz w:val="23"/>
          <w:szCs w:val="23"/>
        </w:rPr>
      </w:pPr>
    </w:p>
    <w:p w14:paraId="703C2E40" w14:textId="77777777" w:rsidR="00384672" w:rsidRPr="001C29A9" w:rsidRDefault="00384672" w:rsidP="003846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5.8. As impugnações e os pedidos de esclarecimento deverão ser analisados de forma motivada, observados os princípios da legalidade, isonomia, publicidade, segurança jurídica, razoabilidade e interesse público.</w:t>
      </w:r>
    </w:p>
    <w:p w14:paraId="6C359A91" w14:textId="77777777" w:rsidR="006B20BD" w:rsidRPr="001C29A9" w:rsidRDefault="006B20BD" w:rsidP="00C02C9F">
      <w:pPr>
        <w:spacing w:after="0" w:line="240" w:lineRule="auto"/>
        <w:jc w:val="both"/>
        <w:rPr>
          <w:rFonts w:ascii="Arial" w:hAnsi="Arial" w:cs="Arial"/>
          <w:b/>
          <w:bCs/>
          <w:color w:val="000000" w:themeColor="text1"/>
          <w:sz w:val="23"/>
          <w:szCs w:val="23"/>
        </w:rPr>
      </w:pPr>
    </w:p>
    <w:p w14:paraId="1FF1BB58" w14:textId="77777777" w:rsidR="0093643A" w:rsidRPr="001C29A9" w:rsidRDefault="0093643A" w:rsidP="0093643A">
      <w:pPr>
        <w:numPr>
          <w:ilvl w:val="0"/>
          <w:numId w:val="6"/>
        </w:numPr>
        <w:tabs>
          <w:tab w:val="clear" w:pos="720"/>
          <w:tab w:val="num" w:pos="360"/>
        </w:tabs>
        <w:spacing w:after="0" w:line="240" w:lineRule="auto"/>
        <w:ind w:left="0" w:firstLine="0"/>
        <w:jc w:val="both"/>
        <w:rPr>
          <w:rFonts w:ascii="Arial" w:hAnsi="Arial" w:cs="Arial"/>
          <w:b/>
          <w:bCs/>
          <w:color w:val="000000" w:themeColor="text1"/>
          <w:sz w:val="23"/>
          <w:szCs w:val="23"/>
        </w:rPr>
      </w:pPr>
      <w:r w:rsidRPr="001C29A9">
        <w:rPr>
          <w:rFonts w:ascii="Arial" w:hAnsi="Arial" w:cs="Arial"/>
          <w:b/>
          <w:bCs/>
          <w:color w:val="000000" w:themeColor="text1"/>
          <w:sz w:val="23"/>
          <w:szCs w:val="23"/>
        </w:rPr>
        <w:t>DA APRESENTAÇÃO DO REQUERIMENTO DE CREDENCIAMENTO E DOS DOCUMENTOS DE HABILITAÇÃO</w:t>
      </w:r>
    </w:p>
    <w:p w14:paraId="17ACD3B9" w14:textId="77777777"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 O interessado deverá apresentar, em uma única oportunidade, o requerimento de credenciamento, a declaração de ciência e concordância com as condições do Edital, inclusive quanto à forma de remuneração prevista, e os documentos de habilitação exigidos neste instrumento convocatório e no Termo de Referência.</w:t>
      </w:r>
    </w:p>
    <w:p w14:paraId="52672CD7" w14:textId="77777777" w:rsidR="008B1CB4" w:rsidRPr="001C29A9" w:rsidRDefault="008B1CB4" w:rsidP="0093643A">
      <w:pPr>
        <w:spacing w:after="0" w:line="240" w:lineRule="auto"/>
        <w:jc w:val="both"/>
        <w:rPr>
          <w:rFonts w:ascii="Arial" w:hAnsi="Arial" w:cs="Arial"/>
          <w:color w:val="000000" w:themeColor="text1"/>
          <w:sz w:val="23"/>
          <w:szCs w:val="23"/>
        </w:rPr>
      </w:pPr>
    </w:p>
    <w:p w14:paraId="5C430EE3" w14:textId="4460D8BA"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 O requerimento de credenciamento e os documentos de habilitação poderão ser apresentados em meio físico, mediante protocolo no Setor de Licitações do Município, ou em meio eletrônico, pelo e-mail institucional indicado neste Edital, observadas as condições de recebimento, legibilidade, autenticidade e conferência previstas neste instrumento.</w:t>
      </w:r>
    </w:p>
    <w:p w14:paraId="5BE4A1FC" w14:textId="77777777" w:rsidR="008B1CB4" w:rsidRPr="001C29A9" w:rsidRDefault="008B1CB4" w:rsidP="0093643A">
      <w:pPr>
        <w:spacing w:after="0" w:line="240" w:lineRule="auto"/>
        <w:jc w:val="both"/>
        <w:rPr>
          <w:rFonts w:ascii="Arial" w:hAnsi="Arial" w:cs="Arial"/>
          <w:color w:val="000000" w:themeColor="text1"/>
          <w:sz w:val="23"/>
          <w:szCs w:val="23"/>
        </w:rPr>
      </w:pPr>
    </w:p>
    <w:p w14:paraId="139EFA87" w14:textId="5B3002B4"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6.3. O recebimento presencial ocorrerá no Setor de Licitações do Município, situado à </w:t>
      </w:r>
      <w:r w:rsidR="00B71377" w:rsidRPr="001C29A9">
        <w:rPr>
          <w:rFonts w:ascii="Arial" w:hAnsi="Arial" w:cs="Arial"/>
          <w:color w:val="000000" w:themeColor="text1"/>
          <w:sz w:val="23"/>
          <w:szCs w:val="23"/>
        </w:rPr>
        <w:t>Rua Domingos da Silva 1250</w:t>
      </w:r>
      <w:r w:rsidRPr="001C29A9">
        <w:rPr>
          <w:rFonts w:ascii="Arial" w:hAnsi="Arial" w:cs="Arial"/>
          <w:color w:val="000000" w:themeColor="text1"/>
          <w:sz w:val="23"/>
          <w:szCs w:val="23"/>
        </w:rPr>
        <w:t xml:space="preserve">, </w:t>
      </w:r>
      <w:r w:rsidR="007C4400" w:rsidRPr="001C29A9">
        <w:rPr>
          <w:rFonts w:ascii="Arial" w:hAnsi="Arial" w:cs="Arial"/>
          <w:color w:val="000000" w:themeColor="text1"/>
          <w:sz w:val="23"/>
          <w:szCs w:val="23"/>
        </w:rPr>
        <w:t>Douradina</w:t>
      </w:r>
      <w:r w:rsidRPr="001C29A9">
        <w:rPr>
          <w:rFonts w:ascii="Arial" w:hAnsi="Arial" w:cs="Arial"/>
          <w:color w:val="000000" w:themeColor="text1"/>
          <w:sz w:val="23"/>
          <w:szCs w:val="23"/>
        </w:rPr>
        <w:t xml:space="preserve">/MS, nos dias úteis, no horário das </w:t>
      </w:r>
      <w:r w:rsidR="007C4400" w:rsidRPr="001C29A9">
        <w:rPr>
          <w:rFonts w:ascii="Arial" w:hAnsi="Arial" w:cs="Arial"/>
          <w:color w:val="000000" w:themeColor="text1"/>
          <w:sz w:val="23"/>
          <w:szCs w:val="23"/>
        </w:rPr>
        <w:t>7</w:t>
      </w:r>
      <w:r w:rsidRPr="001C29A9">
        <w:rPr>
          <w:rFonts w:ascii="Arial" w:hAnsi="Arial" w:cs="Arial"/>
          <w:color w:val="000000" w:themeColor="text1"/>
          <w:sz w:val="23"/>
          <w:szCs w:val="23"/>
        </w:rPr>
        <w:t xml:space="preserve">h às </w:t>
      </w:r>
      <w:r w:rsidR="007C4400" w:rsidRPr="001C29A9">
        <w:rPr>
          <w:rFonts w:ascii="Arial" w:hAnsi="Arial" w:cs="Arial"/>
          <w:color w:val="000000" w:themeColor="text1"/>
          <w:sz w:val="23"/>
          <w:szCs w:val="23"/>
        </w:rPr>
        <w:t>12</w:t>
      </w:r>
      <w:r w:rsidRPr="001C29A9">
        <w:rPr>
          <w:rFonts w:ascii="Arial" w:hAnsi="Arial" w:cs="Arial"/>
          <w:color w:val="000000" w:themeColor="text1"/>
          <w:sz w:val="23"/>
          <w:szCs w:val="23"/>
        </w:rPr>
        <w:t>h, observado o horário oficial do Estado de Mato Grosso do Sul.</w:t>
      </w:r>
    </w:p>
    <w:p w14:paraId="10C192EA" w14:textId="77777777" w:rsidR="008B1CB4" w:rsidRPr="001C29A9" w:rsidRDefault="008B1CB4" w:rsidP="0093643A">
      <w:pPr>
        <w:spacing w:after="0" w:line="240" w:lineRule="auto"/>
        <w:jc w:val="both"/>
        <w:rPr>
          <w:rFonts w:ascii="Arial" w:hAnsi="Arial" w:cs="Arial"/>
          <w:color w:val="000000" w:themeColor="text1"/>
          <w:sz w:val="23"/>
          <w:szCs w:val="23"/>
        </w:rPr>
      </w:pPr>
    </w:p>
    <w:p w14:paraId="54FDBB46" w14:textId="6D271E48"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6.4. O recebimento por meio eletrônico ocorrerá pelo e-mail institucional </w:t>
      </w:r>
      <w:r w:rsidR="004C41FC" w:rsidRPr="001C29A9">
        <w:rPr>
          <w:rFonts w:ascii="Arial" w:hAnsi="Arial" w:cs="Arial"/>
          <w:color w:val="000000" w:themeColor="text1"/>
          <w:sz w:val="23"/>
          <w:szCs w:val="23"/>
        </w:rPr>
        <w:t>licitacao@douradina.ms.gov.br</w:t>
      </w:r>
      <w:r w:rsidRPr="001C29A9">
        <w:rPr>
          <w:rFonts w:ascii="Arial" w:hAnsi="Arial" w:cs="Arial"/>
          <w:color w:val="000000" w:themeColor="text1"/>
          <w:sz w:val="23"/>
          <w:szCs w:val="23"/>
        </w:rPr>
        <w:t>, considerando-se, para fins de protocolo, a data e o horário de recebimento da mensagem no endereço eletrônico indicado neste Edital.</w:t>
      </w:r>
    </w:p>
    <w:p w14:paraId="2506490B" w14:textId="65BE0603"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 xml:space="preserve">6.5. O presente credenciamento permanecerá aberto durante a vigência do Edital, pelo prazo inicial de </w:t>
      </w:r>
      <w:r w:rsidR="007C4400" w:rsidRPr="001C29A9">
        <w:rPr>
          <w:rFonts w:ascii="Arial" w:hAnsi="Arial" w:cs="Arial"/>
          <w:color w:val="000000" w:themeColor="text1"/>
          <w:sz w:val="23"/>
          <w:szCs w:val="23"/>
        </w:rPr>
        <w:t>12</w:t>
      </w:r>
      <w:r w:rsidRPr="001C29A9">
        <w:rPr>
          <w:rFonts w:ascii="Arial" w:hAnsi="Arial" w:cs="Arial"/>
          <w:color w:val="000000" w:themeColor="text1"/>
          <w:sz w:val="23"/>
          <w:szCs w:val="23"/>
        </w:rPr>
        <w:t xml:space="preserve"> </w:t>
      </w:r>
      <w:proofErr w:type="gramStart"/>
      <w:r w:rsidRPr="001C29A9">
        <w:rPr>
          <w:rFonts w:ascii="Arial" w:hAnsi="Arial" w:cs="Arial"/>
          <w:color w:val="000000" w:themeColor="text1"/>
          <w:sz w:val="23"/>
          <w:szCs w:val="23"/>
        </w:rPr>
        <w:t>(</w:t>
      </w:r>
      <w:r w:rsidR="007C4400" w:rsidRPr="001C29A9">
        <w:rPr>
          <w:rFonts w:ascii="Arial" w:hAnsi="Arial" w:cs="Arial"/>
          <w:color w:val="000000" w:themeColor="text1"/>
          <w:sz w:val="23"/>
          <w:szCs w:val="23"/>
        </w:rPr>
        <w:t xml:space="preserve"> doze</w:t>
      </w:r>
      <w:proofErr w:type="gramEnd"/>
      <w:r w:rsidRPr="001C29A9">
        <w:rPr>
          <w:rFonts w:ascii="Arial" w:hAnsi="Arial" w:cs="Arial"/>
          <w:color w:val="000000" w:themeColor="text1"/>
          <w:sz w:val="23"/>
          <w:szCs w:val="23"/>
        </w:rPr>
        <w:t xml:space="preserve">) </w:t>
      </w:r>
      <w:r w:rsidR="007C4400" w:rsidRPr="001C29A9">
        <w:rPr>
          <w:rFonts w:ascii="Arial" w:hAnsi="Arial" w:cs="Arial"/>
          <w:color w:val="000000" w:themeColor="text1"/>
          <w:sz w:val="23"/>
          <w:szCs w:val="23"/>
        </w:rPr>
        <w:t>meses</w:t>
      </w:r>
      <w:r w:rsidR="005D3276" w:rsidRPr="001C29A9">
        <w:rPr>
          <w:rFonts w:ascii="Arial" w:hAnsi="Arial" w:cs="Arial"/>
          <w:color w:val="000000" w:themeColor="text1"/>
          <w:sz w:val="23"/>
          <w:szCs w:val="23"/>
        </w:rPr>
        <w:t xml:space="preserve"> </w:t>
      </w:r>
      <w:r w:rsidRPr="001C29A9">
        <w:rPr>
          <w:rFonts w:ascii="Arial" w:hAnsi="Arial" w:cs="Arial"/>
          <w:color w:val="000000" w:themeColor="text1"/>
          <w:sz w:val="23"/>
          <w:szCs w:val="23"/>
        </w:rPr>
        <w:t>contado da data de sua publicação, permitida a apresentação de novos requerimentos enquanto o edital permanecer vigente.</w:t>
      </w:r>
    </w:p>
    <w:p w14:paraId="2498AA65" w14:textId="398F0401" w:rsidR="000B1F24" w:rsidRPr="001C29A9" w:rsidRDefault="000B1F24"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6.5.1. A vigência do Edital de Credenciamento corresponde ao período em que permanecerá aberto para ingresso de interessados, não se confundindo com a vigência dos contratos ou instrumentos equivalentes dele decorrentes, os quais observarão os prazos definidos em seus respectivos instrumentos e a legislação aplicável.</w:t>
      </w:r>
    </w:p>
    <w:p w14:paraId="13AD21D2" w14:textId="77777777" w:rsidR="008B1CB4" w:rsidRPr="001C29A9" w:rsidRDefault="008B1CB4" w:rsidP="0093643A">
      <w:pPr>
        <w:spacing w:after="0" w:line="240" w:lineRule="auto"/>
        <w:jc w:val="both"/>
        <w:rPr>
          <w:rFonts w:ascii="Arial" w:hAnsi="Arial" w:cs="Arial"/>
          <w:color w:val="000000" w:themeColor="text1"/>
          <w:sz w:val="23"/>
          <w:szCs w:val="23"/>
        </w:rPr>
      </w:pPr>
    </w:p>
    <w:p w14:paraId="7D2CF1F3" w14:textId="6D2DDE11"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6.6. Para formação da lista inicial de credenciados, será observado o prazo mínimo de 10 (dez) dias úteis, contado da publicação do Edital, para apresentação dos requerimentos de credenciamento e dos documentos de habilitação pelos interessados.</w:t>
      </w:r>
    </w:p>
    <w:p w14:paraId="6F9E0DF0" w14:textId="77777777" w:rsidR="008B1CB4" w:rsidRPr="001C29A9" w:rsidRDefault="008B1CB4" w:rsidP="0093643A">
      <w:pPr>
        <w:spacing w:after="0" w:line="240" w:lineRule="auto"/>
        <w:jc w:val="both"/>
        <w:rPr>
          <w:rFonts w:ascii="Arial" w:hAnsi="Arial" w:cs="Arial"/>
          <w:color w:val="000000" w:themeColor="text1"/>
          <w:sz w:val="23"/>
          <w:szCs w:val="23"/>
        </w:rPr>
      </w:pPr>
    </w:p>
    <w:p w14:paraId="404AF801" w14:textId="73F741A3"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6.7. Os requerimentos apresentados dentro do prazo inicial previsto no item anterior serão considerados simultâneos para fins de formação da lista inicial, não gerando preferência, prioridade ou vantagem em razão da data ou horário de protocolo, seja físico ou eletrônico.</w:t>
      </w:r>
    </w:p>
    <w:p w14:paraId="4263EA90" w14:textId="77777777" w:rsidR="008B1CB4" w:rsidRPr="001C29A9" w:rsidRDefault="008B1CB4" w:rsidP="0093643A">
      <w:pPr>
        <w:spacing w:after="0" w:line="240" w:lineRule="auto"/>
        <w:jc w:val="both"/>
        <w:rPr>
          <w:rFonts w:ascii="Arial" w:hAnsi="Arial" w:cs="Arial"/>
          <w:color w:val="000000" w:themeColor="text1"/>
          <w:sz w:val="23"/>
          <w:szCs w:val="23"/>
        </w:rPr>
      </w:pPr>
    </w:p>
    <w:p w14:paraId="17191A9A" w14:textId="1D89969E"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6.8. Após a formação da lista inicial, novos requerimentos poderão ser apresentados durante a vigência do Edital e serão analisados conforme o fluxo administrativo da Comissão de Contratação, observados os prazos previstos neste instrumento e no Decreto Municipal nº 36/2026.</w:t>
      </w:r>
    </w:p>
    <w:p w14:paraId="0DD271B2" w14:textId="77777777" w:rsidR="008B1CB4" w:rsidRPr="001C29A9" w:rsidRDefault="008B1CB4" w:rsidP="0093643A">
      <w:pPr>
        <w:spacing w:after="0" w:line="240" w:lineRule="auto"/>
        <w:jc w:val="both"/>
        <w:rPr>
          <w:rFonts w:ascii="Arial" w:hAnsi="Arial" w:cs="Arial"/>
          <w:color w:val="000000" w:themeColor="text1"/>
          <w:sz w:val="23"/>
          <w:szCs w:val="23"/>
        </w:rPr>
      </w:pPr>
    </w:p>
    <w:p w14:paraId="391E506D" w14:textId="0E2A74E0"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6.9. Ao final de cada período de 1 (um) ano, durante a vigência do credenciamento, poderá ser republicado o aviso do edital para conhecimento de novos interessados, sem prejuízo dos credenciamentos já homologados e da permanência do edital nos meios oficiais de divulgação.</w:t>
      </w:r>
    </w:p>
    <w:p w14:paraId="588CA123" w14:textId="77777777" w:rsidR="008B1CB4" w:rsidRPr="001C29A9" w:rsidRDefault="008B1CB4" w:rsidP="0093643A">
      <w:pPr>
        <w:spacing w:after="0" w:line="240" w:lineRule="auto"/>
        <w:jc w:val="both"/>
        <w:rPr>
          <w:rFonts w:ascii="Arial" w:hAnsi="Arial" w:cs="Arial"/>
          <w:color w:val="000000" w:themeColor="text1"/>
          <w:sz w:val="23"/>
          <w:szCs w:val="23"/>
        </w:rPr>
      </w:pPr>
    </w:p>
    <w:p w14:paraId="5B002E34" w14:textId="5D60759B"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6.10. A apresentação do requerimento de credenciamento implica aceitação integral e irrestrita das condições estabelecidas neste Edital, no Termo de Referência, no Decreto Municipal nº 36/2026, na Lei Federal nº 14.133/2021 e nas demais normas aplicáveis, inclusive quanto ao percentual de comissão devido ao Leiloeiro Público Oficial, a ser pago pelo arrematante, na forma prevista neste Edital.</w:t>
      </w:r>
    </w:p>
    <w:p w14:paraId="17AEE438" w14:textId="77777777" w:rsidR="008B1CB4" w:rsidRPr="001C29A9" w:rsidRDefault="008B1CB4" w:rsidP="0093643A">
      <w:pPr>
        <w:spacing w:after="0" w:line="240" w:lineRule="auto"/>
        <w:jc w:val="both"/>
        <w:rPr>
          <w:rFonts w:ascii="Arial" w:hAnsi="Arial" w:cs="Arial"/>
          <w:color w:val="000000" w:themeColor="text1"/>
          <w:sz w:val="23"/>
          <w:szCs w:val="23"/>
        </w:rPr>
      </w:pPr>
    </w:p>
    <w:p w14:paraId="30F95B1B" w14:textId="260E8FC9"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6.11. O requerimento de credenciamento deverá ser apresentado conforme modelo constante do Anexo II, acompanhado dos documentos de habilitação e das declarações exigidas neste Edital e em seus anexos.</w:t>
      </w:r>
    </w:p>
    <w:p w14:paraId="6762F7C2" w14:textId="77777777" w:rsidR="008B1CB4" w:rsidRPr="001C29A9" w:rsidRDefault="008B1CB4" w:rsidP="0093643A">
      <w:pPr>
        <w:spacing w:after="0" w:line="240" w:lineRule="auto"/>
        <w:jc w:val="both"/>
        <w:rPr>
          <w:rFonts w:ascii="Arial" w:hAnsi="Arial" w:cs="Arial"/>
          <w:color w:val="000000" w:themeColor="text1"/>
          <w:sz w:val="23"/>
          <w:szCs w:val="23"/>
        </w:rPr>
      </w:pPr>
    </w:p>
    <w:p w14:paraId="6928E8F5" w14:textId="2B75F5C9"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6.12. A documentação apresentada será analisada pela Comissão de Contratação ou pelo agente público responsável, com a finalidade de verificar o atendimento às condições de participação, habilitação jurídica, regularidade fiscal, social e trabalhista, qualificação técnica, regularidade profissional e demais exigências previstas neste Edital e no Termo de Referência.</w:t>
      </w:r>
    </w:p>
    <w:p w14:paraId="3C7291AC" w14:textId="77777777" w:rsidR="008B1CB4" w:rsidRPr="001C29A9" w:rsidRDefault="008B1CB4" w:rsidP="0093643A">
      <w:pPr>
        <w:spacing w:after="0" w:line="240" w:lineRule="auto"/>
        <w:jc w:val="both"/>
        <w:rPr>
          <w:rFonts w:ascii="Arial" w:hAnsi="Arial" w:cs="Arial"/>
          <w:color w:val="000000" w:themeColor="text1"/>
          <w:sz w:val="23"/>
          <w:szCs w:val="23"/>
        </w:rPr>
      </w:pPr>
    </w:p>
    <w:p w14:paraId="617DEA26" w14:textId="5AC7C237"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6.13. A análise documental não se confunde com fase de julgamento de propostas, tendo em vista que o presente procedimento possui natureza de credenciamento, sem disputa de preços e sem seleção competitiva entre os interessados. Serão habilitados e incluídos na lista de credenciados todos os interessados que atenderem integralmente aos requisitos estabelecidos neste Edital.</w:t>
      </w:r>
    </w:p>
    <w:p w14:paraId="6A9240F9" w14:textId="77777777" w:rsidR="008B1CB4" w:rsidRPr="001C29A9" w:rsidRDefault="008B1CB4" w:rsidP="0093643A">
      <w:pPr>
        <w:spacing w:after="0" w:line="240" w:lineRule="auto"/>
        <w:jc w:val="both"/>
        <w:rPr>
          <w:rFonts w:ascii="Arial" w:hAnsi="Arial" w:cs="Arial"/>
          <w:color w:val="000000" w:themeColor="text1"/>
          <w:sz w:val="23"/>
          <w:szCs w:val="23"/>
        </w:rPr>
      </w:pPr>
    </w:p>
    <w:p w14:paraId="368CAA44" w14:textId="124B3739"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6.14. A documentação será analisada pela Comissão de Contratação no prazo de até 8 (oito) dias úteis, contado do encerramento do prazo inicial de apresentação dos documentos, no caso da primeira lista, ou do recebimento da documentação, no caso de requerimentos posteriores.</w:t>
      </w:r>
    </w:p>
    <w:p w14:paraId="58872A67" w14:textId="77777777" w:rsidR="008B1CB4" w:rsidRPr="001C29A9" w:rsidRDefault="008B1CB4" w:rsidP="0093643A">
      <w:pPr>
        <w:spacing w:after="0" w:line="240" w:lineRule="auto"/>
        <w:jc w:val="both"/>
        <w:rPr>
          <w:rFonts w:ascii="Arial" w:hAnsi="Arial" w:cs="Arial"/>
          <w:color w:val="000000" w:themeColor="text1"/>
          <w:sz w:val="23"/>
          <w:szCs w:val="23"/>
        </w:rPr>
      </w:pPr>
    </w:p>
    <w:p w14:paraId="4D6CD336" w14:textId="07D3844D"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6.15. O prazo previsto no item anterior poderá ser prorrogado uma única vez, por igual período, mediante justificativa formal nos autos.</w:t>
      </w:r>
    </w:p>
    <w:p w14:paraId="62EF96A8" w14:textId="77777777"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6.16. A análise documental poderá ser formalizada por ata, relatório, despacho, checklist, certidão ou outro documento equivalente, não sendo obrigatória a realização de sessão pública, salvo se expressamente prevista neste Edital.</w:t>
      </w:r>
    </w:p>
    <w:p w14:paraId="4D6E6572" w14:textId="77777777" w:rsidR="008B1CB4" w:rsidRPr="001C29A9" w:rsidRDefault="008B1CB4" w:rsidP="0093643A">
      <w:pPr>
        <w:spacing w:after="0" w:line="240" w:lineRule="auto"/>
        <w:jc w:val="both"/>
        <w:rPr>
          <w:rFonts w:ascii="Arial" w:hAnsi="Arial" w:cs="Arial"/>
          <w:color w:val="000000" w:themeColor="text1"/>
          <w:sz w:val="23"/>
          <w:szCs w:val="23"/>
        </w:rPr>
      </w:pPr>
    </w:p>
    <w:p w14:paraId="1C739548" w14:textId="5472A69B"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6.17. Poderão ser solicitados esclarecimentos, retificações e complementações da documentação apresentada, nos limites admitidos pela Lei Federal nº 14.133/2021, pelo Decreto Municipal nº 36/2026 e por este Edital.</w:t>
      </w:r>
    </w:p>
    <w:p w14:paraId="0C69DDE7" w14:textId="77777777" w:rsidR="008B1CB4" w:rsidRPr="001C29A9" w:rsidRDefault="008B1CB4" w:rsidP="0093643A">
      <w:pPr>
        <w:spacing w:after="0" w:line="240" w:lineRule="auto"/>
        <w:jc w:val="both"/>
        <w:rPr>
          <w:rFonts w:ascii="Arial" w:hAnsi="Arial" w:cs="Arial"/>
          <w:color w:val="000000" w:themeColor="text1"/>
          <w:sz w:val="23"/>
          <w:szCs w:val="23"/>
        </w:rPr>
      </w:pPr>
    </w:p>
    <w:p w14:paraId="1932B45D" w14:textId="1F3697CA"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6.18. Os documentos apresentados deverão estar legíveis, válidos e aptos à conferência pela Administração. Quando houver dúvida quanto à autenticidade, integridade, validade, suficiência ou legibilidade da documentação, a Comissão de Contratação poderá realizar diligência, solicitar esclarecimentos, exigir apresentação de original, nova cópia, reenvio ou complementação documental, conforme o caso.</w:t>
      </w:r>
    </w:p>
    <w:p w14:paraId="4C54BDF5" w14:textId="77777777" w:rsidR="008B1CB4" w:rsidRPr="001C29A9" w:rsidRDefault="008B1CB4" w:rsidP="0093643A">
      <w:pPr>
        <w:spacing w:after="0" w:line="240" w:lineRule="auto"/>
        <w:jc w:val="both"/>
        <w:rPr>
          <w:rFonts w:ascii="Arial" w:hAnsi="Arial" w:cs="Arial"/>
          <w:color w:val="000000" w:themeColor="text1"/>
          <w:sz w:val="23"/>
          <w:szCs w:val="23"/>
        </w:rPr>
      </w:pPr>
    </w:p>
    <w:p w14:paraId="493E1905" w14:textId="54729F43"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6.19. Os documentos exigidos para fins de habilitação poderão ser substituídos, quando cabível, por certificado, registro cadastral ou documento equivalente emitido por órgão ou entidade pública, desde que o documento apresentado seja suficiente para comprovar o requisito exigido e tenha sido emitido em conformidade com a legislação aplicável.</w:t>
      </w:r>
    </w:p>
    <w:p w14:paraId="58A884C0" w14:textId="77777777" w:rsidR="008B1CB4" w:rsidRPr="001C29A9" w:rsidRDefault="008B1CB4" w:rsidP="0093643A">
      <w:pPr>
        <w:spacing w:after="0" w:line="240" w:lineRule="auto"/>
        <w:jc w:val="both"/>
        <w:rPr>
          <w:rFonts w:ascii="Arial" w:hAnsi="Arial" w:cs="Arial"/>
          <w:color w:val="000000" w:themeColor="text1"/>
          <w:sz w:val="23"/>
          <w:szCs w:val="23"/>
        </w:rPr>
      </w:pPr>
    </w:p>
    <w:p w14:paraId="6E52A85C" w14:textId="6A083A11"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6.20. A relação dos documentos de habilitação jurídica, regularidade fiscal, social e trabalhista, qualificação técnica, regularidade profissional e demais documentos exigidos para o credenciamento constará do Termo de Referência, parte integrante deste Edital.</w:t>
      </w:r>
    </w:p>
    <w:p w14:paraId="34934929" w14:textId="77777777" w:rsidR="00A53224" w:rsidRPr="001C29A9" w:rsidRDefault="00A53224" w:rsidP="0093643A">
      <w:pPr>
        <w:spacing w:after="0" w:line="240" w:lineRule="auto"/>
        <w:jc w:val="both"/>
        <w:rPr>
          <w:rFonts w:ascii="Arial" w:hAnsi="Arial" w:cs="Arial"/>
          <w:color w:val="000000" w:themeColor="text1"/>
          <w:sz w:val="23"/>
          <w:szCs w:val="23"/>
        </w:rPr>
      </w:pPr>
    </w:p>
    <w:p w14:paraId="7411BF90" w14:textId="419963B7"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6.21. As informações prestadas e os documentos apresentados são de inteira responsabilidade do interessado, cabendo-lhe certificar-se, antes do protocolo, de que atende a todos os requisitos exigidos para participação no procedimento de credenciamento.</w:t>
      </w:r>
    </w:p>
    <w:p w14:paraId="3B5896FB" w14:textId="77777777" w:rsidR="00A53224" w:rsidRPr="001C29A9" w:rsidRDefault="00A53224" w:rsidP="0093643A">
      <w:pPr>
        <w:spacing w:after="0" w:line="240" w:lineRule="auto"/>
        <w:jc w:val="both"/>
        <w:rPr>
          <w:rFonts w:ascii="Arial" w:hAnsi="Arial" w:cs="Arial"/>
          <w:color w:val="000000" w:themeColor="text1"/>
          <w:sz w:val="23"/>
          <w:szCs w:val="23"/>
        </w:rPr>
      </w:pPr>
    </w:p>
    <w:p w14:paraId="67EEF81D" w14:textId="116A7008"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6.22. Após a análise da documentação, serão considerados habilitados e aptos à inclusão na lista de credenciados os Leiloeiros Públicos Oficiais que atenderem a todos os requisitos exigidos neste Edital, no Termo de Referência e na legislação aplicável.</w:t>
      </w:r>
    </w:p>
    <w:p w14:paraId="64BA48F1" w14:textId="77777777" w:rsidR="00A53224" w:rsidRPr="001C29A9" w:rsidRDefault="00A53224" w:rsidP="0093643A">
      <w:pPr>
        <w:spacing w:after="0" w:line="240" w:lineRule="auto"/>
        <w:jc w:val="both"/>
        <w:rPr>
          <w:rFonts w:ascii="Arial" w:hAnsi="Arial" w:cs="Arial"/>
          <w:color w:val="000000" w:themeColor="text1"/>
          <w:sz w:val="23"/>
          <w:szCs w:val="23"/>
        </w:rPr>
      </w:pPr>
    </w:p>
    <w:p w14:paraId="55B153AA" w14:textId="50A4FE3D"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6.23. O interessado que não atender às exigências de habilitação será considerado inabilitado, mediante decisão motivada, assegurado o direito ao recurso na forma prevista neste Edital.</w:t>
      </w:r>
    </w:p>
    <w:p w14:paraId="1A6F3DA9" w14:textId="77777777" w:rsidR="00A53224" w:rsidRPr="001C29A9" w:rsidRDefault="00A53224" w:rsidP="0093643A">
      <w:pPr>
        <w:spacing w:after="0" w:line="240" w:lineRule="auto"/>
        <w:jc w:val="both"/>
        <w:rPr>
          <w:rFonts w:ascii="Arial" w:hAnsi="Arial" w:cs="Arial"/>
          <w:color w:val="000000" w:themeColor="text1"/>
          <w:sz w:val="23"/>
          <w:szCs w:val="23"/>
        </w:rPr>
      </w:pPr>
    </w:p>
    <w:p w14:paraId="0EE38684" w14:textId="598D3D23"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6.24. O interessado que deixar de atender às diligências, convocações ou solicitações de complementação documental no prazo assinalado poderá ter seu requerimento indeferido, sem prejuízo de nova solicitação de credenciamento durante a vigência do Edital, desde que sanadas as pendências e observadas as regras do procedimento.</w:t>
      </w:r>
    </w:p>
    <w:p w14:paraId="0339590E" w14:textId="77777777" w:rsidR="00A53224" w:rsidRPr="001C29A9" w:rsidRDefault="00A53224" w:rsidP="0093643A">
      <w:pPr>
        <w:spacing w:after="0" w:line="240" w:lineRule="auto"/>
        <w:jc w:val="both"/>
        <w:rPr>
          <w:rFonts w:ascii="Arial" w:hAnsi="Arial" w:cs="Arial"/>
          <w:color w:val="000000" w:themeColor="text1"/>
          <w:sz w:val="23"/>
          <w:szCs w:val="23"/>
        </w:rPr>
      </w:pPr>
    </w:p>
    <w:p w14:paraId="49AC1CB1" w14:textId="389D3CFC" w:rsidR="0093643A" w:rsidRPr="001C29A9" w:rsidRDefault="0093643A" w:rsidP="0093643A">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6.25. É vedada a participação, o credenciamento ou a contratação de interessado que esteja cumprindo sanção de impedimento de licitar e contratar aplicada no âmbito da Administração Pública Municipal direta e indireta de Douradina/MS, ou que tenha sido declarado inidôneo, enquanto perdurarem os efeitos da sanção, sem prejuízo de outras restrições legais, judiciais ou determinadas por órgão de controle.</w:t>
      </w:r>
    </w:p>
    <w:p w14:paraId="7A200E00" w14:textId="4CA936EB" w:rsidR="006B20BD" w:rsidRPr="001C29A9" w:rsidRDefault="006B20BD" w:rsidP="00C02C9F">
      <w:pPr>
        <w:spacing w:after="0" w:line="240" w:lineRule="auto"/>
        <w:jc w:val="both"/>
        <w:rPr>
          <w:rFonts w:ascii="Arial" w:hAnsi="Arial" w:cs="Arial"/>
          <w:b/>
          <w:bCs/>
          <w:color w:val="000000" w:themeColor="text1"/>
          <w:sz w:val="23"/>
          <w:szCs w:val="23"/>
        </w:rPr>
      </w:pPr>
    </w:p>
    <w:p w14:paraId="051A3598" w14:textId="736099A4" w:rsidR="00A0476B" w:rsidRPr="001C29A9" w:rsidRDefault="00A0476B" w:rsidP="00A0476B">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Habilitação jurídica: </w:t>
      </w:r>
    </w:p>
    <w:p w14:paraId="5CCF3379" w14:textId="77777777" w:rsidR="00A0476B" w:rsidRPr="001C29A9" w:rsidRDefault="00A0476B" w:rsidP="00A0476B">
      <w:pPr>
        <w:spacing w:after="0" w:line="240" w:lineRule="auto"/>
        <w:jc w:val="both"/>
        <w:rPr>
          <w:rFonts w:ascii="Arial" w:hAnsi="Arial" w:cs="Arial"/>
          <w:color w:val="000000" w:themeColor="text1"/>
          <w:sz w:val="23"/>
          <w:szCs w:val="23"/>
        </w:rPr>
      </w:pPr>
    </w:p>
    <w:p w14:paraId="375537C9"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Por se tratar de credenciamento de pessoa física, será exigido:</w:t>
      </w:r>
    </w:p>
    <w:p w14:paraId="5B49DDAE"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documento</w:t>
      </w:r>
      <w:proofErr w:type="gramEnd"/>
      <w:r w:rsidRPr="001C29A9">
        <w:rPr>
          <w:rFonts w:ascii="Arial" w:hAnsi="Arial" w:cs="Arial"/>
          <w:color w:val="000000" w:themeColor="text1"/>
          <w:sz w:val="23"/>
          <w:szCs w:val="23"/>
        </w:rPr>
        <w:t xml:space="preserve"> oficial com foto;</w:t>
      </w:r>
    </w:p>
    <w:p w14:paraId="3BCA36E0"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CPF; </w:t>
      </w:r>
      <w:r w:rsidRPr="001C29A9">
        <w:rPr>
          <w:rFonts w:ascii="Arial" w:hAnsi="Arial" w:cs="Arial"/>
          <w:i/>
          <w:iCs/>
          <w:color w:val="000000" w:themeColor="text1"/>
          <w:sz w:val="23"/>
          <w:szCs w:val="23"/>
        </w:rPr>
        <w:t>A CNH substitui o documento oficial com foto e CPF</w:t>
      </w:r>
    </w:p>
    <w:p w14:paraId="57A800F9"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comprovante de endereço;</w:t>
      </w:r>
    </w:p>
    <w:p w14:paraId="633A22E0"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matrícula</w:t>
      </w:r>
      <w:proofErr w:type="gramEnd"/>
      <w:r w:rsidRPr="001C29A9">
        <w:rPr>
          <w:rFonts w:ascii="Arial" w:hAnsi="Arial" w:cs="Arial"/>
          <w:color w:val="000000" w:themeColor="text1"/>
          <w:sz w:val="23"/>
          <w:szCs w:val="23"/>
        </w:rPr>
        <w:t xml:space="preserve"> ativa na Junta Comercial do Estado competente;</w:t>
      </w:r>
    </w:p>
    <w:p w14:paraId="4858E416"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de regularidade expedida pela Junta Comercial;</w:t>
      </w:r>
    </w:p>
    <w:p w14:paraId="150F6146" w14:textId="77777777" w:rsidR="0037015F" w:rsidRPr="001C29A9" w:rsidRDefault="0037015F" w:rsidP="00A0476B">
      <w:pPr>
        <w:spacing w:after="0" w:line="240" w:lineRule="auto"/>
        <w:jc w:val="both"/>
        <w:rPr>
          <w:rFonts w:ascii="Arial" w:hAnsi="Arial" w:cs="Arial"/>
          <w:color w:val="000000" w:themeColor="text1"/>
          <w:sz w:val="23"/>
          <w:szCs w:val="23"/>
        </w:rPr>
      </w:pPr>
    </w:p>
    <w:p w14:paraId="356DCE3A" w14:textId="77777777" w:rsidR="00BF5AD1" w:rsidRPr="001C29A9" w:rsidRDefault="00BF5AD1" w:rsidP="00A0476B">
      <w:pPr>
        <w:spacing w:after="0" w:line="240" w:lineRule="auto"/>
        <w:jc w:val="both"/>
        <w:rPr>
          <w:rFonts w:ascii="Arial" w:hAnsi="Arial" w:cs="Arial"/>
          <w:b/>
          <w:bCs/>
          <w:color w:val="000000" w:themeColor="text1"/>
          <w:sz w:val="23"/>
          <w:szCs w:val="23"/>
        </w:rPr>
      </w:pPr>
    </w:p>
    <w:p w14:paraId="731A16C9" w14:textId="59EEB39F" w:rsidR="00A0476B" w:rsidRPr="001C29A9" w:rsidRDefault="00A0476B" w:rsidP="00A0476B">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 xml:space="preserve">Regularidade fiscal, social e trabalhista: </w:t>
      </w:r>
    </w:p>
    <w:p w14:paraId="34FC4386" w14:textId="77777777" w:rsidR="0037015F" w:rsidRPr="001C29A9" w:rsidRDefault="0037015F" w:rsidP="0037015F">
      <w:pPr>
        <w:spacing w:after="0" w:line="240" w:lineRule="auto"/>
        <w:jc w:val="both"/>
        <w:rPr>
          <w:rFonts w:ascii="Arial" w:hAnsi="Arial" w:cs="Arial"/>
          <w:color w:val="000000" w:themeColor="text1"/>
          <w:sz w:val="23"/>
          <w:szCs w:val="23"/>
        </w:rPr>
      </w:pPr>
    </w:p>
    <w:p w14:paraId="65D45FFA"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de regularidade perante a Fazenda Nacional;</w:t>
      </w:r>
    </w:p>
    <w:p w14:paraId="1F72DC81" w14:textId="77777777" w:rsidR="007C4400" w:rsidRPr="001C29A9" w:rsidRDefault="007C4400" w:rsidP="007C4400">
      <w:pPr>
        <w:autoSpaceDE w:val="0"/>
        <w:autoSpaceDN w:val="0"/>
        <w:adjustRightInd w:val="0"/>
        <w:spacing w:after="0" w:line="240" w:lineRule="auto"/>
        <w:ind w:right="-1"/>
        <w:jc w:val="both"/>
        <w:rPr>
          <w:rFonts w:ascii="Arial" w:hAnsi="Arial" w:cs="Arial"/>
          <w:i/>
          <w:iCs/>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estadual, </w:t>
      </w:r>
      <w:r w:rsidRPr="001C29A9">
        <w:rPr>
          <w:rFonts w:ascii="Arial" w:hAnsi="Arial" w:cs="Arial"/>
          <w:i/>
          <w:iCs/>
          <w:color w:val="000000" w:themeColor="text1"/>
          <w:sz w:val="23"/>
          <w:szCs w:val="23"/>
        </w:rPr>
        <w:t>quando aplicável à sua condição de contribuinte. Na hipótese de o interessado não ser contribuinte de tributos estaduais, poderá apresentar declaração nesse sentido, sob as penas da lei.</w:t>
      </w:r>
    </w:p>
    <w:p w14:paraId="1481FCCF"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certidão municipal;</w:t>
      </w:r>
    </w:p>
    <w:p w14:paraId="59CC50AA"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negativa de débitos trabalhistas (CNDT).</w:t>
      </w:r>
    </w:p>
    <w:p w14:paraId="7E82D296" w14:textId="77777777" w:rsidR="00A0476B" w:rsidRPr="001C29A9" w:rsidRDefault="00A0476B" w:rsidP="00A0476B">
      <w:pPr>
        <w:spacing w:after="0" w:line="240" w:lineRule="auto"/>
        <w:jc w:val="both"/>
        <w:rPr>
          <w:rFonts w:ascii="Arial" w:hAnsi="Arial" w:cs="Arial"/>
          <w:color w:val="000000" w:themeColor="text1"/>
          <w:sz w:val="23"/>
          <w:szCs w:val="23"/>
        </w:rPr>
      </w:pPr>
    </w:p>
    <w:p w14:paraId="0AD03F5A" w14:textId="7BD5CAC3" w:rsidR="00A0476B" w:rsidRPr="001C29A9" w:rsidRDefault="00A0476B" w:rsidP="00A0476B">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Qualificação-técnica: </w:t>
      </w:r>
    </w:p>
    <w:p w14:paraId="01B3C11B" w14:textId="77777777" w:rsidR="00A0476B" w:rsidRPr="001C29A9" w:rsidRDefault="00A0476B" w:rsidP="00A0476B">
      <w:pPr>
        <w:spacing w:after="0" w:line="240" w:lineRule="auto"/>
        <w:jc w:val="both"/>
        <w:rPr>
          <w:rFonts w:ascii="Arial" w:hAnsi="Arial" w:cs="Arial"/>
          <w:color w:val="000000" w:themeColor="text1"/>
          <w:sz w:val="23"/>
          <w:szCs w:val="23"/>
        </w:rPr>
      </w:pPr>
    </w:p>
    <w:p w14:paraId="43DC5029"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experiência</w:t>
      </w:r>
      <w:proofErr w:type="gramEnd"/>
      <w:r w:rsidRPr="001C29A9">
        <w:rPr>
          <w:rFonts w:ascii="Arial" w:hAnsi="Arial" w:cs="Arial"/>
          <w:color w:val="000000" w:themeColor="text1"/>
          <w:sz w:val="23"/>
          <w:szCs w:val="23"/>
        </w:rPr>
        <w:t xml:space="preserve"> na realização de leilões públicos, mediante Atestado de capacidade técnica;</w:t>
      </w:r>
    </w:p>
    <w:p w14:paraId="75FC1014"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 -</w:t>
      </w:r>
      <w:r w:rsidRPr="001C29A9">
        <w:rPr>
          <w:rFonts w:ascii="Arial" w:hAnsi="Arial" w:cs="Arial"/>
          <w:b/>
          <w:bCs/>
          <w:color w:val="000000" w:themeColor="text1"/>
          <w:sz w:val="23"/>
          <w:szCs w:val="23"/>
        </w:rPr>
        <w:t xml:space="preserve"> </w:t>
      </w:r>
      <w:r w:rsidRPr="001C29A9">
        <w:rPr>
          <w:rFonts w:ascii="Arial" w:hAnsi="Arial" w:cs="Arial"/>
          <w:color w:val="000000" w:themeColor="text1"/>
          <w:sz w:val="23"/>
          <w:szCs w:val="23"/>
        </w:rPr>
        <w:t>Declaração Unificada de Habilitação, Capacidade e Responsabilidade: O Leiloeiro Oficial, abaixo identificado, na condição de interessado em participar do credenciamento promovido pelo Município de Douradina/MS, DECLARA, sob as penas da lei, que:</w:t>
      </w:r>
    </w:p>
    <w:p w14:paraId="6201D1A4"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se encontra impedido de licitar ou contratar com a Administração Pública, nos termos da Lei nº 14.133/2021, inexistindo sanções que obstem sua participação no presente credenciamento;</w:t>
      </w:r>
    </w:p>
    <w:p w14:paraId="7AD45C83"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possui vínculo com agente público do Município que caracterize conflito de interesses, nos termos da legislação aplicável;</w:t>
      </w:r>
    </w:p>
    <w:p w14:paraId="3FEE08EC"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encontra-se regularmente habilitado para o exercício da atividade de leiloeiro oficial, com matrícula ativa e regular perante a Junta Comercial competente;</w:t>
      </w:r>
    </w:p>
    <w:p w14:paraId="29D91EFA"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técnica e experiência compatível com o objeto do credenciamento, estando apto a conduzir leilões públicos com observância das normas legais e regulamentares;</w:t>
      </w:r>
    </w:p>
    <w:p w14:paraId="09861D1D"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 xml:space="preserve">dispõe de estrutura operacional adequada à execução dos serviços, incluindo, quando aplicável, plataforma eletrônica apta à realização de leilões virtuais, equipe de apoio e meios necessários ao atendimento das demandas da Administração; </w:t>
      </w:r>
      <w:r w:rsidRPr="001C29A9">
        <w:rPr>
          <w:rFonts w:ascii="Arial" w:hAnsi="Arial" w:cs="Arial"/>
          <w:b/>
          <w:bCs/>
          <w:color w:val="000000" w:themeColor="text1"/>
          <w:sz w:val="23"/>
          <w:szCs w:val="23"/>
        </w:rPr>
        <w:t xml:space="preserve">Da plataforma eletrônica: </w:t>
      </w:r>
      <w:r w:rsidRPr="001C29A9">
        <w:rPr>
          <w:rFonts w:ascii="Arial" w:hAnsi="Arial" w:cs="Arial"/>
          <w:color w:val="000000" w:themeColor="text1"/>
          <w:sz w:val="23"/>
          <w:szCs w:val="23"/>
          <w:u w:val="single"/>
        </w:rPr>
        <w:t>Deverá indicar o respectivo endereço eletrônico (link de acesso),</w:t>
      </w:r>
      <w:r w:rsidRPr="001C29A9">
        <w:rPr>
          <w:rFonts w:ascii="Arial" w:hAnsi="Arial" w:cs="Arial"/>
          <w:color w:val="000000" w:themeColor="text1"/>
          <w:sz w:val="23"/>
          <w:szCs w:val="23"/>
        </w:rPr>
        <w:t xml:space="preserve"> declarando que o sistema atende integralmente aos requisitos técnicos e operacionais estabelecidos neste Termo de Referência. Parágrafo único. A Administração poderá, a qualquer tempo, realizar verificação da plataforma indicada, bem como solicitar esclarecimentos ou diligências para confirmação do atendimento aos requisitos exigidos, podendo indeferir o credenciamento ou deixar de convocar o credenciado em caso de não conformidade.</w:t>
      </w:r>
    </w:p>
    <w:p w14:paraId="79178F2A"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tem ciência de que a execução dos serviços ocorrerá sob demanda, conforme necessidade da Administração, não havendo garantia de convocação;</w:t>
      </w:r>
    </w:p>
    <w:p w14:paraId="17DC2FDA"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tem plena ciência de que não haverá qualquer pagamento por parte da Administração Pública, sendo sua remuneração exclusiva decorrente de comissão paga diretamente pelo arrematante, nos termos do edital e da legislação aplicável;</w:t>
      </w:r>
    </w:p>
    <w:p w14:paraId="75247FC1"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assume integral responsabilidade pela execução dos serviços, incluindo todos os custos operacionais, tributos, encargos e demais despesas necessárias à realização dos leilões;</w:t>
      </w:r>
    </w:p>
    <w:p w14:paraId="14460CD9"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cumprir integralmente as condições estabelecidas no edital, no Termo de Referência e no instrumento contratual, especialmente quanto à prestação de contas, transparência e regularidade dos atos praticados;</w:t>
      </w:r>
    </w:p>
    <w:p w14:paraId="5E678C84"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econômico-financeira suficiente para a execução dos serviços objeto do credenciamento, assumindo integral responsabilidade por todos os custos operacionais, despesas, investimentos, encargos e demais obrigações necessárias à realização dos leilões, sem gerar qualquer ônus financeiro para a Administração Pública;</w:t>
      </w:r>
    </w:p>
    <w:p w14:paraId="458679D2"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observar a legislação ambiental aplicável, especialmente quanto à orientação aos arrematantes sobre a destinação adequada de bens, quando pertinente;</w:t>
      </w:r>
    </w:p>
    <w:p w14:paraId="52FC4D45"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autoriza a Administração Pública a realizar consultas em cadastros oficiais para verificação de sua idoneidade e regularidade, bem como a promover diligências para confirmação das informações prestadas;</w:t>
      </w:r>
    </w:p>
    <w:p w14:paraId="342D440E" w14:textId="77777777" w:rsidR="007C4400" w:rsidRPr="001C29A9" w:rsidRDefault="007C4400" w:rsidP="005D3276">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declara que todas as informações prestadas são verdadeiras, estando ciente de que a prestação de informações falsas poderá ensejar seu descredenciamento e a aplicação das sanções previstas na Lei nº 14.133/2021.</w:t>
      </w:r>
    </w:p>
    <w:p w14:paraId="4798ADD1" w14:textId="77777777" w:rsidR="007C4400" w:rsidRPr="001C29A9" w:rsidRDefault="007C4400" w:rsidP="007C4400">
      <w:pPr>
        <w:autoSpaceDE w:val="0"/>
        <w:autoSpaceDN w:val="0"/>
        <w:adjustRightInd w:val="0"/>
        <w:spacing w:after="0" w:line="240" w:lineRule="auto"/>
        <w:ind w:right="-1"/>
        <w:jc w:val="both"/>
        <w:rPr>
          <w:rFonts w:ascii="Arial" w:hAnsi="Arial" w:cs="Arial"/>
          <w:b/>
          <w:bCs/>
          <w:color w:val="000000" w:themeColor="text1"/>
          <w:sz w:val="23"/>
          <w:szCs w:val="23"/>
        </w:rPr>
      </w:pPr>
    </w:p>
    <w:p w14:paraId="475117DF"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As exigências de habilitação foram definidas de forma proporcional, razoável e compatível com a natureza do objeto, consistente no credenciamento de Leiloeiros Oficiais para condução de leilões públicos destinados à alienação de bens da Administração.</w:t>
      </w:r>
    </w:p>
    <w:p w14:paraId="0D0DA3E6"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5F5578E2"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Considerando que a atividade envolve a condução de certames públicos, a intermediação de alienação de bens e a operacionalização de procedimentos com impacto patrimonial e financeiro indireto, faz-se necessária a comprovação de regularidade jurídica, idoneidade e capacidade técnica dos profissionais credenciados.</w:t>
      </w:r>
    </w:p>
    <w:p w14:paraId="6D0B5722"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671A95CE"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As exigências estabelecidas não configuram restrição à competitividade, tendo em vista que o credenciamento é procedimento aberto, contínuo e não excludente, permitindo a participação de todos os interessados que atendam aos requisitos mínimos definidos.</w:t>
      </w:r>
    </w:p>
    <w:p w14:paraId="01F1F3C1"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3A20E684"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exigência de registro na Junta Comercial e de regularidade no exercício da atividade decorre da própria legislação que regulamenta a profissão de leiloeiro, sendo indispensável à legalidade da contratação.</w:t>
      </w:r>
    </w:p>
    <w:p w14:paraId="1B3820A9"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5349C18B"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Os requisitos técnicos e operacionais visam assegurar que o credenciado possua condições de executar os serviços com eficiência, transparência e segurança, especialmente no que se refere à condução do certame e à prestação de contas.</w:t>
      </w:r>
    </w:p>
    <w:p w14:paraId="4F92DCA5"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5027760A"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Ressalta-se que não se transfere ao Leiloeiro Oficial qualquer responsabilidade relativa à avaliação dos bens, definição de valores mínimos de arrematação ou regularidade patrimonial, permanecendo tais atribuições sob responsabilidade exclusiva da Administração Pública.</w:t>
      </w:r>
    </w:p>
    <w:p w14:paraId="14E83E25"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2CA4C31F"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verificação de impedimentos e a exigência de certidões têm por finalidade resguardar a Administração quanto à idoneidade do profissional, garantindo a observância dos princípios da legalidade, moralidade, eficiência e interesse público.</w:t>
      </w:r>
    </w:p>
    <w:p w14:paraId="47DE4026"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p>
    <w:p w14:paraId="344FBB03" w14:textId="77777777" w:rsidR="007C4400" w:rsidRPr="001C29A9" w:rsidRDefault="007C4400" w:rsidP="007C4400">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Dessa forma, as exigências de habilitação mostram-se necessárias, adequadas e juridicamente justificadas, estando em conformidade com a Lei nº 14.133/2021, com a regulamentação da atividade de leiloeiro oficial e com as boas práticas de governança pública.</w:t>
      </w:r>
    </w:p>
    <w:p w14:paraId="2C0A26FA" w14:textId="77777777" w:rsidR="0037015F" w:rsidRPr="001C29A9" w:rsidRDefault="0037015F" w:rsidP="00A0476B">
      <w:pPr>
        <w:spacing w:after="0" w:line="240" w:lineRule="auto"/>
        <w:jc w:val="both"/>
        <w:rPr>
          <w:rFonts w:ascii="Arial" w:hAnsi="Arial" w:cs="Arial"/>
          <w:color w:val="000000" w:themeColor="text1"/>
          <w:sz w:val="23"/>
          <w:szCs w:val="23"/>
        </w:rPr>
      </w:pPr>
    </w:p>
    <w:p w14:paraId="4D076783" w14:textId="377A0002" w:rsidR="00A0476B" w:rsidRPr="001C29A9" w:rsidRDefault="004C5A11" w:rsidP="004C5A11">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7. </w:t>
      </w:r>
      <w:r w:rsidR="00A0476B" w:rsidRPr="001C29A9">
        <w:rPr>
          <w:rFonts w:ascii="Arial" w:hAnsi="Arial" w:cs="Arial"/>
          <w:b/>
          <w:bCs/>
          <w:color w:val="000000" w:themeColor="text1"/>
          <w:sz w:val="23"/>
          <w:szCs w:val="23"/>
        </w:rPr>
        <w:t>DA VERIFICAÇÃO DE IMPEDIMENTOS E DA MANUTENÇÃO DAS CONDIÇÕES DE HABILITAÇÃO</w:t>
      </w:r>
    </w:p>
    <w:p w14:paraId="301AE382" w14:textId="358C9D5F" w:rsidR="00A0476B" w:rsidRPr="001C29A9" w:rsidRDefault="00717448"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.1. Sem prejuízo da análise dos documentos apresentados pelo interessado, a Comissão de Contratação realizará, quando cabível, consulta consolidada junto aos cadastros públicos disponíveis, inclusive perante o Tribunal de Contas da União – TCU, a fim de verificar eventual existência de sanção, impedimento ou restrição que impeça o credenciamento, a assinatura do Termo de Credenciamento ou a futura contratação.</w:t>
      </w:r>
    </w:p>
    <w:p w14:paraId="5A448265" w14:textId="77777777" w:rsidR="00BF5AD1" w:rsidRPr="001C29A9" w:rsidRDefault="00BF5AD1" w:rsidP="00A0476B">
      <w:pPr>
        <w:spacing w:after="0" w:line="240" w:lineRule="auto"/>
        <w:jc w:val="both"/>
        <w:rPr>
          <w:rFonts w:ascii="Arial" w:hAnsi="Arial" w:cs="Arial"/>
          <w:color w:val="000000" w:themeColor="text1"/>
          <w:sz w:val="23"/>
          <w:szCs w:val="23"/>
        </w:rPr>
      </w:pPr>
    </w:p>
    <w:p w14:paraId="1296C0AE" w14:textId="508D5D63" w:rsidR="00A0476B" w:rsidRPr="001C29A9" w:rsidRDefault="00717448"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.2. A consulta será realizada em nome do Leiloeiro Público Oficial interessado e, quando aplicável ao caso concreto, em nome de pessoa jurídica, estrutura de apoio, preposto ou outro vínculo formal informado no procedimento, devendo o respectivo comprovante ser impresso ou salvo em meio digital e juntado aos autos do processo administrativo.</w:t>
      </w:r>
    </w:p>
    <w:p w14:paraId="0DAE6EA0" w14:textId="77777777" w:rsidR="00BF5AD1" w:rsidRPr="001C29A9" w:rsidRDefault="00BF5AD1" w:rsidP="00A0476B">
      <w:pPr>
        <w:spacing w:after="0" w:line="240" w:lineRule="auto"/>
        <w:jc w:val="both"/>
        <w:rPr>
          <w:rFonts w:ascii="Arial" w:hAnsi="Arial" w:cs="Arial"/>
          <w:color w:val="000000" w:themeColor="text1"/>
          <w:sz w:val="23"/>
          <w:szCs w:val="23"/>
        </w:rPr>
      </w:pPr>
    </w:p>
    <w:p w14:paraId="3C6A8D81" w14:textId="114B37F5" w:rsidR="00A0476B" w:rsidRPr="001C29A9" w:rsidRDefault="002C0EC4"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.3. A existência de apontamento, registro ou ocorrência em cadastro público não importará automaticamente no indeferimento do credenciamento, devendo a Comissão de Contratação avaliar a natureza da restrição, sua vigência, seus efeitos jurídicos e sua aplicabilidade ao Município de Douradina/MS, podendo realizar diligências e oportunizar manifestação prévia ao interessado, quando necessário.</w:t>
      </w:r>
    </w:p>
    <w:p w14:paraId="5EC373D7" w14:textId="7DE919A7" w:rsidR="00A0476B" w:rsidRPr="001C29A9" w:rsidRDefault="002C0EC4"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7</w:t>
      </w:r>
      <w:r w:rsidR="00A0476B" w:rsidRPr="001C29A9">
        <w:rPr>
          <w:rFonts w:ascii="Arial" w:hAnsi="Arial" w:cs="Arial"/>
          <w:color w:val="000000" w:themeColor="text1"/>
          <w:sz w:val="23"/>
          <w:szCs w:val="23"/>
        </w:rPr>
        <w:t>.4. Constatada a existência de sanção, impedimento legal ou restrição vigente que impeça o credenciamento, a assinatura do Termo de Credenciamento ou a futura contratação, o interessado será considerado inabilitado ou terá sua convocação suspensa, conforme o momento procedimental, mediante decisão motivada e assegurado o direito ao recurso, ao contraditório e à ampla defesa, quando cabíveis.</w:t>
      </w:r>
    </w:p>
    <w:p w14:paraId="0001801D" w14:textId="77777777" w:rsidR="00BF5AD1" w:rsidRPr="001C29A9" w:rsidRDefault="00BF5AD1" w:rsidP="00A0476B">
      <w:pPr>
        <w:spacing w:after="0" w:line="240" w:lineRule="auto"/>
        <w:jc w:val="both"/>
        <w:rPr>
          <w:rFonts w:ascii="Arial" w:hAnsi="Arial" w:cs="Arial"/>
          <w:color w:val="000000" w:themeColor="text1"/>
          <w:sz w:val="23"/>
          <w:szCs w:val="23"/>
        </w:rPr>
      </w:pPr>
    </w:p>
    <w:p w14:paraId="0B3FE11D" w14:textId="549C87D0" w:rsidR="00A0476B" w:rsidRPr="001C29A9" w:rsidRDefault="002315A1"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7.5. Antes da assinatura do contrato ou instrumento equivalente decorrente de convocação específica, a Administração verificará a manutenção das condições de habilitação e a inexistência de impedimento para contratar, mediante análise documental e consulta consolidada aos cadastros públicos pertinentes, especialmente junto ao Tribunal de Contas da União – TCU, quando aplicável, devendo os respectivos comprovantes ser impressos ou salvos em meio digital e juntados aos autos.</w:t>
      </w:r>
    </w:p>
    <w:p w14:paraId="3DF29637" w14:textId="77777777" w:rsidR="00BF5AD1" w:rsidRPr="001C29A9" w:rsidRDefault="00BF5AD1" w:rsidP="00A0476B">
      <w:pPr>
        <w:spacing w:after="0" w:line="240" w:lineRule="auto"/>
        <w:jc w:val="both"/>
        <w:rPr>
          <w:rFonts w:ascii="Arial" w:hAnsi="Arial" w:cs="Arial"/>
          <w:color w:val="000000" w:themeColor="text1"/>
          <w:sz w:val="23"/>
          <w:szCs w:val="23"/>
        </w:rPr>
      </w:pPr>
    </w:p>
    <w:p w14:paraId="2CABDF7E" w14:textId="14132802" w:rsidR="00A0476B" w:rsidRPr="001C29A9" w:rsidRDefault="002C0EC4"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.6. Durante a vigência do credenciamento, os credenciados deverão manter todas as condições exigidas para habilitação, credenciamento e futura contratação, sob pena de suspensão de novas convocações, impedimento de execução de novas demandas ou descredenciamento, assegurados o contraditório e a ampla defesa, quando cabíveis.</w:t>
      </w:r>
    </w:p>
    <w:p w14:paraId="380B3B42" w14:textId="77777777" w:rsidR="00BF5AD1" w:rsidRPr="001C29A9" w:rsidRDefault="00BF5AD1" w:rsidP="00A0476B">
      <w:pPr>
        <w:spacing w:after="0" w:line="240" w:lineRule="auto"/>
        <w:jc w:val="both"/>
        <w:rPr>
          <w:rFonts w:ascii="Arial" w:hAnsi="Arial" w:cs="Arial"/>
          <w:color w:val="000000" w:themeColor="text1"/>
          <w:sz w:val="23"/>
          <w:szCs w:val="23"/>
        </w:rPr>
      </w:pPr>
    </w:p>
    <w:p w14:paraId="58A9A2F6" w14:textId="1E798C62" w:rsidR="00A0476B" w:rsidRPr="001C29A9" w:rsidRDefault="002C0EC4"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.7. A Administração poderá convocar os credenciados, a qualquer tempo, para atualização cadastral, nova análise documental ou comprovação da manutenção das condições de habilitação, especialmente antes da assinatura de contrato ou instrumento equivalente decorrente de demanda específica.</w:t>
      </w:r>
    </w:p>
    <w:p w14:paraId="201FBF28" w14:textId="77777777" w:rsidR="00BF5AD1" w:rsidRPr="001C29A9" w:rsidRDefault="00BF5AD1" w:rsidP="00A0476B">
      <w:pPr>
        <w:spacing w:after="0" w:line="240" w:lineRule="auto"/>
        <w:jc w:val="both"/>
        <w:rPr>
          <w:rFonts w:ascii="Arial" w:hAnsi="Arial" w:cs="Arial"/>
          <w:color w:val="000000" w:themeColor="text1"/>
          <w:sz w:val="23"/>
          <w:szCs w:val="23"/>
        </w:rPr>
      </w:pPr>
    </w:p>
    <w:p w14:paraId="7EDDAE6D" w14:textId="21ED1A89" w:rsidR="00A0476B" w:rsidRPr="001C29A9" w:rsidRDefault="002C0EC4" w:rsidP="00A0476B">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w:t>
      </w:r>
      <w:r w:rsidR="00A0476B" w:rsidRPr="001C29A9">
        <w:rPr>
          <w:rFonts w:ascii="Arial" w:hAnsi="Arial" w:cs="Arial"/>
          <w:color w:val="000000" w:themeColor="text1"/>
          <w:sz w:val="23"/>
          <w:szCs w:val="23"/>
        </w:rPr>
        <w:t>.8. A ausência de apresentação da documentação exigida, a perda superveniente de requisito de habilitação ou a constatação de impedimento legal poderá ensejar o descredenciamento ou a suspensão de novas convocações, observado o procedimento previsto neste Edital.</w:t>
      </w:r>
    </w:p>
    <w:p w14:paraId="066DAAE4" w14:textId="77777777" w:rsidR="00A0476B" w:rsidRPr="001C29A9" w:rsidRDefault="00A0476B" w:rsidP="00C02C9F">
      <w:pPr>
        <w:spacing w:after="0" w:line="240" w:lineRule="auto"/>
        <w:jc w:val="both"/>
        <w:rPr>
          <w:rFonts w:ascii="Arial" w:hAnsi="Arial" w:cs="Arial"/>
          <w:b/>
          <w:bCs/>
          <w:color w:val="000000" w:themeColor="text1"/>
          <w:sz w:val="23"/>
          <w:szCs w:val="23"/>
        </w:rPr>
      </w:pPr>
    </w:p>
    <w:p w14:paraId="22594101" w14:textId="63A32A1F" w:rsidR="00B331DD" w:rsidRPr="001C29A9" w:rsidRDefault="004C5A11" w:rsidP="004C5A11">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8. </w:t>
      </w:r>
      <w:r w:rsidR="00B331DD" w:rsidRPr="001C29A9">
        <w:rPr>
          <w:rFonts w:ascii="Arial" w:hAnsi="Arial" w:cs="Arial"/>
          <w:b/>
          <w:bCs/>
          <w:color w:val="000000" w:themeColor="text1"/>
          <w:sz w:val="23"/>
          <w:szCs w:val="23"/>
        </w:rPr>
        <w:t>DOS RECURSOS ADMINISTRATIVOS</w:t>
      </w:r>
    </w:p>
    <w:p w14:paraId="551F7CAF" w14:textId="76022410"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.1. Caberá recurso contra a decisão de habilitação ou inabilitação do interessado no prazo de 3 (três) dias úteis, contado da divulgação do resultado.</w:t>
      </w:r>
    </w:p>
    <w:p w14:paraId="6258F235" w14:textId="77777777" w:rsidR="00BF5AD1" w:rsidRPr="001C29A9" w:rsidRDefault="00BF5AD1" w:rsidP="00B331DD">
      <w:pPr>
        <w:spacing w:after="0" w:line="240" w:lineRule="auto"/>
        <w:jc w:val="both"/>
        <w:rPr>
          <w:rFonts w:ascii="Arial" w:hAnsi="Arial" w:cs="Arial"/>
          <w:color w:val="000000" w:themeColor="text1"/>
          <w:sz w:val="23"/>
          <w:szCs w:val="23"/>
        </w:rPr>
      </w:pPr>
    </w:p>
    <w:p w14:paraId="33FF1DB1" w14:textId="7CF51CA5"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.2. O recurso deverá ser apresentado por meio do e-mail institucional indicado neste Edital, por protocolo físico no Setor de Licitações do Município ou por outro meio formal admitido no instrumento convocatório.</w:t>
      </w:r>
    </w:p>
    <w:p w14:paraId="786E2951" w14:textId="77777777" w:rsidR="00BF5AD1" w:rsidRPr="001C29A9" w:rsidRDefault="00BF5AD1" w:rsidP="00B331DD">
      <w:pPr>
        <w:spacing w:after="0" w:line="240" w:lineRule="auto"/>
        <w:jc w:val="both"/>
        <w:rPr>
          <w:rFonts w:ascii="Arial" w:hAnsi="Arial" w:cs="Arial"/>
          <w:color w:val="000000" w:themeColor="text1"/>
          <w:sz w:val="23"/>
          <w:szCs w:val="23"/>
        </w:rPr>
      </w:pPr>
    </w:p>
    <w:p w14:paraId="5D22DA27" w14:textId="0950B64C"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.3. O recurso será dirigido ao agente de contratação, à Comissão de Contratação ou à unidade responsável pela condução do credenciamento, que poderá reconsiderar a decisão no prazo de 3 (três) dias úteis ou encaminhá-lo à autoridade competente, devidamente instruído com as informações necessárias ao julgamento.</w:t>
      </w:r>
    </w:p>
    <w:p w14:paraId="29C88864" w14:textId="77777777" w:rsidR="00BF5AD1" w:rsidRPr="001C29A9" w:rsidRDefault="00BF5AD1" w:rsidP="00B331DD">
      <w:pPr>
        <w:spacing w:after="0" w:line="240" w:lineRule="auto"/>
        <w:jc w:val="both"/>
        <w:rPr>
          <w:rFonts w:ascii="Arial" w:hAnsi="Arial" w:cs="Arial"/>
          <w:color w:val="000000" w:themeColor="text1"/>
          <w:sz w:val="23"/>
          <w:szCs w:val="23"/>
        </w:rPr>
      </w:pPr>
    </w:p>
    <w:p w14:paraId="1D17F59E" w14:textId="353412F8"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.4. O interessado diretamente afetado pelo recurso será intimado para apresentar contrarrazões no prazo de 3 (três) dias úteis, contado da intimação ou da divulgação da interposição do recurso.</w:t>
      </w:r>
    </w:p>
    <w:p w14:paraId="650BD49D" w14:textId="77777777" w:rsidR="00BF5AD1" w:rsidRPr="001C29A9" w:rsidRDefault="00BF5AD1" w:rsidP="00B331DD">
      <w:pPr>
        <w:spacing w:after="0" w:line="240" w:lineRule="auto"/>
        <w:jc w:val="both"/>
        <w:rPr>
          <w:rFonts w:ascii="Arial" w:hAnsi="Arial" w:cs="Arial"/>
          <w:color w:val="000000" w:themeColor="text1"/>
          <w:sz w:val="23"/>
          <w:szCs w:val="23"/>
        </w:rPr>
      </w:pPr>
    </w:p>
    <w:p w14:paraId="3B367402" w14:textId="0D252512"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.5. A autoridade competente decidirá o recurso no prazo de até 10 (dez) dias úteis, contado do recebimento dos autos, determinando a divulgação da decisão nos meios oficiais previstos neste Edital.</w:t>
      </w:r>
    </w:p>
    <w:p w14:paraId="210D1684" w14:textId="77777777" w:rsidR="00BF5AD1" w:rsidRPr="001C29A9" w:rsidRDefault="00BF5AD1" w:rsidP="00B331DD">
      <w:pPr>
        <w:spacing w:after="0" w:line="240" w:lineRule="auto"/>
        <w:jc w:val="both"/>
        <w:rPr>
          <w:rFonts w:ascii="Arial" w:hAnsi="Arial" w:cs="Arial"/>
          <w:color w:val="000000" w:themeColor="text1"/>
          <w:sz w:val="23"/>
          <w:szCs w:val="23"/>
        </w:rPr>
      </w:pPr>
    </w:p>
    <w:p w14:paraId="330D40C0" w14:textId="11E88A44"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.6. Os recursos interpostos fora do prazo, sem identificação do recorrente, sem relação com a decisão recorrida ou apresentados por quem não demonstre interesse serão considerados inadmissíveis, mediante decisão motivada.</w:t>
      </w:r>
    </w:p>
    <w:p w14:paraId="50E68928" w14:textId="77777777" w:rsidR="00BF5AD1" w:rsidRPr="001C29A9" w:rsidRDefault="00BF5AD1" w:rsidP="00B331DD">
      <w:pPr>
        <w:spacing w:after="0" w:line="240" w:lineRule="auto"/>
        <w:jc w:val="both"/>
        <w:rPr>
          <w:rFonts w:ascii="Arial" w:hAnsi="Arial" w:cs="Arial"/>
          <w:color w:val="000000" w:themeColor="text1"/>
          <w:sz w:val="23"/>
          <w:szCs w:val="23"/>
        </w:rPr>
      </w:pPr>
    </w:p>
    <w:p w14:paraId="1E79DF4B" w14:textId="0E258831"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.7. Durante os prazos de recurso e contrarrazões, será assegurado aos interessados o acesso aos elementos indispensáveis à defesa de seus interesses, mediante solicitação ao Setor de Licitações do Município, observadas as regras de acesso à informação e de proteção de dados pessoais.</w:t>
      </w:r>
    </w:p>
    <w:p w14:paraId="4477F60B" w14:textId="74B28152"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8</w:t>
      </w:r>
      <w:r w:rsidR="00B331DD" w:rsidRPr="001C29A9">
        <w:rPr>
          <w:rFonts w:ascii="Arial" w:hAnsi="Arial" w:cs="Arial"/>
          <w:color w:val="000000" w:themeColor="text1"/>
          <w:sz w:val="23"/>
          <w:szCs w:val="23"/>
        </w:rPr>
        <w:t>.8. O acolhimento do recurso implicará a invalidação apenas dos atos que não puderem ser aproveitados.</w:t>
      </w:r>
    </w:p>
    <w:p w14:paraId="2B2A42B2" w14:textId="77777777" w:rsidR="00BF5AD1" w:rsidRPr="001C29A9" w:rsidRDefault="00BF5AD1" w:rsidP="00B331DD">
      <w:pPr>
        <w:spacing w:after="0" w:line="240" w:lineRule="auto"/>
        <w:jc w:val="both"/>
        <w:rPr>
          <w:rFonts w:ascii="Arial" w:hAnsi="Arial" w:cs="Arial"/>
          <w:color w:val="000000" w:themeColor="text1"/>
          <w:sz w:val="23"/>
          <w:szCs w:val="23"/>
        </w:rPr>
      </w:pPr>
    </w:p>
    <w:p w14:paraId="4926EDDF" w14:textId="372896B4"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.9. Se o julgamento do recurso alterar a relação de interessados habilitados ou inabilitados, será promovida nova divulgação do resultado e, quando cabível, da lista de credenciados.</w:t>
      </w:r>
    </w:p>
    <w:p w14:paraId="28AFA469" w14:textId="77777777" w:rsidR="00BF5AD1" w:rsidRPr="001C29A9" w:rsidRDefault="00BF5AD1" w:rsidP="00B331DD">
      <w:pPr>
        <w:spacing w:after="0" w:line="240" w:lineRule="auto"/>
        <w:jc w:val="both"/>
        <w:rPr>
          <w:rFonts w:ascii="Arial" w:hAnsi="Arial" w:cs="Arial"/>
          <w:color w:val="000000" w:themeColor="text1"/>
          <w:sz w:val="23"/>
          <w:szCs w:val="23"/>
        </w:rPr>
      </w:pPr>
    </w:p>
    <w:p w14:paraId="758050BC" w14:textId="0F4D6F33" w:rsidR="00B331DD" w:rsidRPr="001C29A9" w:rsidRDefault="002C0EC4" w:rsidP="00B331D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w:t>
      </w:r>
      <w:r w:rsidR="00B331DD" w:rsidRPr="001C29A9">
        <w:rPr>
          <w:rFonts w:ascii="Arial" w:hAnsi="Arial" w:cs="Arial"/>
          <w:color w:val="000000" w:themeColor="text1"/>
          <w:sz w:val="23"/>
          <w:szCs w:val="23"/>
        </w:rPr>
        <w:t>.10. Concluída a fase recursal, será divulgada a lista definitiva dos credenciados, observadas as regras deste Edital quanto à formação da ordem de chamada e à futura convocação para execução.</w:t>
      </w:r>
    </w:p>
    <w:p w14:paraId="595DBC46" w14:textId="77777777" w:rsidR="009E7C72" w:rsidRPr="001C29A9" w:rsidRDefault="009E7C72" w:rsidP="00DF7E11">
      <w:pPr>
        <w:spacing w:after="0" w:line="240" w:lineRule="auto"/>
        <w:jc w:val="both"/>
        <w:rPr>
          <w:rFonts w:ascii="Arial" w:hAnsi="Arial" w:cs="Arial"/>
          <w:color w:val="000000" w:themeColor="text1"/>
          <w:sz w:val="23"/>
          <w:szCs w:val="23"/>
        </w:rPr>
      </w:pPr>
    </w:p>
    <w:p w14:paraId="5458FD00" w14:textId="1CF6619F" w:rsidR="00716715" w:rsidRPr="001C29A9" w:rsidRDefault="002A358A" w:rsidP="00DF7E11">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9. DA LISTA DE CREDENCIADOS, ORDEM DE CHAMADA E CONVOCAÇÃO</w:t>
      </w:r>
    </w:p>
    <w:p w14:paraId="202A0047" w14:textId="7B7B26B1"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9.1. Para formação da lista inicial de credenciados, será observado o prazo mínimo de 10 (dez) dias úteis, contado da publicação do Edital, para apresentação dos requerimentos de credenciamento e dos documentos de habilitação pelos interessados.</w:t>
      </w:r>
    </w:p>
    <w:p w14:paraId="2B8C2748" w14:textId="77777777" w:rsidR="00BF5AD1" w:rsidRPr="001C29A9" w:rsidRDefault="00BF5AD1" w:rsidP="00DF7E11">
      <w:pPr>
        <w:spacing w:after="0" w:line="240" w:lineRule="auto"/>
        <w:jc w:val="both"/>
        <w:rPr>
          <w:rFonts w:ascii="Arial" w:hAnsi="Arial" w:cs="Arial"/>
          <w:color w:val="000000" w:themeColor="text1"/>
          <w:sz w:val="23"/>
          <w:szCs w:val="23"/>
        </w:rPr>
      </w:pPr>
    </w:p>
    <w:p w14:paraId="065961B0" w14:textId="7543226A"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9.2. Os requerimentos apresentados dentro do prazo inicial previsto no item anterior serão considerados simultâneos para fins de formação da lista inicial, não gerando preferência, prioridade ou vantagem em razão da data ou horário de protocolo, seja físico ou eletrônico.</w:t>
      </w:r>
    </w:p>
    <w:p w14:paraId="36E528EA" w14:textId="77777777" w:rsidR="00BF5AD1" w:rsidRPr="001C29A9" w:rsidRDefault="00BF5AD1" w:rsidP="00DF7E11">
      <w:pPr>
        <w:spacing w:after="0" w:line="240" w:lineRule="auto"/>
        <w:jc w:val="both"/>
        <w:rPr>
          <w:rFonts w:ascii="Arial" w:hAnsi="Arial" w:cs="Arial"/>
          <w:color w:val="000000" w:themeColor="text1"/>
          <w:sz w:val="23"/>
          <w:szCs w:val="23"/>
        </w:rPr>
      </w:pPr>
    </w:p>
    <w:p w14:paraId="2E0551C3" w14:textId="3ACBC8DA"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9.3. Havendo mais de um Leiloeiro Público Oficial habilitado na lista inicial, a ordem de chamada será definida mediante sorteio público, com registro em ata, em data, horário e local previamente divulgados no sítio eletrônico oficial do Município, sem prejuízo de comunicação por outros meios oficiais previstos neste Edital.</w:t>
      </w:r>
    </w:p>
    <w:p w14:paraId="379ACDF4" w14:textId="77777777" w:rsidR="00BF5AD1" w:rsidRPr="001C29A9" w:rsidRDefault="00BF5AD1" w:rsidP="00DF7E11">
      <w:pPr>
        <w:spacing w:after="0" w:line="240" w:lineRule="auto"/>
        <w:jc w:val="both"/>
        <w:rPr>
          <w:rFonts w:ascii="Arial" w:hAnsi="Arial" w:cs="Arial"/>
          <w:color w:val="000000" w:themeColor="text1"/>
          <w:sz w:val="23"/>
          <w:szCs w:val="23"/>
        </w:rPr>
      </w:pPr>
    </w:p>
    <w:p w14:paraId="1D1E81DB" w14:textId="105F6B0F"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9.4. O sorteio público terá por finalidade exclusiva definir a ordem inicial de chamada dos credenciados, preservando-se a isonomia entre os interessados habilitados na primeira lista.</w:t>
      </w:r>
    </w:p>
    <w:p w14:paraId="379E6CC0" w14:textId="77777777" w:rsidR="00BF5AD1" w:rsidRPr="001C29A9" w:rsidRDefault="00BF5AD1" w:rsidP="00DF7E11">
      <w:pPr>
        <w:spacing w:after="0" w:line="240" w:lineRule="auto"/>
        <w:jc w:val="both"/>
        <w:rPr>
          <w:rFonts w:ascii="Arial" w:hAnsi="Arial" w:cs="Arial"/>
          <w:color w:val="000000" w:themeColor="text1"/>
          <w:sz w:val="23"/>
          <w:szCs w:val="23"/>
        </w:rPr>
      </w:pPr>
    </w:p>
    <w:p w14:paraId="36686422" w14:textId="48DBE9A0"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9.5. Após definida a ordem inicial de chamada, a convocação dos Leiloeiros Públicos Oficiais credenciados para execução de demanda específica observará sistema de rodízio, iniciando-se pelo primeiro colocado na lista definitiva.</w:t>
      </w:r>
    </w:p>
    <w:p w14:paraId="5D0375A1" w14:textId="77777777" w:rsidR="00BF5AD1" w:rsidRPr="001C29A9" w:rsidRDefault="00BF5AD1" w:rsidP="00DF7E11">
      <w:pPr>
        <w:spacing w:after="0" w:line="240" w:lineRule="auto"/>
        <w:jc w:val="both"/>
        <w:rPr>
          <w:rFonts w:ascii="Arial" w:hAnsi="Arial" w:cs="Arial"/>
          <w:color w:val="000000" w:themeColor="text1"/>
          <w:sz w:val="23"/>
          <w:szCs w:val="23"/>
        </w:rPr>
      </w:pPr>
    </w:p>
    <w:p w14:paraId="5DD64152" w14:textId="53BEE27B"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9.6. Após a execução de demanda específica, o Leiloeiro Público Oficial convocado passará para o final da ordem de chamada, preservando-se a alternância entre os credenciados.</w:t>
      </w:r>
    </w:p>
    <w:p w14:paraId="55575034" w14:textId="77777777" w:rsidR="00BF5AD1" w:rsidRPr="001C29A9" w:rsidRDefault="00BF5AD1" w:rsidP="00DF7E11">
      <w:pPr>
        <w:spacing w:after="0" w:line="240" w:lineRule="auto"/>
        <w:jc w:val="both"/>
        <w:rPr>
          <w:rFonts w:ascii="Arial" w:hAnsi="Arial" w:cs="Arial"/>
          <w:color w:val="000000" w:themeColor="text1"/>
          <w:sz w:val="23"/>
          <w:szCs w:val="23"/>
        </w:rPr>
      </w:pPr>
    </w:p>
    <w:p w14:paraId="7F94BFE0" w14:textId="68C47F5F"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9.7. Caso o credenciado convocado não aceite a demanda, não mantenha as condições de habilitação, esteja impedido de contratar ou apresente justificativa aceita pela Administração, será convocado o próximo credenciado da lista, mantendo-se o registro da ocorrência nos autos.</w:t>
      </w:r>
    </w:p>
    <w:p w14:paraId="2AB22F31" w14:textId="77777777" w:rsidR="00BF5AD1" w:rsidRPr="001C29A9" w:rsidRDefault="00BF5AD1" w:rsidP="00DF7E11">
      <w:pPr>
        <w:spacing w:after="0" w:line="240" w:lineRule="auto"/>
        <w:jc w:val="both"/>
        <w:rPr>
          <w:rFonts w:ascii="Arial" w:hAnsi="Arial" w:cs="Arial"/>
          <w:color w:val="000000" w:themeColor="text1"/>
          <w:sz w:val="23"/>
          <w:szCs w:val="23"/>
        </w:rPr>
      </w:pPr>
    </w:p>
    <w:p w14:paraId="0891F375" w14:textId="11ACBBED"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9.8. A recusa justificada e aceita pela Administração não implicará, por si só, aplicação de penalidade, hipótese em que o credenciado poderá ser deslocado para o final da ordem de chamada, conforme decisão motivada da Administração e observadas as condições do caso concreto.</w:t>
      </w:r>
    </w:p>
    <w:p w14:paraId="127DEEB9" w14:textId="77777777" w:rsidR="00BF5AD1" w:rsidRPr="001C29A9" w:rsidRDefault="00BF5AD1" w:rsidP="00DF7E11">
      <w:pPr>
        <w:spacing w:after="0" w:line="240" w:lineRule="auto"/>
        <w:jc w:val="both"/>
        <w:rPr>
          <w:rFonts w:ascii="Arial" w:hAnsi="Arial" w:cs="Arial"/>
          <w:color w:val="000000" w:themeColor="text1"/>
          <w:sz w:val="23"/>
          <w:szCs w:val="23"/>
        </w:rPr>
      </w:pPr>
    </w:p>
    <w:p w14:paraId="62358560" w14:textId="10C93834"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9.9. A recusa injustificada em atender à convocação, assinar o contrato ou instrumento equivalente, ou executar a demanda nas condições previstas neste Edital poderá ensejar suspensão de novas convocações, descredenciamento ou apuração de responsabilidade, assegurados o contraditório e a ampla defesa, quando cabíveis.</w:t>
      </w:r>
    </w:p>
    <w:p w14:paraId="076BB126" w14:textId="77777777" w:rsidR="00BF5AD1" w:rsidRPr="001C29A9" w:rsidRDefault="00BF5AD1" w:rsidP="00DF7E11">
      <w:pPr>
        <w:spacing w:after="0" w:line="240" w:lineRule="auto"/>
        <w:jc w:val="both"/>
        <w:rPr>
          <w:rFonts w:ascii="Arial" w:hAnsi="Arial" w:cs="Arial"/>
          <w:color w:val="000000" w:themeColor="text1"/>
          <w:sz w:val="23"/>
          <w:szCs w:val="23"/>
        </w:rPr>
      </w:pPr>
    </w:p>
    <w:p w14:paraId="3A4AA4B8" w14:textId="043BDBCB"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9.10. Os interessados habilitados após a formação da lista inicial serão incluídos ao final da ordem de chamada vigente, sem prejuízo dos atos regularmente praticados, das convocações já realizadas, dos contratos em execução e sem direito a compensação por demandas anteriores.</w:t>
      </w:r>
    </w:p>
    <w:p w14:paraId="5C9DEF73" w14:textId="23C02557"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9.11. É vedada a escolha arbitrária de credenciado fora da ordem de chamada e dos critérios objetivos definidos neste Edital.</w:t>
      </w:r>
    </w:p>
    <w:p w14:paraId="0F418E5E" w14:textId="77777777" w:rsidR="00BF5AD1" w:rsidRPr="001C29A9" w:rsidRDefault="00BF5AD1" w:rsidP="00DF7E11">
      <w:pPr>
        <w:spacing w:after="0" w:line="240" w:lineRule="auto"/>
        <w:jc w:val="both"/>
        <w:rPr>
          <w:rFonts w:ascii="Arial" w:hAnsi="Arial" w:cs="Arial"/>
          <w:color w:val="000000" w:themeColor="text1"/>
          <w:sz w:val="23"/>
          <w:szCs w:val="23"/>
        </w:rPr>
      </w:pPr>
    </w:p>
    <w:p w14:paraId="31F7E8FE" w14:textId="4977AD56" w:rsidR="00DF7E11" w:rsidRPr="001C29A9" w:rsidRDefault="00DF7E11" w:rsidP="00DF7E1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9.1</w:t>
      </w:r>
      <w:r w:rsidR="002C0EC4" w:rsidRPr="001C29A9">
        <w:rPr>
          <w:rFonts w:ascii="Arial" w:hAnsi="Arial" w:cs="Arial"/>
          <w:color w:val="000000" w:themeColor="text1"/>
          <w:sz w:val="23"/>
          <w:szCs w:val="23"/>
        </w:rPr>
        <w:t>2</w:t>
      </w:r>
      <w:r w:rsidRPr="001C29A9">
        <w:rPr>
          <w:rFonts w:ascii="Arial" w:hAnsi="Arial" w:cs="Arial"/>
          <w:color w:val="000000" w:themeColor="text1"/>
          <w:sz w:val="23"/>
          <w:szCs w:val="23"/>
        </w:rPr>
        <w:t>. O ingresso de novos credenciados durante a vigência do Edital implicará sua inclusão na lista correspondente, na forma prevista neste instrumento, sem geração de direito subjetivo à contratação, a quantitativo mínimo, a remuneração mínima, à exclusividade ou à distribuição proporcional de demandas.</w:t>
      </w:r>
    </w:p>
    <w:p w14:paraId="3C4B0621" w14:textId="77777777" w:rsidR="00A03526" w:rsidRPr="001C29A9" w:rsidRDefault="00A03526" w:rsidP="00C02C9F">
      <w:pPr>
        <w:spacing w:after="0" w:line="240" w:lineRule="auto"/>
        <w:jc w:val="both"/>
        <w:rPr>
          <w:rFonts w:ascii="Arial" w:hAnsi="Arial" w:cs="Arial"/>
          <w:color w:val="000000" w:themeColor="text1"/>
          <w:sz w:val="23"/>
          <w:szCs w:val="23"/>
        </w:rPr>
      </w:pPr>
    </w:p>
    <w:p w14:paraId="786E87AD" w14:textId="77777777" w:rsidR="0089062C"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10. DAS CONDIÇÕES PARA A CONTRATAÇÃO </w:t>
      </w:r>
    </w:p>
    <w:p w14:paraId="1F24AFDF" w14:textId="5A3101FC"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10.1. As condições para a contratação são aquelas constantes do Termo de Referência e </w:t>
      </w:r>
      <w:r w:rsidR="002C0EC4" w:rsidRPr="001C29A9">
        <w:rPr>
          <w:rFonts w:ascii="Arial" w:hAnsi="Arial" w:cs="Arial"/>
          <w:color w:val="000000" w:themeColor="text1"/>
          <w:sz w:val="23"/>
          <w:szCs w:val="23"/>
        </w:rPr>
        <w:t>demais anexos do edital</w:t>
      </w:r>
      <w:r w:rsidRPr="001C29A9">
        <w:rPr>
          <w:rFonts w:ascii="Arial" w:hAnsi="Arial" w:cs="Arial"/>
          <w:color w:val="000000" w:themeColor="text1"/>
          <w:sz w:val="23"/>
          <w:szCs w:val="23"/>
        </w:rPr>
        <w:t xml:space="preserve">; </w:t>
      </w:r>
    </w:p>
    <w:p w14:paraId="407749A0" w14:textId="77777777" w:rsidR="00BF5AD1" w:rsidRPr="001C29A9" w:rsidRDefault="00BF5AD1" w:rsidP="00C02C9F">
      <w:pPr>
        <w:spacing w:after="0" w:line="240" w:lineRule="auto"/>
        <w:jc w:val="both"/>
        <w:rPr>
          <w:rFonts w:ascii="Arial" w:hAnsi="Arial" w:cs="Arial"/>
          <w:color w:val="000000" w:themeColor="text1"/>
          <w:sz w:val="23"/>
          <w:szCs w:val="23"/>
        </w:rPr>
      </w:pPr>
    </w:p>
    <w:p w14:paraId="6EF5A754" w14:textId="60FF629F"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10.2. A Contratada deverá observar a Lei Federal nº 13.709, de 14 de agosto de 2018 - Lei Geral de Proteção de Dados (LGPD) - que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 </w:t>
      </w:r>
    </w:p>
    <w:p w14:paraId="2A683ACB" w14:textId="77777777" w:rsidR="00922C54" w:rsidRPr="001C29A9" w:rsidRDefault="00922C54" w:rsidP="00C02C9F">
      <w:pPr>
        <w:spacing w:after="0" w:line="240" w:lineRule="auto"/>
        <w:jc w:val="both"/>
        <w:rPr>
          <w:rFonts w:ascii="Arial" w:hAnsi="Arial" w:cs="Arial"/>
          <w:color w:val="000000" w:themeColor="text1"/>
          <w:sz w:val="23"/>
          <w:szCs w:val="23"/>
        </w:rPr>
      </w:pPr>
    </w:p>
    <w:p w14:paraId="7DA5CAF0" w14:textId="77777777" w:rsidR="0089062C"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11. DAS CONDIÇÕES DE PAGAMENTO E DA DOTAÇÃO ORÇAMENTÁRIA </w:t>
      </w:r>
    </w:p>
    <w:p w14:paraId="057DF040" w14:textId="77777777"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11.1. As regras acerca do pagamento decorrente desta Credenciamento são as estabelecidas no Termo de Referência (Anexo I); </w:t>
      </w:r>
    </w:p>
    <w:p w14:paraId="12ABA1D7" w14:textId="77777777" w:rsidR="00BF5AD1" w:rsidRPr="001C29A9" w:rsidRDefault="00BF5AD1" w:rsidP="00C02C9F">
      <w:pPr>
        <w:spacing w:after="0" w:line="240" w:lineRule="auto"/>
        <w:jc w:val="both"/>
        <w:rPr>
          <w:rFonts w:ascii="Arial" w:hAnsi="Arial" w:cs="Arial"/>
          <w:color w:val="000000" w:themeColor="text1"/>
          <w:sz w:val="23"/>
          <w:szCs w:val="23"/>
        </w:rPr>
      </w:pPr>
    </w:p>
    <w:p w14:paraId="0C05AFFD" w14:textId="3B504D20" w:rsidR="00133C78"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11.2. O </w:t>
      </w:r>
      <w:r w:rsidR="002507C1" w:rsidRPr="001C29A9">
        <w:rPr>
          <w:rFonts w:ascii="Arial" w:hAnsi="Arial" w:cs="Arial"/>
          <w:color w:val="000000" w:themeColor="text1"/>
          <w:sz w:val="23"/>
          <w:szCs w:val="23"/>
        </w:rPr>
        <w:t xml:space="preserve">Município de </w:t>
      </w:r>
      <w:r w:rsidR="0095223D" w:rsidRPr="001C29A9">
        <w:rPr>
          <w:rFonts w:ascii="Arial" w:hAnsi="Arial" w:cs="Arial"/>
          <w:color w:val="000000" w:themeColor="text1"/>
          <w:sz w:val="23"/>
          <w:szCs w:val="23"/>
        </w:rPr>
        <w:t>Douradina</w:t>
      </w:r>
      <w:r w:rsidRPr="001C29A9">
        <w:rPr>
          <w:rFonts w:ascii="Arial" w:hAnsi="Arial" w:cs="Arial"/>
          <w:color w:val="000000" w:themeColor="text1"/>
          <w:sz w:val="23"/>
          <w:szCs w:val="23"/>
        </w:rPr>
        <w:t xml:space="preserve"> não fará nenhum tipo de pagamento ao leiloeiro, haja vista que a sua fonte de custeio é única e exclusivamente a comissão paga pelo comprador do bem arrematado, por cuja solvência ou adimplência o </w:t>
      </w:r>
      <w:r w:rsidR="002507C1" w:rsidRPr="001C29A9">
        <w:rPr>
          <w:rFonts w:ascii="Arial" w:hAnsi="Arial" w:cs="Arial"/>
          <w:color w:val="000000" w:themeColor="text1"/>
          <w:sz w:val="23"/>
          <w:szCs w:val="23"/>
        </w:rPr>
        <w:t>município</w:t>
      </w:r>
      <w:r w:rsidRPr="001C29A9">
        <w:rPr>
          <w:rFonts w:ascii="Arial" w:hAnsi="Arial" w:cs="Arial"/>
          <w:color w:val="000000" w:themeColor="text1"/>
          <w:sz w:val="23"/>
          <w:szCs w:val="23"/>
        </w:rPr>
        <w:t xml:space="preserve"> não responde, nem mesmo subsidiariamente, conforme apontado em tópico específico do Estudo Técnico Preliminar, anexo ao Termo de Referência;</w:t>
      </w:r>
    </w:p>
    <w:p w14:paraId="22BB7064" w14:textId="77777777" w:rsidR="00BF5AD1" w:rsidRPr="001C29A9" w:rsidRDefault="00BF5AD1" w:rsidP="00C02C9F">
      <w:pPr>
        <w:spacing w:after="0" w:line="240" w:lineRule="auto"/>
        <w:jc w:val="both"/>
        <w:rPr>
          <w:rFonts w:ascii="Arial" w:hAnsi="Arial" w:cs="Arial"/>
          <w:color w:val="000000" w:themeColor="text1"/>
          <w:sz w:val="23"/>
          <w:szCs w:val="23"/>
        </w:rPr>
      </w:pPr>
    </w:p>
    <w:p w14:paraId="0240D969" w14:textId="0BD3650D"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11.3.</w:t>
      </w:r>
      <w:r w:rsidR="00BF5AD1" w:rsidRPr="001C29A9">
        <w:rPr>
          <w:rFonts w:ascii="Arial" w:hAnsi="Arial" w:cs="Arial"/>
          <w:color w:val="000000" w:themeColor="text1"/>
          <w:sz w:val="23"/>
          <w:szCs w:val="23"/>
        </w:rPr>
        <w:t xml:space="preserve"> </w:t>
      </w:r>
      <w:r w:rsidRPr="001C29A9">
        <w:rPr>
          <w:rFonts w:ascii="Arial" w:hAnsi="Arial" w:cs="Arial"/>
          <w:color w:val="000000" w:themeColor="text1"/>
          <w:sz w:val="23"/>
          <w:szCs w:val="23"/>
        </w:rPr>
        <w:t xml:space="preserve">O leiloeiro será remunerado apenas pelo percentual de 5% (cinco por cento), calculado sobre o valor do bem arrematado, independente da natureza do bem arrematado (móvel ou imóvel), a ser pago pelo arrematante, sendo vedado o repasse de quaisquer custos operacionais à Administração; </w:t>
      </w:r>
    </w:p>
    <w:p w14:paraId="27014E2D" w14:textId="77777777" w:rsidR="00BF5AD1" w:rsidRPr="001C29A9" w:rsidRDefault="00BF5AD1" w:rsidP="00C02C9F">
      <w:pPr>
        <w:spacing w:after="0" w:line="240" w:lineRule="auto"/>
        <w:jc w:val="both"/>
        <w:rPr>
          <w:rFonts w:ascii="Arial" w:hAnsi="Arial" w:cs="Arial"/>
          <w:color w:val="000000" w:themeColor="text1"/>
          <w:sz w:val="23"/>
          <w:szCs w:val="23"/>
        </w:rPr>
      </w:pPr>
    </w:p>
    <w:p w14:paraId="534F1D56" w14:textId="42613A2B" w:rsidR="002507C1"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11.4. Independente do bem arrematado, o comprador pagará obrigatoriamente a taxa de comissão de 5% (cinco por cento) sobre quaisquer ativos arrematado (artigo 80, §2°, da IN DREI/ME n° 52/2022); </w:t>
      </w:r>
    </w:p>
    <w:p w14:paraId="20D4AAD4" w14:textId="77777777" w:rsidR="00BF5AD1" w:rsidRPr="001C29A9" w:rsidRDefault="00BF5AD1" w:rsidP="00C02C9F">
      <w:pPr>
        <w:spacing w:after="0" w:line="240" w:lineRule="auto"/>
        <w:jc w:val="both"/>
        <w:rPr>
          <w:rFonts w:ascii="Arial" w:hAnsi="Arial" w:cs="Arial"/>
          <w:color w:val="000000" w:themeColor="text1"/>
          <w:sz w:val="23"/>
          <w:szCs w:val="23"/>
        </w:rPr>
      </w:pPr>
    </w:p>
    <w:p w14:paraId="7C001636" w14:textId="7820E3EB"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11.5. Em nenhuma hipótese o M</w:t>
      </w:r>
      <w:r w:rsidR="007A5842" w:rsidRPr="001C29A9">
        <w:rPr>
          <w:rFonts w:ascii="Arial" w:hAnsi="Arial" w:cs="Arial"/>
          <w:color w:val="000000" w:themeColor="text1"/>
          <w:sz w:val="23"/>
          <w:szCs w:val="23"/>
        </w:rPr>
        <w:t xml:space="preserve">unicípio </w:t>
      </w:r>
      <w:r w:rsidRPr="001C29A9">
        <w:rPr>
          <w:rFonts w:ascii="Arial" w:hAnsi="Arial" w:cs="Arial"/>
          <w:color w:val="000000" w:themeColor="text1"/>
          <w:sz w:val="23"/>
          <w:szCs w:val="23"/>
        </w:rPr>
        <w:t xml:space="preserve">será responsável pela cobrança da comissão devida pelo comprador/arrematante; </w:t>
      </w:r>
    </w:p>
    <w:p w14:paraId="36A356A1" w14:textId="77777777" w:rsidR="00BF5AD1" w:rsidRPr="001C29A9" w:rsidRDefault="00BF5AD1" w:rsidP="00C02C9F">
      <w:pPr>
        <w:spacing w:after="0" w:line="240" w:lineRule="auto"/>
        <w:jc w:val="both"/>
        <w:rPr>
          <w:rFonts w:ascii="Arial" w:hAnsi="Arial" w:cs="Arial"/>
          <w:color w:val="000000" w:themeColor="text1"/>
          <w:sz w:val="23"/>
          <w:szCs w:val="23"/>
        </w:rPr>
      </w:pPr>
    </w:p>
    <w:p w14:paraId="676703DD" w14:textId="19AA559E"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11.6. Não haverá qualquer reembolso pelo M</w:t>
      </w:r>
      <w:r w:rsidR="007A5842" w:rsidRPr="001C29A9">
        <w:rPr>
          <w:rFonts w:ascii="Arial" w:hAnsi="Arial" w:cs="Arial"/>
          <w:color w:val="000000" w:themeColor="text1"/>
          <w:sz w:val="23"/>
          <w:szCs w:val="23"/>
        </w:rPr>
        <w:t xml:space="preserve">unicípio </w:t>
      </w:r>
      <w:r w:rsidRPr="001C29A9">
        <w:rPr>
          <w:rFonts w:ascii="Arial" w:hAnsi="Arial" w:cs="Arial"/>
          <w:color w:val="000000" w:themeColor="text1"/>
          <w:sz w:val="23"/>
          <w:szCs w:val="23"/>
        </w:rPr>
        <w:t xml:space="preserve">caso a contratação da venda não se efetive por erro na publicação ou falha nas informações ou, ainda, por suspensão do leilão por liminar judicial, hipóteses nas quais o leiloeiro devolverá a comissão percebida ao comprador arrematante; </w:t>
      </w:r>
    </w:p>
    <w:p w14:paraId="1BF63977" w14:textId="77777777" w:rsidR="00BF5AD1" w:rsidRPr="001C29A9" w:rsidRDefault="00BF5AD1" w:rsidP="00C02C9F">
      <w:pPr>
        <w:spacing w:after="0" w:line="240" w:lineRule="auto"/>
        <w:jc w:val="both"/>
        <w:rPr>
          <w:rFonts w:ascii="Arial" w:hAnsi="Arial" w:cs="Arial"/>
          <w:color w:val="000000" w:themeColor="text1"/>
          <w:sz w:val="23"/>
          <w:szCs w:val="23"/>
        </w:rPr>
      </w:pPr>
    </w:p>
    <w:p w14:paraId="4C3EFBA9" w14:textId="333F3C3A"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11.7. No caso de desistência do negócio por parte do arrematante, não haverá devolução da comissão pelo leiloeiro; </w:t>
      </w:r>
    </w:p>
    <w:p w14:paraId="69AFD373" w14:textId="77777777" w:rsidR="00922C54" w:rsidRPr="001C29A9" w:rsidRDefault="00922C54" w:rsidP="00C02C9F">
      <w:pPr>
        <w:spacing w:after="0" w:line="240" w:lineRule="auto"/>
        <w:jc w:val="both"/>
        <w:rPr>
          <w:rFonts w:ascii="Arial" w:hAnsi="Arial" w:cs="Arial"/>
          <w:color w:val="000000" w:themeColor="text1"/>
          <w:sz w:val="23"/>
          <w:szCs w:val="23"/>
        </w:rPr>
      </w:pPr>
    </w:p>
    <w:p w14:paraId="45F0E99F" w14:textId="4F76B3B5" w:rsidR="0089062C"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12. DAS OBRIGAÇÕES </w:t>
      </w:r>
      <w:r w:rsidR="009E1A9A" w:rsidRPr="001C29A9">
        <w:rPr>
          <w:rFonts w:ascii="Arial" w:hAnsi="Arial" w:cs="Arial"/>
          <w:b/>
          <w:bCs/>
          <w:color w:val="000000" w:themeColor="text1"/>
          <w:sz w:val="23"/>
          <w:szCs w:val="23"/>
        </w:rPr>
        <w:t>DAS PARTES</w:t>
      </w:r>
      <w:r w:rsidRPr="001C29A9">
        <w:rPr>
          <w:rFonts w:ascii="Arial" w:hAnsi="Arial" w:cs="Arial"/>
          <w:b/>
          <w:bCs/>
          <w:color w:val="000000" w:themeColor="text1"/>
          <w:sz w:val="23"/>
          <w:szCs w:val="23"/>
        </w:rPr>
        <w:t xml:space="preserve"> </w:t>
      </w:r>
    </w:p>
    <w:p w14:paraId="074224C2" w14:textId="5EA46732" w:rsidR="0089062C"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89062C" w:rsidRPr="001C29A9">
        <w:rPr>
          <w:rFonts w:ascii="Arial" w:hAnsi="Arial" w:cs="Arial"/>
          <w:color w:val="000000" w:themeColor="text1"/>
          <w:sz w:val="23"/>
          <w:szCs w:val="23"/>
        </w:rPr>
        <w:t>2</w:t>
      </w:r>
      <w:r w:rsidRPr="001C29A9">
        <w:rPr>
          <w:rFonts w:ascii="Arial" w:hAnsi="Arial" w:cs="Arial"/>
          <w:color w:val="000000" w:themeColor="text1"/>
          <w:sz w:val="23"/>
          <w:szCs w:val="23"/>
        </w:rPr>
        <w:t>.1. As obrigações do M</w:t>
      </w:r>
      <w:r w:rsidR="00C04ED6" w:rsidRPr="001C29A9">
        <w:rPr>
          <w:rFonts w:ascii="Arial" w:hAnsi="Arial" w:cs="Arial"/>
          <w:color w:val="000000" w:themeColor="text1"/>
          <w:sz w:val="23"/>
          <w:szCs w:val="23"/>
        </w:rPr>
        <w:t xml:space="preserve">unicípio </w:t>
      </w:r>
      <w:r w:rsidRPr="001C29A9">
        <w:rPr>
          <w:rFonts w:ascii="Arial" w:hAnsi="Arial" w:cs="Arial"/>
          <w:color w:val="000000" w:themeColor="text1"/>
          <w:sz w:val="23"/>
          <w:szCs w:val="23"/>
        </w:rPr>
        <w:t xml:space="preserve">e da Credenciada são as estabelecidas no Termo de Referência (Anexo I do edital). </w:t>
      </w:r>
    </w:p>
    <w:p w14:paraId="24233E24" w14:textId="77777777" w:rsidR="00922C54" w:rsidRPr="001C29A9" w:rsidRDefault="00922C54" w:rsidP="00C02C9F">
      <w:pPr>
        <w:spacing w:after="0" w:line="240" w:lineRule="auto"/>
        <w:jc w:val="both"/>
        <w:rPr>
          <w:rFonts w:ascii="Arial" w:hAnsi="Arial" w:cs="Arial"/>
          <w:color w:val="000000" w:themeColor="text1"/>
          <w:sz w:val="23"/>
          <w:szCs w:val="23"/>
        </w:rPr>
      </w:pPr>
    </w:p>
    <w:p w14:paraId="0FEA79A5" w14:textId="77777777" w:rsidR="0089062C"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13. DAS SANÇÕES</w:t>
      </w:r>
    </w:p>
    <w:p w14:paraId="08AA517B" w14:textId="4F28FCBC" w:rsidR="006035EA" w:rsidRPr="001C29A9" w:rsidRDefault="00133C78"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13.1. As regras acerca de sancionamento decorrente desta Credenciamento são as estabelecidas no Termo de Referência (Anexo I)</w:t>
      </w:r>
      <w:r w:rsidR="00E77B66" w:rsidRPr="001C29A9">
        <w:rPr>
          <w:rFonts w:ascii="Arial" w:hAnsi="Arial" w:cs="Arial"/>
          <w:color w:val="000000" w:themeColor="text1"/>
          <w:sz w:val="23"/>
          <w:szCs w:val="23"/>
        </w:rPr>
        <w:t>.</w:t>
      </w:r>
    </w:p>
    <w:p w14:paraId="51AFB07D" w14:textId="50074D24" w:rsidR="00652DBD" w:rsidRPr="001C29A9" w:rsidRDefault="00652DBD" w:rsidP="00C02C9F">
      <w:pPr>
        <w:spacing w:after="0" w:line="240" w:lineRule="auto"/>
        <w:jc w:val="both"/>
        <w:rPr>
          <w:rFonts w:ascii="Arial" w:hAnsi="Arial" w:cs="Arial"/>
          <w:color w:val="000000" w:themeColor="text1"/>
          <w:sz w:val="23"/>
          <w:szCs w:val="23"/>
        </w:rPr>
      </w:pPr>
    </w:p>
    <w:p w14:paraId="43273FC9" w14:textId="77777777" w:rsidR="00BF5AD1" w:rsidRPr="001C29A9" w:rsidRDefault="00BF5AD1" w:rsidP="00C02C9F">
      <w:pPr>
        <w:spacing w:after="0" w:line="240" w:lineRule="auto"/>
        <w:jc w:val="both"/>
        <w:rPr>
          <w:rFonts w:ascii="Arial" w:hAnsi="Arial" w:cs="Arial"/>
          <w:color w:val="000000" w:themeColor="text1"/>
          <w:sz w:val="23"/>
          <w:szCs w:val="23"/>
        </w:rPr>
      </w:pPr>
    </w:p>
    <w:p w14:paraId="7C74AFDF" w14:textId="044C09A1" w:rsidR="00652DBD" w:rsidRPr="001C29A9" w:rsidRDefault="00652DBD" w:rsidP="00652DBD">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14. DO TERMO DE CREDENCIAMENTO E DO DESCREDENCIAMENTO</w:t>
      </w:r>
    </w:p>
    <w:p w14:paraId="238BF839" w14:textId="6BAF1F71"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.1. Após a publicação da lista definitiva de credenciados, os interessados habilitados serão convocados para assinatura do Termo de Credenciamento, conforme modelo anexo a este Edital.</w:t>
      </w:r>
    </w:p>
    <w:p w14:paraId="0E1E61E9" w14:textId="77777777" w:rsidR="00BF5AD1" w:rsidRPr="001C29A9" w:rsidRDefault="00BF5AD1" w:rsidP="00652DBD">
      <w:pPr>
        <w:spacing w:after="0" w:line="240" w:lineRule="auto"/>
        <w:jc w:val="both"/>
        <w:rPr>
          <w:rFonts w:ascii="Arial" w:hAnsi="Arial" w:cs="Arial"/>
          <w:color w:val="000000" w:themeColor="text1"/>
          <w:sz w:val="23"/>
          <w:szCs w:val="23"/>
        </w:rPr>
      </w:pPr>
    </w:p>
    <w:p w14:paraId="4BBE6013" w14:textId="53C6D676"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.2. A assinatura do Termo de Credenciamento formaliza a adesão do credenciado às condições do Edital, às regras de convocação, à forma de remuneração definida e às obrigações gerais do procedimento, sem caracterizar, por si só, contrato administrativo, garantia de contratação, garantia de demanda, remuneração mínima ou exclusividade.</w:t>
      </w:r>
    </w:p>
    <w:p w14:paraId="6DB0D84C" w14:textId="77777777" w:rsidR="00BF5AD1" w:rsidRPr="001C29A9" w:rsidRDefault="00BF5AD1" w:rsidP="00652DBD">
      <w:pPr>
        <w:spacing w:after="0" w:line="240" w:lineRule="auto"/>
        <w:jc w:val="both"/>
        <w:rPr>
          <w:rFonts w:ascii="Arial" w:hAnsi="Arial" w:cs="Arial"/>
          <w:color w:val="000000" w:themeColor="text1"/>
          <w:sz w:val="23"/>
          <w:szCs w:val="23"/>
        </w:rPr>
      </w:pPr>
    </w:p>
    <w:p w14:paraId="617889AC" w14:textId="3E9ED07B"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.3. A inclusão na lista de credenciados não gera direito subjetivo à contratação, à convocação, à remuneração, a quantitativo mínimo, à exclusividade ou à distribuição proporcional de demandas, constituindo mera expectativa condicionada à necessidade administrativa, à observância dos critérios de convocação e à manutenção das condições de habilitação.</w:t>
      </w:r>
    </w:p>
    <w:p w14:paraId="64B03E7C" w14:textId="77777777" w:rsidR="00BF5AD1" w:rsidRPr="001C29A9" w:rsidRDefault="00BF5AD1" w:rsidP="00652DBD">
      <w:pPr>
        <w:spacing w:after="0" w:line="240" w:lineRule="auto"/>
        <w:jc w:val="both"/>
        <w:rPr>
          <w:rFonts w:ascii="Arial" w:hAnsi="Arial" w:cs="Arial"/>
          <w:color w:val="000000" w:themeColor="text1"/>
          <w:sz w:val="23"/>
          <w:szCs w:val="23"/>
        </w:rPr>
      </w:pPr>
    </w:p>
    <w:p w14:paraId="68468457" w14:textId="3466BEBE"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.4. O credenciado poderá requerer seu descredenciamento a qualquer tempo, mediante solicitação formal dirigida à Administração, sem prejuízo do cumprimento das obrigações decorrentes de contratos ou instrumentos equivalentes já celebrados.</w:t>
      </w:r>
    </w:p>
    <w:p w14:paraId="12F6E1E2" w14:textId="77777777" w:rsidR="00BF5AD1" w:rsidRPr="001C29A9" w:rsidRDefault="00BF5AD1" w:rsidP="00652DBD">
      <w:pPr>
        <w:spacing w:after="0" w:line="240" w:lineRule="auto"/>
        <w:jc w:val="both"/>
        <w:rPr>
          <w:rFonts w:ascii="Arial" w:hAnsi="Arial" w:cs="Arial"/>
          <w:color w:val="000000" w:themeColor="text1"/>
          <w:sz w:val="23"/>
          <w:szCs w:val="23"/>
        </w:rPr>
      </w:pPr>
    </w:p>
    <w:p w14:paraId="744FFD48" w14:textId="585A157B"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.5. O descredenciamento de ofício poderá ocorrer em caso de perda superveniente de condição de habilitação não sanada no prazo assinalado, irregularidade na execução dos serviços, descumprimento do Edital, do Termo de Credenciamento, do contrato ou da legislação aplicável.</w:t>
      </w:r>
    </w:p>
    <w:p w14:paraId="6D05A43C" w14:textId="77777777" w:rsidR="00BF5AD1" w:rsidRPr="001C29A9" w:rsidRDefault="00BF5AD1" w:rsidP="00652DBD">
      <w:pPr>
        <w:spacing w:after="0" w:line="240" w:lineRule="auto"/>
        <w:jc w:val="both"/>
        <w:rPr>
          <w:rFonts w:ascii="Arial" w:hAnsi="Arial" w:cs="Arial"/>
          <w:color w:val="000000" w:themeColor="text1"/>
          <w:sz w:val="23"/>
          <w:szCs w:val="23"/>
        </w:rPr>
      </w:pPr>
    </w:p>
    <w:p w14:paraId="3BB4A0C7" w14:textId="2444588B"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.6. Quando o descredenciamento decorrer de irregularidade imputável ao credenciado, este será previamente notificado para apresentar manifestação ou defesa no prazo de 10 (dez) dias úteis, sem prejuízo de eventual processo sancionador, quando cabível.</w:t>
      </w:r>
    </w:p>
    <w:p w14:paraId="53880F9C" w14:textId="77777777" w:rsidR="00BF5AD1" w:rsidRPr="001C29A9" w:rsidRDefault="00BF5AD1" w:rsidP="00652DBD">
      <w:pPr>
        <w:spacing w:after="0" w:line="240" w:lineRule="auto"/>
        <w:jc w:val="both"/>
        <w:rPr>
          <w:rFonts w:ascii="Arial" w:hAnsi="Arial" w:cs="Arial"/>
          <w:color w:val="000000" w:themeColor="text1"/>
          <w:sz w:val="23"/>
          <w:szCs w:val="23"/>
        </w:rPr>
      </w:pPr>
    </w:p>
    <w:p w14:paraId="1B88C23E" w14:textId="0C7A868A" w:rsidR="00652DBD" w:rsidRPr="001C29A9" w:rsidRDefault="00652DBD" w:rsidP="00652DBD">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4</w:t>
      </w:r>
      <w:r w:rsidRPr="001C29A9">
        <w:rPr>
          <w:rFonts w:ascii="Arial" w:hAnsi="Arial" w:cs="Arial"/>
          <w:color w:val="000000" w:themeColor="text1"/>
          <w:sz w:val="23"/>
          <w:szCs w:val="23"/>
        </w:rPr>
        <w:t>.7. Após o descredenciamento, a lista de credenciados será atualizada e divulgada nos meios oficiais previstos neste Edital, quando cabível.</w:t>
      </w:r>
    </w:p>
    <w:p w14:paraId="4E0D343B" w14:textId="77777777" w:rsidR="00652DBD" w:rsidRPr="001C29A9" w:rsidRDefault="00652DBD" w:rsidP="00C02C9F">
      <w:pPr>
        <w:spacing w:after="0" w:line="240" w:lineRule="auto"/>
        <w:jc w:val="both"/>
        <w:rPr>
          <w:rFonts w:ascii="Arial" w:hAnsi="Arial" w:cs="Arial"/>
          <w:color w:val="000000" w:themeColor="text1"/>
          <w:sz w:val="23"/>
          <w:szCs w:val="23"/>
        </w:rPr>
      </w:pPr>
    </w:p>
    <w:p w14:paraId="329B0C7F" w14:textId="29E15772" w:rsidR="00720E72" w:rsidRPr="001C29A9" w:rsidRDefault="00720E72" w:rsidP="00720E72">
      <w:pPr>
        <w:pStyle w:val="PargrafodaLista"/>
        <w:numPr>
          <w:ilvl w:val="0"/>
          <w:numId w:val="9"/>
        </w:numPr>
        <w:spacing w:after="0" w:line="240" w:lineRule="auto"/>
        <w:ind w:left="0" w:firstLine="0"/>
        <w:jc w:val="both"/>
        <w:rPr>
          <w:rFonts w:ascii="Arial" w:hAnsi="Arial" w:cs="Arial"/>
          <w:b/>
          <w:bCs/>
          <w:color w:val="000000" w:themeColor="text1"/>
          <w:sz w:val="23"/>
          <w:szCs w:val="23"/>
        </w:rPr>
      </w:pPr>
      <w:r w:rsidRPr="001C29A9">
        <w:rPr>
          <w:rFonts w:ascii="Arial" w:hAnsi="Arial" w:cs="Arial"/>
          <w:b/>
          <w:bCs/>
          <w:color w:val="000000" w:themeColor="text1"/>
          <w:sz w:val="23"/>
          <w:szCs w:val="23"/>
        </w:rPr>
        <w:t>DAS DISPOSIÇÕES FINAIS</w:t>
      </w:r>
    </w:p>
    <w:p w14:paraId="013B3F54" w14:textId="61B95404"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 A autoridade competente poderá revogar o presente credenciamento por razões de interesse público, decorrentes de fato superveniente devidamente comprovado, ou anulá-lo em caso de ilegalidade insanável, de ofício ou por provocação de terceiros, mediante decisão motivada, assegurados o contraditório e a ampla defesa quando cabíveis.</w:t>
      </w:r>
    </w:p>
    <w:p w14:paraId="1092FA5D" w14:textId="77777777" w:rsidR="00BF5AD1" w:rsidRPr="001C29A9" w:rsidRDefault="00BF5AD1" w:rsidP="00720E72">
      <w:pPr>
        <w:spacing w:after="0" w:line="240" w:lineRule="auto"/>
        <w:jc w:val="both"/>
        <w:rPr>
          <w:rFonts w:ascii="Arial" w:hAnsi="Arial" w:cs="Arial"/>
          <w:color w:val="000000" w:themeColor="text1"/>
          <w:sz w:val="23"/>
          <w:szCs w:val="23"/>
        </w:rPr>
      </w:pPr>
    </w:p>
    <w:p w14:paraId="58F92F2A" w14:textId="25CBA558"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.2. A anulação do procedimento não exonera a Administração do dever de indenizar o contratado pelo que houver executado até a data em que a nulidade for declarada ou se tornar eficaz, bem como por outros prejuízos regularmente comprovados, desde que não lhe seja imputável a irregularidade, sem prejuízo da apuração de responsabilidade de quem lhe tenha dado causa.</w:t>
      </w:r>
    </w:p>
    <w:p w14:paraId="7230D10E" w14:textId="77777777" w:rsidR="00BF5AD1" w:rsidRPr="001C29A9" w:rsidRDefault="00BF5AD1" w:rsidP="00720E72">
      <w:pPr>
        <w:spacing w:after="0" w:line="240" w:lineRule="auto"/>
        <w:jc w:val="both"/>
        <w:rPr>
          <w:rFonts w:ascii="Arial" w:hAnsi="Arial" w:cs="Arial"/>
          <w:color w:val="000000" w:themeColor="text1"/>
          <w:sz w:val="23"/>
          <w:szCs w:val="23"/>
        </w:rPr>
      </w:pPr>
    </w:p>
    <w:p w14:paraId="6A933A32" w14:textId="719B69A5"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.3. O não atendimento de exigências meramente formais não essenciais não importará, por si só, no afastamento do interessado, desde que seja possível aferir, pela documentação apresentada, o atendimento aos requisitos de habilitação, qualificação e demais condições previstas neste Edital, sem prejuízo da realização de diligências, esclarecimentos, complementações ou saneamento de falhas, nos limites admitidos pela Lei Federal nº 14.133/2021, pelo Decreto Municipal nº 36/2026 e por este instrumento convocatório.</w:t>
      </w:r>
    </w:p>
    <w:p w14:paraId="4CDA2E6D" w14:textId="77777777" w:rsidR="00BF5AD1" w:rsidRPr="001C29A9" w:rsidRDefault="00BF5AD1" w:rsidP="00720E72">
      <w:pPr>
        <w:spacing w:after="0" w:line="240" w:lineRule="auto"/>
        <w:jc w:val="both"/>
        <w:rPr>
          <w:rFonts w:ascii="Arial" w:hAnsi="Arial" w:cs="Arial"/>
          <w:color w:val="000000" w:themeColor="text1"/>
          <w:sz w:val="23"/>
          <w:szCs w:val="23"/>
        </w:rPr>
      </w:pPr>
    </w:p>
    <w:p w14:paraId="2D2C7099" w14:textId="55D0F880"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 xml:space="preserve">.4. Os interessados assumem todos os custos decorrentes da preparação, obtenção, emissão, autenticação, digitalização, protocolo e apresentação do requerimento de credenciamento e dos documentos exigidos neste Edital, não cabendo ao Município qualquer responsabilidade por tais despesas, independentemente do resultado da análise </w:t>
      </w:r>
      <w:r w:rsidRPr="001C29A9">
        <w:rPr>
          <w:rFonts w:ascii="Arial" w:hAnsi="Arial" w:cs="Arial"/>
          <w:color w:val="000000" w:themeColor="text1"/>
          <w:sz w:val="23"/>
          <w:szCs w:val="23"/>
        </w:rPr>
        <w:lastRenderedPageBreak/>
        <w:t>documental, da inclusão ou não do interessado na lista de credenciados ou da posterior convocação para execução.</w:t>
      </w:r>
    </w:p>
    <w:p w14:paraId="0696EFA2" w14:textId="77777777" w:rsidR="00BF5AD1" w:rsidRPr="001C29A9" w:rsidRDefault="00BF5AD1" w:rsidP="00720E72">
      <w:pPr>
        <w:spacing w:after="0" w:line="240" w:lineRule="auto"/>
        <w:jc w:val="both"/>
        <w:rPr>
          <w:rFonts w:ascii="Arial" w:hAnsi="Arial" w:cs="Arial"/>
          <w:color w:val="000000" w:themeColor="text1"/>
          <w:sz w:val="23"/>
          <w:szCs w:val="23"/>
        </w:rPr>
      </w:pPr>
    </w:p>
    <w:p w14:paraId="1CE86EA8" w14:textId="6933E2F6"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.5. Após a apresentação do requerimento de credenciamento, o interessado poderá solicitar sua desistência antes da assinatura do Termo de Credenciamento, mediante requerimento formal dirigido à Administração, sem prejuízo da apuração de responsabilidade caso já tenha praticado ato que cause prejuízo ao procedimento, à Administração ou a terceiros.</w:t>
      </w:r>
    </w:p>
    <w:p w14:paraId="5DE9E018" w14:textId="77777777" w:rsidR="00BF5AD1" w:rsidRPr="001C29A9" w:rsidRDefault="00BF5AD1" w:rsidP="00720E72">
      <w:pPr>
        <w:spacing w:after="0" w:line="240" w:lineRule="auto"/>
        <w:jc w:val="both"/>
        <w:rPr>
          <w:rFonts w:ascii="Arial" w:hAnsi="Arial" w:cs="Arial"/>
          <w:color w:val="000000" w:themeColor="text1"/>
          <w:sz w:val="23"/>
          <w:szCs w:val="23"/>
        </w:rPr>
      </w:pPr>
    </w:p>
    <w:p w14:paraId="1BE9EB0A" w14:textId="6773BB6B"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.6. Na contagem dos prazos estabelecidos neste Edital e em seus anexos, excluir-se-á o dia do início e incluir-se-á o dia do vencimento. Os prazos somente se iniciam e vencem em dias úteis em que houver expediente no Município de Douradina/MS.</w:t>
      </w:r>
    </w:p>
    <w:p w14:paraId="6BD6FDC7" w14:textId="77777777" w:rsidR="00BF5AD1" w:rsidRPr="001C29A9" w:rsidRDefault="00BF5AD1" w:rsidP="00720E72">
      <w:pPr>
        <w:spacing w:after="0" w:line="240" w:lineRule="auto"/>
        <w:jc w:val="both"/>
        <w:rPr>
          <w:rFonts w:ascii="Arial" w:hAnsi="Arial" w:cs="Arial"/>
          <w:color w:val="000000" w:themeColor="text1"/>
          <w:sz w:val="23"/>
          <w:szCs w:val="23"/>
        </w:rPr>
      </w:pPr>
    </w:p>
    <w:p w14:paraId="77EAA776" w14:textId="7046EBF5"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.7. Os atos presenciais observarão o horário oficial do Estado de Mato Grosso do Sul. Os atos praticados por meio eletrônico observarão o horário de Brasília/DF, salvo disposição expressa em sentido diverso neste Edital.</w:t>
      </w:r>
    </w:p>
    <w:p w14:paraId="79FD2513" w14:textId="77777777" w:rsidR="00BF5AD1" w:rsidRPr="001C29A9" w:rsidRDefault="00BF5AD1" w:rsidP="00720E72">
      <w:pPr>
        <w:spacing w:after="0" w:line="240" w:lineRule="auto"/>
        <w:jc w:val="both"/>
        <w:rPr>
          <w:rFonts w:ascii="Arial" w:hAnsi="Arial" w:cs="Arial"/>
          <w:color w:val="000000" w:themeColor="text1"/>
          <w:sz w:val="23"/>
          <w:szCs w:val="23"/>
        </w:rPr>
      </w:pPr>
    </w:p>
    <w:p w14:paraId="002748FD" w14:textId="31D2AB29"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.8. Os documentos eletrônicos produzidos com a utilização de certificação digital emitida no âmbito da ICP-Brasil serão recebidos e presumidos verdadeiros em relação aos signatários, nos termos da legislação aplicável, dispensando-se o envio de documentos originais ou cópias autenticadas em papel, salvo em caso de dúvida quanto à autenticidade, integridade ou validade do documento.</w:t>
      </w:r>
    </w:p>
    <w:p w14:paraId="0EBD3AC6" w14:textId="77777777" w:rsidR="00BF5AD1" w:rsidRPr="001C29A9" w:rsidRDefault="00BF5AD1" w:rsidP="00720E72">
      <w:pPr>
        <w:spacing w:after="0" w:line="240" w:lineRule="auto"/>
        <w:jc w:val="both"/>
        <w:rPr>
          <w:rFonts w:ascii="Arial" w:hAnsi="Arial" w:cs="Arial"/>
          <w:color w:val="000000" w:themeColor="text1"/>
          <w:sz w:val="23"/>
          <w:szCs w:val="23"/>
        </w:rPr>
      </w:pPr>
    </w:p>
    <w:p w14:paraId="7E27D3C5" w14:textId="7F843A4B"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.9. Após a publicação oficial deste Edital, os interessados ficarão responsáveis pelo acompanhamento das eventuais republicações, retificações, comunicados, respostas a pedidos de esclarecimento, decisões de impugnações, divulgação da lista de habilitados e inabilitados, lista de credenciados e demais atos relacionados ao procedimento, divulgados nos meios oficiais indicados neste Edital.</w:t>
      </w:r>
    </w:p>
    <w:p w14:paraId="4E058B37" w14:textId="77777777" w:rsidR="00BF5AD1" w:rsidRPr="001C29A9" w:rsidRDefault="00BF5AD1" w:rsidP="00720E72">
      <w:pPr>
        <w:spacing w:after="0" w:line="240" w:lineRule="auto"/>
        <w:jc w:val="both"/>
        <w:rPr>
          <w:rFonts w:ascii="Arial" w:hAnsi="Arial" w:cs="Arial"/>
          <w:color w:val="000000" w:themeColor="text1"/>
          <w:sz w:val="23"/>
          <w:szCs w:val="23"/>
        </w:rPr>
      </w:pPr>
    </w:p>
    <w:p w14:paraId="58F41FCE" w14:textId="0C846439"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.10. Eventual alteração das condições do credenciamento será divulgada na mesma forma da publicação inicial, com reabertura dos prazos cabíveis quando a alteração comprometer a preparação ou apresentação dos documentos pelos interessados, nos termos da Lei Federal nº 14.133/2021 e do Decreto Municipal nº 36/2026.</w:t>
      </w:r>
    </w:p>
    <w:p w14:paraId="219D8EF2" w14:textId="77777777" w:rsidR="00BF5AD1" w:rsidRPr="001C29A9" w:rsidRDefault="00BF5AD1" w:rsidP="00720E72">
      <w:pPr>
        <w:spacing w:after="0" w:line="240" w:lineRule="auto"/>
        <w:jc w:val="both"/>
        <w:rPr>
          <w:rFonts w:ascii="Arial" w:hAnsi="Arial" w:cs="Arial"/>
          <w:color w:val="000000" w:themeColor="text1"/>
          <w:sz w:val="23"/>
          <w:szCs w:val="23"/>
        </w:rPr>
      </w:pPr>
    </w:p>
    <w:p w14:paraId="28751800" w14:textId="45BA92C6"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.11. Não havendo expediente no Município ou ocorrendo fato superveniente que impeça a prática de ato previsto neste Edital, o respectivo prazo será prorrogado para o primeiro dia útil subsequente, salvo comunicação em sentido diverso divulgada pelos meios oficiais.</w:t>
      </w:r>
    </w:p>
    <w:p w14:paraId="6DA352C0" w14:textId="77777777" w:rsidR="00BF5AD1" w:rsidRPr="001C29A9" w:rsidRDefault="00BF5AD1" w:rsidP="00720E72">
      <w:pPr>
        <w:spacing w:after="0" w:line="240" w:lineRule="auto"/>
        <w:jc w:val="both"/>
        <w:rPr>
          <w:rFonts w:ascii="Arial" w:hAnsi="Arial" w:cs="Arial"/>
          <w:color w:val="000000" w:themeColor="text1"/>
          <w:sz w:val="23"/>
          <w:szCs w:val="23"/>
        </w:rPr>
      </w:pPr>
    </w:p>
    <w:p w14:paraId="2F267CA3" w14:textId="3481ABA9"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.12. A apresentação do requerimento de credenciamento implica aceitação das condições deste Edital e de seus anexos, sem prejuízo do direito de apresentar impugnação, pedido de esclarecimento, recurso ou manifestação administrativa nos prazos e formas previstos neste instrumento e na legislação aplicável.</w:t>
      </w:r>
    </w:p>
    <w:p w14:paraId="0105B08D" w14:textId="77777777" w:rsidR="00BF5AD1" w:rsidRPr="001C29A9" w:rsidRDefault="00BF5AD1" w:rsidP="00720E72">
      <w:pPr>
        <w:spacing w:after="0" w:line="240" w:lineRule="auto"/>
        <w:jc w:val="both"/>
        <w:rPr>
          <w:rFonts w:ascii="Arial" w:hAnsi="Arial" w:cs="Arial"/>
          <w:color w:val="000000" w:themeColor="text1"/>
          <w:sz w:val="23"/>
          <w:szCs w:val="23"/>
        </w:rPr>
      </w:pPr>
    </w:p>
    <w:p w14:paraId="4AC14AAD" w14:textId="77777777" w:rsidR="00BF5AD1"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 xml:space="preserve">.13. As informações necessárias ao conhecimento do objeto e das exigências constantes deste Edital poderão ser obtidas junto à Comissão de Contratação, no Setor de Licitações do Município, situado à </w:t>
      </w:r>
      <w:r w:rsidR="00166C4A" w:rsidRPr="001C29A9">
        <w:rPr>
          <w:rFonts w:ascii="Arial" w:hAnsi="Arial" w:cs="Arial"/>
          <w:color w:val="000000" w:themeColor="text1"/>
          <w:sz w:val="23"/>
          <w:szCs w:val="23"/>
        </w:rPr>
        <w:t>Rua Domingos da Silva 1250, Douradina/MS</w:t>
      </w:r>
      <w:r w:rsidRPr="001C29A9">
        <w:rPr>
          <w:rFonts w:ascii="Arial" w:hAnsi="Arial" w:cs="Arial"/>
          <w:color w:val="000000" w:themeColor="text1"/>
          <w:sz w:val="23"/>
          <w:szCs w:val="23"/>
        </w:rPr>
        <w:t xml:space="preserve">, nos dias úteis e horários de expediente, ou pelo e-mail institucional </w:t>
      </w:r>
    </w:p>
    <w:p w14:paraId="72883B60" w14:textId="5252BA48" w:rsidR="00720E72" w:rsidRPr="001C29A9" w:rsidRDefault="00166C4A"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licitacao@douradina.ms.gov.br</w:t>
      </w:r>
      <w:r w:rsidR="00720E72" w:rsidRPr="001C29A9">
        <w:rPr>
          <w:rFonts w:ascii="Arial" w:hAnsi="Arial" w:cs="Arial"/>
          <w:color w:val="000000" w:themeColor="text1"/>
          <w:sz w:val="23"/>
          <w:szCs w:val="23"/>
        </w:rPr>
        <w:t>.</w:t>
      </w:r>
    </w:p>
    <w:p w14:paraId="7FA8EDAE" w14:textId="77777777" w:rsidR="00BF5AD1" w:rsidRPr="001C29A9" w:rsidRDefault="00BF5AD1" w:rsidP="00720E72">
      <w:pPr>
        <w:spacing w:after="0" w:line="240" w:lineRule="auto"/>
        <w:jc w:val="both"/>
        <w:rPr>
          <w:rFonts w:ascii="Arial" w:hAnsi="Arial" w:cs="Arial"/>
          <w:color w:val="000000" w:themeColor="text1"/>
          <w:sz w:val="23"/>
          <w:szCs w:val="23"/>
        </w:rPr>
      </w:pPr>
    </w:p>
    <w:p w14:paraId="6F5ABA9F" w14:textId="3A5F9376"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.14. A homologação do resultado do credenciamento não implicará direito à contratação, à convocação, à remuneração, à demanda mínima, à exclusividade ou à distribuição proporcional de serviços.</w:t>
      </w:r>
    </w:p>
    <w:p w14:paraId="0A0F3805" w14:textId="77777777" w:rsidR="00BF5AD1" w:rsidRPr="001C29A9" w:rsidRDefault="00BF5AD1" w:rsidP="00720E72">
      <w:pPr>
        <w:spacing w:after="0" w:line="240" w:lineRule="auto"/>
        <w:jc w:val="both"/>
        <w:rPr>
          <w:rFonts w:ascii="Arial" w:hAnsi="Arial" w:cs="Arial"/>
          <w:color w:val="000000" w:themeColor="text1"/>
          <w:sz w:val="23"/>
          <w:szCs w:val="23"/>
        </w:rPr>
      </w:pPr>
    </w:p>
    <w:p w14:paraId="06B66392" w14:textId="0EB327EC"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 xml:space="preserve">.15. As normas disciplinadoras do credenciamento serão interpretadas em favor da ampliação da participação dos interessados, desde que não sejam comprometidos o </w:t>
      </w:r>
      <w:r w:rsidRPr="001C29A9">
        <w:rPr>
          <w:rFonts w:ascii="Arial" w:hAnsi="Arial" w:cs="Arial"/>
          <w:color w:val="000000" w:themeColor="text1"/>
          <w:sz w:val="23"/>
          <w:szCs w:val="23"/>
        </w:rPr>
        <w:lastRenderedPageBreak/>
        <w:t>interesse público, a isonomia, a legalidade, a segurança jurídica e a adequada execução do objeto.</w:t>
      </w:r>
    </w:p>
    <w:p w14:paraId="56218765" w14:textId="77777777" w:rsidR="00BF5AD1" w:rsidRPr="001C29A9" w:rsidRDefault="00BF5AD1" w:rsidP="00720E72">
      <w:pPr>
        <w:spacing w:after="0" w:line="240" w:lineRule="auto"/>
        <w:jc w:val="both"/>
        <w:rPr>
          <w:rFonts w:ascii="Arial" w:hAnsi="Arial" w:cs="Arial"/>
          <w:color w:val="000000" w:themeColor="text1"/>
          <w:sz w:val="23"/>
          <w:szCs w:val="23"/>
        </w:rPr>
      </w:pPr>
    </w:p>
    <w:p w14:paraId="1E168A9E" w14:textId="04E4BC89"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.16. Os casos omissos serão decididos pela autoridade competente, observadas as disposições da Lei Federal nº 14.133/2021, do Decreto Municipal nº 36/2026, deste Edital, do Termo de Referência e demais normas aplicáveis.</w:t>
      </w:r>
    </w:p>
    <w:p w14:paraId="368F141F" w14:textId="77777777" w:rsidR="00BF5AD1" w:rsidRPr="001C29A9" w:rsidRDefault="00BF5AD1" w:rsidP="00720E72">
      <w:pPr>
        <w:spacing w:after="0" w:line="240" w:lineRule="auto"/>
        <w:jc w:val="both"/>
        <w:rPr>
          <w:rFonts w:ascii="Arial" w:hAnsi="Arial" w:cs="Arial"/>
          <w:color w:val="000000" w:themeColor="text1"/>
          <w:sz w:val="23"/>
          <w:szCs w:val="23"/>
        </w:rPr>
      </w:pPr>
    </w:p>
    <w:p w14:paraId="61D09A2D" w14:textId="5F540D4C" w:rsidR="00720E72" w:rsidRPr="001C29A9" w:rsidRDefault="00720E72" w:rsidP="00720E72">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932DDE" w:rsidRPr="001C29A9">
        <w:rPr>
          <w:rFonts w:ascii="Arial" w:hAnsi="Arial" w:cs="Arial"/>
          <w:color w:val="000000" w:themeColor="text1"/>
          <w:sz w:val="23"/>
          <w:szCs w:val="23"/>
        </w:rPr>
        <w:t>5</w:t>
      </w:r>
      <w:r w:rsidRPr="001C29A9">
        <w:rPr>
          <w:rFonts w:ascii="Arial" w:hAnsi="Arial" w:cs="Arial"/>
          <w:color w:val="000000" w:themeColor="text1"/>
          <w:sz w:val="23"/>
          <w:szCs w:val="23"/>
        </w:rPr>
        <w:t>.17. O Edital e seus anexos estarão disponíveis, na íntegra, no Portal Nacional de Contratações Públicas – PNCP, no Portal da Transparência/sítio eletrônico oficial do Município de Douradina/MS e, quando solicitado, no Setor de Licitações ou pelo e-mail institucional indicado neste Edital.</w:t>
      </w:r>
    </w:p>
    <w:p w14:paraId="00363670" w14:textId="77777777" w:rsidR="00E77B66" w:rsidRPr="001C29A9" w:rsidRDefault="00E77B66" w:rsidP="00C02C9F">
      <w:pPr>
        <w:spacing w:after="0" w:line="240" w:lineRule="auto"/>
        <w:jc w:val="both"/>
        <w:rPr>
          <w:rFonts w:ascii="Arial" w:hAnsi="Arial" w:cs="Arial"/>
          <w:color w:val="000000" w:themeColor="text1"/>
          <w:sz w:val="23"/>
          <w:szCs w:val="23"/>
        </w:rPr>
      </w:pPr>
    </w:p>
    <w:p w14:paraId="5DF5CD7F" w14:textId="3104CAF2" w:rsidR="006035EA" w:rsidRPr="001C29A9" w:rsidRDefault="00133C78" w:rsidP="00C02C9F">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1</w:t>
      </w:r>
      <w:r w:rsidR="00720E72" w:rsidRPr="001C29A9">
        <w:rPr>
          <w:rFonts w:ascii="Arial" w:hAnsi="Arial" w:cs="Arial"/>
          <w:b/>
          <w:bCs/>
          <w:color w:val="000000" w:themeColor="text1"/>
          <w:sz w:val="23"/>
          <w:szCs w:val="23"/>
        </w:rPr>
        <w:t>6</w:t>
      </w:r>
      <w:r w:rsidRPr="001C29A9">
        <w:rPr>
          <w:rFonts w:ascii="Arial" w:hAnsi="Arial" w:cs="Arial"/>
          <w:b/>
          <w:bCs/>
          <w:color w:val="000000" w:themeColor="text1"/>
          <w:sz w:val="23"/>
          <w:szCs w:val="23"/>
        </w:rPr>
        <w:t xml:space="preserve">. DO FORO </w:t>
      </w:r>
    </w:p>
    <w:p w14:paraId="283567DF" w14:textId="4D1FD628" w:rsidR="00133C78" w:rsidRPr="001C29A9" w:rsidRDefault="006035EA"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w:t>
      </w:r>
      <w:r w:rsidR="004D0A1C" w:rsidRPr="001C29A9">
        <w:rPr>
          <w:rFonts w:ascii="Arial" w:hAnsi="Arial" w:cs="Arial"/>
          <w:color w:val="000000" w:themeColor="text1"/>
          <w:sz w:val="23"/>
          <w:szCs w:val="23"/>
        </w:rPr>
        <w:t>6</w:t>
      </w:r>
      <w:r w:rsidR="00133C78" w:rsidRPr="001C29A9">
        <w:rPr>
          <w:rFonts w:ascii="Arial" w:hAnsi="Arial" w:cs="Arial"/>
          <w:color w:val="000000" w:themeColor="text1"/>
          <w:sz w:val="23"/>
          <w:szCs w:val="23"/>
        </w:rPr>
        <w:t>.1. Para dirimir quaisquer dúvidas ou questões relacionadas com est</w:t>
      </w:r>
      <w:r w:rsidR="004D0A1C" w:rsidRPr="001C29A9">
        <w:rPr>
          <w:rFonts w:ascii="Arial" w:hAnsi="Arial" w:cs="Arial"/>
          <w:color w:val="000000" w:themeColor="text1"/>
          <w:sz w:val="23"/>
          <w:szCs w:val="23"/>
        </w:rPr>
        <w:t>e</w:t>
      </w:r>
      <w:r w:rsidR="00133C78" w:rsidRPr="001C29A9">
        <w:rPr>
          <w:rFonts w:ascii="Arial" w:hAnsi="Arial" w:cs="Arial"/>
          <w:color w:val="000000" w:themeColor="text1"/>
          <w:sz w:val="23"/>
          <w:szCs w:val="23"/>
        </w:rPr>
        <w:t xml:space="preserve"> Credenciamento, que não possam ser solucionadas administrativamente, fica eleito o foro da comarca de </w:t>
      </w:r>
      <w:r w:rsidR="004D0A1C" w:rsidRPr="001C29A9">
        <w:rPr>
          <w:rFonts w:ascii="Arial" w:hAnsi="Arial" w:cs="Arial"/>
          <w:color w:val="000000" w:themeColor="text1"/>
          <w:sz w:val="23"/>
          <w:szCs w:val="23"/>
        </w:rPr>
        <w:t>Itaporã/</w:t>
      </w:r>
      <w:r w:rsidR="005B1E7E" w:rsidRPr="001C29A9">
        <w:rPr>
          <w:rFonts w:ascii="Arial" w:hAnsi="Arial" w:cs="Arial"/>
          <w:color w:val="000000" w:themeColor="text1"/>
          <w:sz w:val="23"/>
          <w:szCs w:val="23"/>
        </w:rPr>
        <w:t>MS</w:t>
      </w:r>
      <w:r w:rsidR="00133C78" w:rsidRPr="001C29A9">
        <w:rPr>
          <w:rFonts w:ascii="Arial" w:hAnsi="Arial" w:cs="Arial"/>
          <w:color w:val="000000" w:themeColor="text1"/>
          <w:sz w:val="23"/>
          <w:szCs w:val="23"/>
        </w:rPr>
        <w:t>, com exclusão de qualquer outro, por mais privilegiado que seja</w:t>
      </w:r>
      <w:r w:rsidRPr="001C29A9">
        <w:rPr>
          <w:rFonts w:ascii="Arial" w:hAnsi="Arial" w:cs="Arial"/>
          <w:color w:val="000000" w:themeColor="text1"/>
          <w:sz w:val="23"/>
          <w:szCs w:val="23"/>
        </w:rPr>
        <w:t>.</w:t>
      </w:r>
    </w:p>
    <w:p w14:paraId="73443E07" w14:textId="77777777" w:rsidR="00031139" w:rsidRPr="001C29A9" w:rsidRDefault="00031139" w:rsidP="00C02C9F">
      <w:pPr>
        <w:spacing w:after="0" w:line="240" w:lineRule="auto"/>
        <w:jc w:val="both"/>
        <w:rPr>
          <w:rFonts w:ascii="Arial" w:hAnsi="Arial" w:cs="Arial"/>
          <w:color w:val="000000" w:themeColor="text1"/>
          <w:sz w:val="23"/>
          <w:szCs w:val="23"/>
        </w:rPr>
      </w:pPr>
    </w:p>
    <w:p w14:paraId="470A1A77" w14:textId="77777777"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Anexos:</w:t>
      </w:r>
    </w:p>
    <w:p w14:paraId="43764694" w14:textId="4E8E601D"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 </w:t>
      </w:r>
    </w:p>
    <w:p w14:paraId="2B7E6293" w14:textId="77777777"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Anexo I - Termo de Referência; </w:t>
      </w:r>
    </w:p>
    <w:p w14:paraId="2A986DD5" w14:textId="77777777"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Anexo II - Requerimento de credenciamento; </w:t>
      </w:r>
    </w:p>
    <w:p w14:paraId="34BA4258" w14:textId="2A1E8F4F"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Anexo III – Declaração Unificada; </w:t>
      </w:r>
    </w:p>
    <w:p w14:paraId="4EC026C0" w14:textId="4064421C"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Anexo </w:t>
      </w:r>
      <w:r w:rsidR="00501D71" w:rsidRPr="001C29A9">
        <w:rPr>
          <w:rFonts w:ascii="Arial" w:hAnsi="Arial" w:cs="Arial"/>
          <w:color w:val="000000" w:themeColor="text1"/>
          <w:sz w:val="23"/>
          <w:szCs w:val="23"/>
        </w:rPr>
        <w:t>I</w:t>
      </w:r>
      <w:r w:rsidRPr="001C29A9">
        <w:rPr>
          <w:rFonts w:ascii="Arial" w:hAnsi="Arial" w:cs="Arial"/>
          <w:color w:val="000000" w:themeColor="text1"/>
          <w:sz w:val="23"/>
          <w:szCs w:val="23"/>
        </w:rPr>
        <w:t>V – Termo de Credenciamento</w:t>
      </w:r>
    </w:p>
    <w:p w14:paraId="792DFF83" w14:textId="6148FA3F" w:rsidR="00031139" w:rsidRPr="001C29A9" w:rsidRDefault="00031139" w:rsidP="00031139">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Anexo V - Minuta Contrato.</w:t>
      </w:r>
    </w:p>
    <w:p w14:paraId="74B04743" w14:textId="77777777" w:rsidR="00031139" w:rsidRPr="001C29A9" w:rsidRDefault="00031139" w:rsidP="00031139">
      <w:pPr>
        <w:spacing w:after="0" w:line="240" w:lineRule="auto"/>
        <w:jc w:val="both"/>
        <w:rPr>
          <w:rFonts w:ascii="Arial" w:hAnsi="Arial" w:cs="Arial"/>
          <w:b/>
          <w:bCs/>
          <w:color w:val="000000" w:themeColor="text1"/>
          <w:sz w:val="23"/>
          <w:szCs w:val="23"/>
        </w:rPr>
      </w:pPr>
    </w:p>
    <w:p w14:paraId="2A0773E5" w14:textId="77777777" w:rsidR="00031139" w:rsidRPr="001C29A9" w:rsidRDefault="00031139" w:rsidP="00C02C9F">
      <w:pPr>
        <w:spacing w:after="0" w:line="240" w:lineRule="auto"/>
        <w:jc w:val="both"/>
        <w:rPr>
          <w:rFonts w:ascii="Arial" w:hAnsi="Arial" w:cs="Arial"/>
          <w:color w:val="000000" w:themeColor="text1"/>
          <w:sz w:val="23"/>
          <w:szCs w:val="23"/>
        </w:rPr>
      </w:pPr>
    </w:p>
    <w:p w14:paraId="4EB5E8AE" w14:textId="77777777" w:rsidR="00C02C9F" w:rsidRPr="001C29A9" w:rsidRDefault="00C02C9F" w:rsidP="00C02C9F">
      <w:pPr>
        <w:spacing w:after="0" w:line="240" w:lineRule="auto"/>
        <w:jc w:val="both"/>
        <w:rPr>
          <w:rFonts w:ascii="Arial" w:hAnsi="Arial" w:cs="Arial"/>
          <w:color w:val="000000" w:themeColor="text1"/>
          <w:sz w:val="23"/>
          <w:szCs w:val="23"/>
        </w:rPr>
      </w:pPr>
    </w:p>
    <w:p w14:paraId="72FA28AE" w14:textId="77777777" w:rsidR="00C02C9F" w:rsidRPr="001C29A9" w:rsidRDefault="00C02C9F" w:rsidP="00C02C9F">
      <w:pPr>
        <w:spacing w:after="0" w:line="240" w:lineRule="auto"/>
        <w:jc w:val="both"/>
        <w:rPr>
          <w:rFonts w:ascii="Arial" w:hAnsi="Arial" w:cs="Arial"/>
          <w:color w:val="000000" w:themeColor="text1"/>
          <w:sz w:val="23"/>
          <w:szCs w:val="23"/>
        </w:rPr>
      </w:pPr>
    </w:p>
    <w:p w14:paraId="000C7950" w14:textId="7668A142" w:rsidR="00651EA1" w:rsidRPr="001C29A9" w:rsidRDefault="005A7AE6"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Douradina, </w:t>
      </w:r>
      <w:r w:rsidR="005D3276" w:rsidRPr="001C29A9">
        <w:rPr>
          <w:rFonts w:ascii="Arial" w:hAnsi="Arial" w:cs="Arial"/>
          <w:color w:val="000000" w:themeColor="text1"/>
          <w:sz w:val="23"/>
          <w:szCs w:val="23"/>
        </w:rPr>
        <w:t>22</w:t>
      </w:r>
      <w:r w:rsidRPr="001C29A9">
        <w:rPr>
          <w:rFonts w:ascii="Arial" w:hAnsi="Arial" w:cs="Arial"/>
          <w:color w:val="000000" w:themeColor="text1"/>
          <w:sz w:val="23"/>
          <w:szCs w:val="23"/>
        </w:rPr>
        <w:t xml:space="preserve"> junho de 2026.</w:t>
      </w:r>
    </w:p>
    <w:p w14:paraId="67BDEF57" w14:textId="77777777" w:rsidR="005A7AE6" w:rsidRPr="001C29A9" w:rsidRDefault="005A7AE6" w:rsidP="00C02C9F">
      <w:pPr>
        <w:spacing w:after="0" w:line="240" w:lineRule="auto"/>
        <w:jc w:val="both"/>
        <w:rPr>
          <w:rFonts w:ascii="Arial" w:hAnsi="Arial" w:cs="Arial"/>
          <w:color w:val="000000" w:themeColor="text1"/>
          <w:sz w:val="23"/>
          <w:szCs w:val="23"/>
        </w:rPr>
      </w:pPr>
    </w:p>
    <w:p w14:paraId="4B6EB234" w14:textId="77777777" w:rsidR="005A7AE6" w:rsidRPr="001C29A9" w:rsidRDefault="005A7AE6" w:rsidP="00C02C9F">
      <w:pPr>
        <w:spacing w:after="0" w:line="240" w:lineRule="auto"/>
        <w:jc w:val="both"/>
        <w:rPr>
          <w:rFonts w:ascii="Arial" w:hAnsi="Arial" w:cs="Arial"/>
          <w:color w:val="000000" w:themeColor="text1"/>
          <w:sz w:val="23"/>
          <w:szCs w:val="23"/>
        </w:rPr>
      </w:pPr>
    </w:p>
    <w:p w14:paraId="4514996E" w14:textId="77777777" w:rsidR="005A7AE6" w:rsidRPr="001C29A9" w:rsidRDefault="005A7AE6" w:rsidP="00C02C9F">
      <w:pPr>
        <w:spacing w:after="0" w:line="240" w:lineRule="auto"/>
        <w:jc w:val="both"/>
        <w:rPr>
          <w:rFonts w:ascii="Arial" w:hAnsi="Arial" w:cs="Arial"/>
          <w:color w:val="000000" w:themeColor="text1"/>
          <w:sz w:val="23"/>
          <w:szCs w:val="23"/>
        </w:rPr>
      </w:pPr>
    </w:p>
    <w:p w14:paraId="100C106C" w14:textId="77777777" w:rsidR="00BF5AD1" w:rsidRPr="001C29A9" w:rsidRDefault="00BF5AD1" w:rsidP="00BF5AD1">
      <w:pPr>
        <w:snapToGrid w:val="0"/>
        <w:spacing w:after="0" w:line="240" w:lineRule="auto"/>
        <w:ind w:left="-426" w:right="-143"/>
        <w:jc w:val="center"/>
        <w:rPr>
          <w:rFonts w:ascii="Arial" w:hAnsi="Arial" w:cs="Arial"/>
          <w:color w:val="000000" w:themeColor="text1"/>
          <w:sz w:val="23"/>
          <w:szCs w:val="23"/>
          <w:lang w:eastAsia="ar-SA"/>
        </w:rPr>
      </w:pPr>
      <w:r w:rsidRPr="001C29A9">
        <w:rPr>
          <w:rFonts w:ascii="Arial" w:hAnsi="Arial" w:cs="Arial"/>
          <w:color w:val="000000" w:themeColor="text1"/>
          <w:sz w:val="23"/>
          <w:szCs w:val="23"/>
          <w:lang w:eastAsia="ar-SA"/>
        </w:rPr>
        <w:t>________________________________________</w:t>
      </w:r>
    </w:p>
    <w:p w14:paraId="39DEC6A4" w14:textId="77777777" w:rsidR="00BF5AD1" w:rsidRPr="001C29A9" w:rsidRDefault="00BF5AD1" w:rsidP="00BF5AD1">
      <w:pPr>
        <w:snapToGrid w:val="0"/>
        <w:spacing w:after="0" w:line="240" w:lineRule="auto"/>
        <w:ind w:right="-143"/>
        <w:jc w:val="center"/>
        <w:rPr>
          <w:rFonts w:ascii="Arial" w:hAnsi="Arial" w:cs="Arial"/>
          <w:color w:val="000000" w:themeColor="text1"/>
          <w:sz w:val="23"/>
          <w:szCs w:val="23"/>
        </w:rPr>
      </w:pPr>
      <w:proofErr w:type="spellStart"/>
      <w:r w:rsidRPr="001C29A9">
        <w:rPr>
          <w:rFonts w:ascii="Arial" w:hAnsi="Arial" w:cs="Arial"/>
          <w:color w:val="000000" w:themeColor="text1"/>
          <w:sz w:val="23"/>
          <w:szCs w:val="23"/>
        </w:rPr>
        <w:t>Osmir</w:t>
      </w:r>
      <w:proofErr w:type="spellEnd"/>
      <w:r w:rsidRPr="001C29A9">
        <w:rPr>
          <w:rFonts w:ascii="Arial" w:hAnsi="Arial" w:cs="Arial"/>
          <w:color w:val="000000" w:themeColor="text1"/>
          <w:sz w:val="23"/>
          <w:szCs w:val="23"/>
        </w:rPr>
        <w:t xml:space="preserve"> Marques Silva</w:t>
      </w:r>
    </w:p>
    <w:p w14:paraId="3D89242A" w14:textId="32775F64" w:rsidR="00C02C9F" w:rsidRPr="001C29A9" w:rsidRDefault="00BF5AD1" w:rsidP="00BF5AD1">
      <w:pPr>
        <w:spacing w:after="0" w:line="240" w:lineRule="auto"/>
        <w:jc w:val="center"/>
        <w:rPr>
          <w:rFonts w:ascii="Arial" w:hAnsi="Arial" w:cs="Arial"/>
          <w:color w:val="000000" w:themeColor="text1"/>
          <w:sz w:val="23"/>
          <w:szCs w:val="23"/>
        </w:rPr>
      </w:pPr>
      <w:r w:rsidRPr="001C29A9">
        <w:rPr>
          <w:rFonts w:ascii="Arial" w:hAnsi="Arial" w:cs="Arial"/>
          <w:color w:val="000000" w:themeColor="text1"/>
          <w:sz w:val="23"/>
          <w:szCs w:val="23"/>
        </w:rPr>
        <w:t>Secretário Municipal de Planejamento, Administração e Finanças</w:t>
      </w:r>
    </w:p>
    <w:p w14:paraId="11FD30BB" w14:textId="77777777" w:rsidR="005A7AE6" w:rsidRPr="001C29A9" w:rsidRDefault="005A7AE6" w:rsidP="00C02C9F">
      <w:pPr>
        <w:spacing w:after="0" w:line="240" w:lineRule="auto"/>
        <w:jc w:val="both"/>
        <w:rPr>
          <w:rFonts w:ascii="Arial" w:hAnsi="Arial" w:cs="Arial"/>
          <w:color w:val="000000" w:themeColor="text1"/>
          <w:sz w:val="23"/>
          <w:szCs w:val="23"/>
        </w:rPr>
      </w:pPr>
    </w:p>
    <w:p w14:paraId="616A4960" w14:textId="77777777" w:rsidR="005A7AE6" w:rsidRPr="001C29A9" w:rsidRDefault="005A7AE6" w:rsidP="00C02C9F">
      <w:pPr>
        <w:spacing w:after="0" w:line="240" w:lineRule="auto"/>
        <w:jc w:val="both"/>
        <w:rPr>
          <w:rFonts w:ascii="Arial" w:hAnsi="Arial" w:cs="Arial"/>
          <w:color w:val="000000" w:themeColor="text1"/>
          <w:sz w:val="23"/>
          <w:szCs w:val="23"/>
        </w:rPr>
      </w:pPr>
    </w:p>
    <w:p w14:paraId="33995334" w14:textId="77777777" w:rsidR="00C02C9F" w:rsidRPr="001C29A9" w:rsidRDefault="00C02C9F" w:rsidP="00C02C9F">
      <w:pPr>
        <w:spacing w:after="0" w:line="240" w:lineRule="auto"/>
        <w:jc w:val="both"/>
        <w:rPr>
          <w:rFonts w:ascii="Arial" w:hAnsi="Arial" w:cs="Arial"/>
          <w:color w:val="000000" w:themeColor="text1"/>
          <w:sz w:val="23"/>
          <w:szCs w:val="23"/>
        </w:rPr>
      </w:pPr>
    </w:p>
    <w:p w14:paraId="25954C01" w14:textId="77777777" w:rsidR="00C02C9F" w:rsidRPr="001C29A9" w:rsidRDefault="00C02C9F" w:rsidP="00C02C9F">
      <w:pPr>
        <w:spacing w:after="0" w:line="240" w:lineRule="auto"/>
        <w:jc w:val="both"/>
        <w:rPr>
          <w:rFonts w:ascii="Arial" w:hAnsi="Arial" w:cs="Arial"/>
          <w:color w:val="000000" w:themeColor="text1"/>
          <w:sz w:val="23"/>
          <w:szCs w:val="23"/>
        </w:rPr>
      </w:pPr>
    </w:p>
    <w:p w14:paraId="37753F1B" w14:textId="77777777" w:rsidR="00C02C9F" w:rsidRPr="001C29A9" w:rsidRDefault="00C02C9F" w:rsidP="00C02C9F">
      <w:pPr>
        <w:spacing w:after="0" w:line="240" w:lineRule="auto"/>
        <w:jc w:val="both"/>
        <w:rPr>
          <w:rFonts w:ascii="Arial" w:hAnsi="Arial" w:cs="Arial"/>
          <w:b/>
          <w:bCs/>
          <w:color w:val="000000" w:themeColor="text1"/>
          <w:sz w:val="23"/>
          <w:szCs w:val="23"/>
        </w:rPr>
      </w:pPr>
    </w:p>
    <w:p w14:paraId="0F3CC9F2" w14:textId="77777777" w:rsidR="00C02C9F" w:rsidRPr="001C29A9" w:rsidRDefault="00C02C9F" w:rsidP="00C02C9F">
      <w:pPr>
        <w:spacing w:after="0" w:line="240" w:lineRule="auto"/>
        <w:jc w:val="both"/>
        <w:rPr>
          <w:rFonts w:ascii="Arial" w:hAnsi="Arial" w:cs="Arial"/>
          <w:b/>
          <w:bCs/>
          <w:color w:val="000000" w:themeColor="text1"/>
          <w:sz w:val="23"/>
          <w:szCs w:val="23"/>
        </w:rPr>
      </w:pPr>
    </w:p>
    <w:p w14:paraId="0CC5AFFD" w14:textId="77777777" w:rsidR="00C02C9F" w:rsidRPr="001C29A9" w:rsidRDefault="00C02C9F" w:rsidP="00C02C9F">
      <w:pPr>
        <w:spacing w:after="0" w:line="240" w:lineRule="auto"/>
        <w:jc w:val="both"/>
        <w:rPr>
          <w:rFonts w:ascii="Arial" w:hAnsi="Arial" w:cs="Arial"/>
          <w:b/>
          <w:bCs/>
          <w:color w:val="000000" w:themeColor="text1"/>
          <w:sz w:val="23"/>
          <w:szCs w:val="23"/>
        </w:rPr>
      </w:pPr>
    </w:p>
    <w:p w14:paraId="0BA60716" w14:textId="77777777" w:rsidR="00C02C9F" w:rsidRPr="001C29A9" w:rsidRDefault="00C02C9F" w:rsidP="00C02C9F">
      <w:pPr>
        <w:spacing w:after="0" w:line="240" w:lineRule="auto"/>
        <w:jc w:val="both"/>
        <w:rPr>
          <w:rFonts w:ascii="Arial" w:hAnsi="Arial" w:cs="Arial"/>
          <w:b/>
          <w:bCs/>
          <w:color w:val="000000" w:themeColor="text1"/>
          <w:sz w:val="23"/>
          <w:szCs w:val="23"/>
        </w:rPr>
      </w:pPr>
    </w:p>
    <w:p w14:paraId="42AD9F7D" w14:textId="77777777" w:rsidR="00C02C9F" w:rsidRPr="001C29A9" w:rsidRDefault="00C02C9F" w:rsidP="00C02C9F">
      <w:pPr>
        <w:spacing w:after="0" w:line="240" w:lineRule="auto"/>
        <w:jc w:val="both"/>
        <w:rPr>
          <w:rFonts w:ascii="Arial" w:hAnsi="Arial" w:cs="Arial"/>
          <w:b/>
          <w:bCs/>
          <w:color w:val="000000" w:themeColor="text1"/>
          <w:sz w:val="23"/>
          <w:szCs w:val="23"/>
        </w:rPr>
      </w:pPr>
    </w:p>
    <w:p w14:paraId="15F986E7"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7316A3C7"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0F20D30"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7C1E463"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61E516A7"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3720289"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41D44FF9"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4F4D2A5D"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1DD2D51"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73F4E3F5"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D294740"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7598608"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58F40935"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40791252" w14:textId="63161C87" w:rsidR="003F5DD3" w:rsidRPr="001C29A9" w:rsidRDefault="003F5DD3" w:rsidP="00C02C9F">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ANEXO I – TERMO DE REFERÊNCIAS</w:t>
      </w:r>
    </w:p>
    <w:p w14:paraId="24E66B03" w14:textId="0C06B63F" w:rsidR="003F5DD3" w:rsidRPr="001C29A9" w:rsidRDefault="003F5DD3" w:rsidP="00C02C9F">
      <w:pPr>
        <w:spacing w:after="0" w:line="240" w:lineRule="auto"/>
        <w:jc w:val="center"/>
        <w:rPr>
          <w:rFonts w:ascii="Arial" w:hAnsi="Arial" w:cs="Arial"/>
          <w:color w:val="000000" w:themeColor="text1"/>
          <w:sz w:val="23"/>
          <w:szCs w:val="23"/>
        </w:rPr>
      </w:pPr>
    </w:p>
    <w:p w14:paraId="6B576FFE" w14:textId="77777777" w:rsidR="00166C4A" w:rsidRPr="001C29A9" w:rsidRDefault="00166C4A" w:rsidP="00166C4A">
      <w:pPr>
        <w:spacing w:after="0" w:line="240" w:lineRule="auto"/>
        <w:ind w:right="-1"/>
        <w:jc w:val="center"/>
        <w:rPr>
          <w:rFonts w:ascii="Arial" w:hAnsi="Arial" w:cs="Arial"/>
          <w:b/>
          <w:bCs/>
          <w:color w:val="000000" w:themeColor="text1"/>
          <w:sz w:val="23"/>
          <w:szCs w:val="23"/>
        </w:rPr>
      </w:pPr>
      <w:r w:rsidRPr="001C29A9">
        <w:rPr>
          <w:rFonts w:ascii="Arial" w:hAnsi="Arial" w:cs="Arial"/>
          <w:b/>
          <w:bCs/>
          <w:color w:val="000000" w:themeColor="text1"/>
          <w:sz w:val="23"/>
          <w:szCs w:val="23"/>
        </w:rPr>
        <w:t>TERMO DE REFERÊNCIA</w:t>
      </w:r>
    </w:p>
    <w:p w14:paraId="14704941" w14:textId="77777777" w:rsidR="00166C4A" w:rsidRPr="001C29A9" w:rsidRDefault="00166C4A" w:rsidP="00166C4A">
      <w:pPr>
        <w:spacing w:after="0" w:line="240" w:lineRule="auto"/>
        <w:ind w:right="-1"/>
        <w:jc w:val="center"/>
        <w:rPr>
          <w:rFonts w:ascii="Arial" w:hAnsi="Arial" w:cs="Arial"/>
          <w:b/>
          <w:bCs/>
          <w:color w:val="000000" w:themeColor="text1"/>
          <w:sz w:val="23"/>
          <w:szCs w:val="23"/>
        </w:rPr>
      </w:pPr>
      <w:r w:rsidRPr="001C29A9">
        <w:rPr>
          <w:rFonts w:ascii="Arial" w:hAnsi="Arial" w:cs="Arial"/>
          <w:b/>
          <w:bCs/>
          <w:color w:val="000000" w:themeColor="text1"/>
          <w:sz w:val="23"/>
          <w:szCs w:val="23"/>
        </w:rPr>
        <w:t>(Inciso XXIII, art. 6º da Lei Federal nº 14.133/2021)</w:t>
      </w:r>
    </w:p>
    <w:p w14:paraId="32B6FE55"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center"/>
        <w:rPr>
          <w:rFonts w:ascii="Arial" w:hAnsi="Arial" w:cs="Arial"/>
          <w:b/>
          <w:bCs/>
          <w:color w:val="000000" w:themeColor="text1"/>
          <w:sz w:val="23"/>
          <w:szCs w:val="23"/>
        </w:rPr>
      </w:pPr>
    </w:p>
    <w:p w14:paraId="3147D3CD"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bookmarkStart w:id="0" w:name="art6xxiiic"/>
      <w:bookmarkStart w:id="1" w:name="art6xxiiid"/>
      <w:bookmarkStart w:id="2" w:name="art6xxiiie"/>
      <w:bookmarkStart w:id="3" w:name="art6xxiiif"/>
      <w:bookmarkStart w:id="4" w:name="art6xxiiih"/>
      <w:bookmarkStart w:id="5" w:name="art6xxiii.i"/>
      <w:bookmarkStart w:id="6" w:name="art6xxiiij"/>
      <w:bookmarkEnd w:id="0"/>
      <w:bookmarkEnd w:id="1"/>
      <w:bookmarkEnd w:id="2"/>
      <w:bookmarkEnd w:id="3"/>
      <w:bookmarkEnd w:id="4"/>
      <w:bookmarkEnd w:id="5"/>
      <w:bookmarkEnd w:id="6"/>
      <w:r w:rsidRPr="001C29A9">
        <w:rPr>
          <w:rStyle w:val="Forte"/>
          <w:rFonts w:ascii="Arial" w:eastAsiaTheme="majorEastAsia" w:hAnsi="Arial" w:cs="Arial"/>
          <w:color w:val="000000" w:themeColor="text1"/>
          <w:sz w:val="23"/>
          <w:szCs w:val="23"/>
        </w:rPr>
        <w:t>1. DESCRIÇÃO DO OBJETO</w:t>
      </w:r>
    </w:p>
    <w:p w14:paraId="2B953FE8"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p>
    <w:p w14:paraId="17C1785B" w14:textId="77777777" w:rsidR="00166C4A" w:rsidRPr="001C29A9" w:rsidRDefault="00166C4A" w:rsidP="00166C4A">
      <w:pPr>
        <w:spacing w:after="0" w:line="240" w:lineRule="auto"/>
        <w:ind w:right="-1"/>
        <w:jc w:val="both"/>
        <w:rPr>
          <w:rStyle w:val="Forte"/>
          <w:rFonts w:ascii="Arial" w:hAnsi="Arial" w:cs="Arial"/>
          <w:b w:val="0"/>
          <w:bCs w:val="0"/>
          <w:color w:val="000000" w:themeColor="text1"/>
          <w:sz w:val="23"/>
          <w:szCs w:val="23"/>
        </w:rPr>
      </w:pPr>
      <w:r w:rsidRPr="001C29A9">
        <w:rPr>
          <w:rStyle w:val="Forte"/>
          <w:rFonts w:ascii="Arial" w:hAnsi="Arial" w:cs="Arial"/>
          <w:color w:val="000000" w:themeColor="text1"/>
          <w:sz w:val="23"/>
          <w:szCs w:val="23"/>
        </w:rPr>
        <w:t xml:space="preserve">1.1 </w:t>
      </w:r>
      <w:r w:rsidRPr="001C29A9">
        <w:rPr>
          <w:rFonts w:ascii="Arial" w:hAnsi="Arial" w:cs="Arial"/>
          <w:b/>
          <w:bCs/>
          <w:color w:val="000000" w:themeColor="text1"/>
          <w:sz w:val="23"/>
          <w:szCs w:val="23"/>
        </w:rPr>
        <w:t>Credenciamento de Leiloeiros Oficiais, pessoas físicas devidamente habilitadas na Junta Comercial competente, para a prestação de serviços técnicos especializados na condução de leilões públicos, destinados à alienação de bens móveis inservíveis e, quando aplicável, bens imóveis pertencentes ao Município de Douradina/MS, a serem executados sob demanda, sem exclusividade.</w:t>
      </w:r>
    </w:p>
    <w:p w14:paraId="74330310" w14:textId="77777777" w:rsidR="00166C4A" w:rsidRPr="001C29A9" w:rsidRDefault="00166C4A" w:rsidP="00166C4A">
      <w:pPr>
        <w:spacing w:after="0" w:line="240" w:lineRule="auto"/>
        <w:ind w:right="-1"/>
        <w:rPr>
          <w:rStyle w:val="Forte"/>
          <w:rFonts w:ascii="Arial" w:hAnsi="Arial" w:cs="Arial"/>
          <w:color w:val="000000" w:themeColor="text1"/>
          <w:sz w:val="23"/>
          <w:szCs w:val="23"/>
        </w:rPr>
      </w:pPr>
    </w:p>
    <w:p w14:paraId="64096C01" w14:textId="77777777" w:rsidR="00166C4A" w:rsidRPr="001C29A9" w:rsidRDefault="00166C4A" w:rsidP="00166C4A">
      <w:pPr>
        <w:pStyle w:val="PargrafodaLista"/>
        <w:spacing w:after="0" w:line="240" w:lineRule="auto"/>
        <w:ind w:left="0" w:right="-1"/>
        <w:jc w:val="both"/>
        <w:rPr>
          <w:rStyle w:val="Forte"/>
          <w:rFonts w:ascii="Arial" w:hAnsi="Arial" w:cs="Arial"/>
          <w:color w:val="000000" w:themeColor="text1"/>
          <w:sz w:val="23"/>
          <w:szCs w:val="23"/>
        </w:rPr>
      </w:pPr>
      <w:r w:rsidRPr="001C29A9">
        <w:rPr>
          <w:rStyle w:val="Forte"/>
          <w:rFonts w:ascii="Arial" w:hAnsi="Arial" w:cs="Arial"/>
          <w:color w:val="000000" w:themeColor="text1"/>
          <w:sz w:val="23"/>
          <w:szCs w:val="23"/>
        </w:rPr>
        <w:t>1.2 NATUREZA</w:t>
      </w:r>
    </w:p>
    <w:p w14:paraId="5881517B" w14:textId="77777777" w:rsidR="00166C4A" w:rsidRPr="001C29A9" w:rsidRDefault="00166C4A" w:rsidP="00166C4A">
      <w:pPr>
        <w:pStyle w:val="PargrafodaLista"/>
        <w:spacing w:after="0" w:line="240" w:lineRule="auto"/>
        <w:ind w:left="0" w:right="-1"/>
        <w:jc w:val="both"/>
        <w:rPr>
          <w:rStyle w:val="Forte"/>
          <w:rFonts w:ascii="Arial" w:hAnsi="Arial" w:cs="Arial"/>
          <w:color w:val="000000" w:themeColor="text1"/>
          <w:sz w:val="23"/>
          <w:szCs w:val="23"/>
        </w:rPr>
      </w:pPr>
    </w:p>
    <w:p w14:paraId="741FC3D5"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bookmarkStart w:id="7" w:name="art79pvi"/>
      <w:bookmarkEnd w:id="7"/>
      <w:r w:rsidRPr="001C29A9">
        <w:rPr>
          <w:rFonts w:ascii="Arial" w:hAnsi="Arial" w:cs="Arial"/>
          <w:bCs/>
          <w:color w:val="000000" w:themeColor="text1"/>
          <w:sz w:val="23"/>
          <w:szCs w:val="23"/>
        </w:rPr>
        <w:t>A presente contratação será realizada por meio de credenciamento, procedimento auxiliar previsto na Lei nº 14.133/2021, caracterizado como chamamento público destinado à habilitação de interessados que preencham os requisitos previamente estabelecidos, para futura contratação conforme a necessidade da Administração.</w:t>
      </w:r>
    </w:p>
    <w:p w14:paraId="01A8AEA8"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3F410247"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Nos termos do art. 6º, inciso XLIII, da Lei nº 14.133/2021, o credenciamento consiste no processo administrativo em que a Administração convoca interessados para, atendidos os requisitos exigidos, integrarem cadastro apto à execução do objeto quando regularmente convocados.</w:t>
      </w:r>
    </w:p>
    <w:p w14:paraId="3C012DD1"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14478FEF"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O credenciamento encontra respaldo, ainda, no art. 78, inciso I, da Lei nº 14.133/2021, que o classifica como procedimento auxiliar das contratações públicas, bem como no art. 74, inciso IV, que admite sua utilização nos casos em que a contratação se mostra incompatível com a competição tradicional, especialmente em razão da natureza do objeto.</w:t>
      </w:r>
    </w:p>
    <w:p w14:paraId="1869719C"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2038207A"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No caso concreto, a adoção do credenciamento fundamenta-se no art. 79, inciso I, da Lei nº 14.133/2021, caracterizando-se como contratação de natureza paralela e não excludente, tendo em vista que:</w:t>
      </w:r>
    </w:p>
    <w:p w14:paraId="2442A1A4"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 – </w:t>
      </w:r>
      <w:proofErr w:type="gramStart"/>
      <w:r w:rsidRPr="001C29A9">
        <w:rPr>
          <w:rFonts w:ascii="Arial" w:hAnsi="Arial" w:cs="Arial"/>
          <w:bCs/>
          <w:color w:val="000000" w:themeColor="text1"/>
          <w:sz w:val="23"/>
          <w:szCs w:val="23"/>
        </w:rPr>
        <w:t>existe</w:t>
      </w:r>
      <w:proofErr w:type="gramEnd"/>
      <w:r w:rsidRPr="001C29A9">
        <w:rPr>
          <w:rFonts w:ascii="Arial" w:hAnsi="Arial" w:cs="Arial"/>
          <w:bCs/>
          <w:color w:val="000000" w:themeColor="text1"/>
          <w:sz w:val="23"/>
          <w:szCs w:val="23"/>
        </w:rPr>
        <w:t xml:space="preserve"> pluralidade de leiloeiros oficiais aptos à prestação do serviço, inexistindo singularidade técnica que justifique contratação exclusiva;</w:t>
      </w:r>
    </w:p>
    <w:p w14:paraId="2B3FE8B2"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II – </w:t>
      </w:r>
      <w:proofErr w:type="gramStart"/>
      <w:r w:rsidRPr="001C29A9">
        <w:rPr>
          <w:rFonts w:ascii="Arial" w:hAnsi="Arial" w:cs="Arial"/>
          <w:bCs/>
          <w:color w:val="000000" w:themeColor="text1"/>
          <w:sz w:val="23"/>
          <w:szCs w:val="23"/>
        </w:rPr>
        <w:t>a</w:t>
      </w:r>
      <w:proofErr w:type="gramEnd"/>
      <w:r w:rsidRPr="001C29A9">
        <w:rPr>
          <w:rFonts w:ascii="Arial" w:hAnsi="Arial" w:cs="Arial"/>
          <w:bCs/>
          <w:color w:val="000000" w:themeColor="text1"/>
          <w:sz w:val="23"/>
          <w:szCs w:val="23"/>
        </w:rPr>
        <w:t xml:space="preserve"> remuneração dos leiloeiros é padronizada por norma, não havendo competição efetiva por preço;</w:t>
      </w:r>
    </w:p>
    <w:p w14:paraId="4DCEBF84"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III – a demanda administrativa é eventual, variável e vinculada à existência de bens a serem alienados;</w:t>
      </w:r>
    </w:p>
    <w:p w14:paraId="0F961667"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IV – </w:t>
      </w:r>
      <w:proofErr w:type="gramStart"/>
      <w:r w:rsidRPr="001C29A9">
        <w:rPr>
          <w:rFonts w:ascii="Arial" w:hAnsi="Arial" w:cs="Arial"/>
          <w:bCs/>
          <w:color w:val="000000" w:themeColor="text1"/>
          <w:sz w:val="23"/>
          <w:szCs w:val="23"/>
        </w:rPr>
        <w:t>mostra-se</w:t>
      </w:r>
      <w:proofErr w:type="gramEnd"/>
      <w:r w:rsidRPr="001C29A9">
        <w:rPr>
          <w:rFonts w:ascii="Arial" w:hAnsi="Arial" w:cs="Arial"/>
          <w:bCs/>
          <w:color w:val="000000" w:themeColor="text1"/>
          <w:sz w:val="23"/>
          <w:szCs w:val="23"/>
        </w:rPr>
        <w:t xml:space="preserve"> mais vantajoso à Administração manter cadastro aberto de profissionais habilitados, permitindo contratações conforme a necessidade.</w:t>
      </w:r>
    </w:p>
    <w:p w14:paraId="0BE63308"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19406392"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Dessa forma, o modelo de credenciamento revela-se o mais adequado sob os aspectos jurídico, técnico e econômico, permitindo maior flexibilidade administrativa, continuidade na prestação dos serviços e observância aos princípios da eficiência, isonomia e interesse público.</w:t>
      </w:r>
    </w:p>
    <w:p w14:paraId="56388B37"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52419924"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Nos termos do parágrafo único do art. 79 da Lei nº 14.133/2021, o procedimento observará regras específicas, especialmente quanto à divulgação do edital, cadastramento contínuo de interessados e adoção de critérios objetivos de distribuição da demanda, sendo adotado, no presente caso, o sistema de rodízio entre os credenciados.</w:t>
      </w:r>
    </w:p>
    <w:p w14:paraId="399CE3F4"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52E1D45E"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Os serviços objeto desta contratação enquadram-se como serviços comuns, nos termos da Lei nº 14.133/2021, por apresentarem padrões de desempenho e qualidade definidos </w:t>
      </w:r>
      <w:r w:rsidRPr="001C29A9">
        <w:rPr>
          <w:rFonts w:ascii="Arial" w:hAnsi="Arial" w:cs="Arial"/>
          <w:bCs/>
          <w:color w:val="000000" w:themeColor="text1"/>
          <w:sz w:val="23"/>
          <w:szCs w:val="23"/>
        </w:rPr>
        <w:lastRenderedPageBreak/>
        <w:t>por especificações usuais de mercado, não demandando soluções técnicas exclusivas ou inovadoras.</w:t>
      </w:r>
    </w:p>
    <w:p w14:paraId="3C9CF3FD"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6C490294"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Ressalta-se que a prestação dos serviços não gera vínculo empregatício entre o Leiloeiro Oficial e a Administração Pública, inexistindo subordinação direta ou pessoalidade, sendo a atuação realizada de forma autônoma e independente.</w:t>
      </w:r>
    </w:p>
    <w:p w14:paraId="47F4E785"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p>
    <w:p w14:paraId="1962A79F" w14:textId="77777777" w:rsidR="00166C4A" w:rsidRPr="001C29A9" w:rsidRDefault="00166C4A" w:rsidP="00166C4A">
      <w:pPr>
        <w:pStyle w:val="PargrafodaLista"/>
        <w:spacing w:after="0" w:line="240" w:lineRule="auto"/>
        <w:ind w:left="0" w:right="-1"/>
        <w:jc w:val="both"/>
        <w:rPr>
          <w:rFonts w:ascii="Arial" w:hAnsi="Arial" w:cs="Arial"/>
          <w:bCs/>
          <w:color w:val="000000" w:themeColor="text1"/>
          <w:sz w:val="23"/>
          <w:szCs w:val="23"/>
        </w:rPr>
      </w:pPr>
      <w:r w:rsidRPr="001C29A9">
        <w:rPr>
          <w:rFonts w:ascii="Arial" w:hAnsi="Arial" w:cs="Arial"/>
          <w:bCs/>
          <w:color w:val="000000" w:themeColor="text1"/>
          <w:sz w:val="23"/>
          <w:szCs w:val="23"/>
        </w:rPr>
        <w:t>Por fim, registra-se que o objeto da contratação não se enquadra como bem de luxo, tratando-se de prestação de serviços destinada à gestão patrimonial, em conformidade com os princípios da economicidade, eficiência e interesse público.</w:t>
      </w:r>
    </w:p>
    <w:p w14:paraId="78C52B1E" w14:textId="77777777" w:rsidR="00166C4A" w:rsidRPr="001C29A9" w:rsidRDefault="00166C4A" w:rsidP="00166C4A">
      <w:pPr>
        <w:pStyle w:val="PargrafodaLista"/>
        <w:spacing w:after="0" w:line="240" w:lineRule="auto"/>
        <w:ind w:left="0" w:right="-1"/>
        <w:jc w:val="both"/>
        <w:rPr>
          <w:rStyle w:val="Forte"/>
          <w:rFonts w:ascii="Arial" w:hAnsi="Arial" w:cs="Arial"/>
          <w:color w:val="000000" w:themeColor="text1"/>
          <w:sz w:val="23"/>
          <w:szCs w:val="23"/>
        </w:rPr>
      </w:pPr>
    </w:p>
    <w:p w14:paraId="3F140C1E" w14:textId="77777777" w:rsidR="00166C4A" w:rsidRPr="001C29A9" w:rsidRDefault="00166C4A" w:rsidP="00166C4A">
      <w:pPr>
        <w:pStyle w:val="PargrafodaLista"/>
        <w:spacing w:after="0" w:line="240" w:lineRule="auto"/>
        <w:ind w:left="0" w:right="-1"/>
        <w:jc w:val="both"/>
        <w:rPr>
          <w:rStyle w:val="Forte"/>
          <w:rFonts w:ascii="Arial" w:hAnsi="Arial" w:cs="Arial"/>
          <w:color w:val="000000" w:themeColor="text1"/>
          <w:sz w:val="23"/>
          <w:szCs w:val="23"/>
        </w:rPr>
      </w:pPr>
      <w:r w:rsidRPr="001C29A9">
        <w:rPr>
          <w:rStyle w:val="Forte"/>
          <w:rFonts w:ascii="Arial" w:hAnsi="Arial" w:cs="Arial"/>
          <w:color w:val="000000" w:themeColor="text1"/>
          <w:sz w:val="23"/>
          <w:szCs w:val="23"/>
        </w:rPr>
        <w:t>1.3 QUANTITATIVOS, DETALHAMENTO, ESPECIFICAÇÕES</w:t>
      </w:r>
    </w:p>
    <w:p w14:paraId="7F21BC3A"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tbl>
      <w:tblPr>
        <w:tblStyle w:val="SimplesTabela1"/>
        <w:tblW w:w="9498" w:type="dxa"/>
        <w:tblInd w:w="-431" w:type="dxa"/>
        <w:tblLayout w:type="fixed"/>
        <w:tblLook w:val="04A0" w:firstRow="1" w:lastRow="0" w:firstColumn="1" w:lastColumn="0" w:noHBand="0" w:noVBand="1"/>
      </w:tblPr>
      <w:tblGrid>
        <w:gridCol w:w="988"/>
        <w:gridCol w:w="6095"/>
        <w:gridCol w:w="1134"/>
        <w:gridCol w:w="1281"/>
      </w:tblGrid>
      <w:tr w:rsidR="001C29A9" w:rsidRPr="001C29A9" w14:paraId="744BD706" w14:textId="77777777" w:rsidTr="005379C3">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4C3EFB66" w14:textId="77777777" w:rsidR="00166C4A" w:rsidRPr="001C29A9" w:rsidRDefault="00166C4A" w:rsidP="005379C3">
            <w:pPr>
              <w:autoSpaceDE w:val="0"/>
              <w:autoSpaceDN w:val="0"/>
              <w:adjustRightInd w:val="0"/>
              <w:contextualSpacing/>
              <w:jc w:val="center"/>
              <w:rPr>
                <w:rFonts w:ascii="Arial" w:hAnsi="Arial" w:cs="Arial"/>
                <w:b w:val="0"/>
                <w:bCs w:val="0"/>
                <w:color w:val="000000" w:themeColor="text1"/>
                <w:sz w:val="20"/>
                <w:szCs w:val="20"/>
              </w:rPr>
            </w:pPr>
            <w:r w:rsidRPr="001C29A9">
              <w:rPr>
                <w:rFonts w:ascii="Arial" w:hAnsi="Arial" w:cs="Arial"/>
                <w:color w:val="000000" w:themeColor="text1"/>
                <w:sz w:val="20"/>
                <w:szCs w:val="20"/>
              </w:rPr>
              <w:t>Item</w:t>
            </w:r>
          </w:p>
        </w:tc>
        <w:tc>
          <w:tcPr>
            <w:tcW w:w="6095" w:type="dxa"/>
            <w:vAlign w:val="center"/>
            <w:hideMark/>
          </w:tcPr>
          <w:p w14:paraId="273F5B7D" w14:textId="77777777" w:rsidR="00166C4A" w:rsidRPr="001C29A9" w:rsidRDefault="00166C4A" w:rsidP="005379C3">
            <w:pPr>
              <w:autoSpaceDE w:val="0"/>
              <w:autoSpaceDN w:val="0"/>
              <w:adjustRightInd w:val="0"/>
              <w:ind w:right="-71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1C29A9">
              <w:rPr>
                <w:rFonts w:ascii="Arial" w:hAnsi="Arial" w:cs="Arial"/>
                <w:color w:val="000000" w:themeColor="text1"/>
                <w:sz w:val="20"/>
                <w:szCs w:val="20"/>
              </w:rPr>
              <w:t>Detalhamento do item</w:t>
            </w:r>
          </w:p>
        </w:tc>
        <w:tc>
          <w:tcPr>
            <w:tcW w:w="1134" w:type="dxa"/>
            <w:vAlign w:val="center"/>
          </w:tcPr>
          <w:p w14:paraId="44A57F4F" w14:textId="77777777" w:rsidR="00166C4A" w:rsidRPr="001C29A9" w:rsidRDefault="00166C4A" w:rsidP="005379C3">
            <w:pPr>
              <w:autoSpaceDE w:val="0"/>
              <w:autoSpaceDN w:val="0"/>
              <w:adjustRightInd w:val="0"/>
              <w:ind w:right="-102"/>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1C29A9">
              <w:rPr>
                <w:rFonts w:ascii="Arial" w:hAnsi="Arial" w:cs="Arial"/>
                <w:color w:val="000000" w:themeColor="text1"/>
                <w:sz w:val="20"/>
                <w:szCs w:val="20"/>
              </w:rPr>
              <w:t>Unidade</w:t>
            </w:r>
          </w:p>
        </w:tc>
        <w:tc>
          <w:tcPr>
            <w:tcW w:w="1281" w:type="dxa"/>
            <w:vAlign w:val="center"/>
            <w:hideMark/>
          </w:tcPr>
          <w:p w14:paraId="1C11DCAF" w14:textId="77777777" w:rsidR="00166C4A" w:rsidRPr="001C29A9" w:rsidRDefault="00166C4A" w:rsidP="005379C3">
            <w:pPr>
              <w:autoSpaceDE w:val="0"/>
              <w:autoSpaceDN w:val="0"/>
              <w:adjustRightInd w:val="0"/>
              <w:ind w:right="-102"/>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1C29A9">
              <w:rPr>
                <w:rFonts w:ascii="Arial" w:hAnsi="Arial" w:cs="Arial"/>
                <w:color w:val="000000" w:themeColor="text1"/>
                <w:sz w:val="20"/>
                <w:szCs w:val="20"/>
              </w:rPr>
              <w:t>Quant.</w:t>
            </w:r>
          </w:p>
        </w:tc>
      </w:tr>
      <w:tr w:rsidR="001C29A9" w:rsidRPr="001C29A9" w14:paraId="52C75DB7" w14:textId="77777777" w:rsidTr="005379C3">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988" w:type="dxa"/>
          </w:tcPr>
          <w:p w14:paraId="1C84FCE4" w14:textId="77777777" w:rsidR="00166C4A" w:rsidRPr="001C29A9" w:rsidRDefault="00166C4A" w:rsidP="005379C3">
            <w:pPr>
              <w:autoSpaceDE w:val="0"/>
              <w:autoSpaceDN w:val="0"/>
              <w:adjustRightInd w:val="0"/>
              <w:ind w:right="312"/>
              <w:contextualSpacing/>
              <w:jc w:val="both"/>
              <w:rPr>
                <w:rFonts w:ascii="Arial" w:hAnsi="Arial" w:cs="Arial"/>
                <w:b w:val="0"/>
                <w:bCs w:val="0"/>
                <w:color w:val="000000" w:themeColor="text1"/>
                <w:sz w:val="20"/>
                <w:szCs w:val="20"/>
              </w:rPr>
            </w:pPr>
            <w:r w:rsidRPr="001C29A9">
              <w:rPr>
                <w:rFonts w:ascii="Arial" w:hAnsi="Arial" w:cs="Arial"/>
                <w:b w:val="0"/>
                <w:bCs w:val="0"/>
                <w:color w:val="000000" w:themeColor="text1"/>
                <w:sz w:val="20"/>
                <w:szCs w:val="20"/>
              </w:rPr>
              <w:t>1</w:t>
            </w:r>
          </w:p>
        </w:tc>
        <w:tc>
          <w:tcPr>
            <w:tcW w:w="6095" w:type="dxa"/>
          </w:tcPr>
          <w:p w14:paraId="34E6661C" w14:textId="77777777" w:rsidR="00166C4A" w:rsidRPr="001C29A9" w:rsidRDefault="00166C4A" w:rsidP="005379C3">
            <w:pPr>
              <w:ind w:right="-1"/>
              <w:jc w:val="both"/>
              <w:cnfStyle w:val="000000100000" w:firstRow="0" w:lastRow="0" w:firstColumn="0" w:lastColumn="0" w:oddVBand="0" w:evenVBand="0" w:oddHBand="1" w:evenHBand="0" w:firstRowFirstColumn="0" w:firstRowLastColumn="0" w:lastRowFirstColumn="0" w:lastRowLastColumn="0"/>
              <w:rPr>
                <w:rStyle w:val="Forte"/>
                <w:rFonts w:ascii="Arial" w:hAnsi="Arial" w:cs="Arial"/>
                <w:color w:val="000000" w:themeColor="text1"/>
                <w:sz w:val="20"/>
                <w:szCs w:val="20"/>
              </w:rPr>
            </w:pPr>
            <w:r w:rsidRPr="001C29A9">
              <w:rPr>
                <w:rFonts w:ascii="Arial" w:hAnsi="Arial" w:cs="Arial"/>
                <w:color w:val="000000" w:themeColor="text1"/>
                <w:sz w:val="20"/>
                <w:szCs w:val="20"/>
              </w:rPr>
              <w:t>Credenciamento de Leiloeiros Oficiais, pessoas físicas devidamente habilitadas na Junta Comercial competente, para a prestação de serviços técnicos especializados na condução de leilões públicos, destinados à alienação de bens móveis inservíveis e, quando aplicável, bens imóveis pertencentes ao Município de Douradina/MS, a serem executados sob demanda, sem exclusividade.</w:t>
            </w:r>
          </w:p>
          <w:p w14:paraId="05E80B41" w14:textId="77777777" w:rsidR="00166C4A" w:rsidRPr="001C29A9" w:rsidRDefault="00166C4A" w:rsidP="005379C3">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1134" w:type="dxa"/>
          </w:tcPr>
          <w:p w14:paraId="3204703D" w14:textId="77777777" w:rsidR="00166C4A" w:rsidRPr="001C29A9" w:rsidRDefault="00166C4A" w:rsidP="005379C3">
            <w:pPr>
              <w:autoSpaceDE w:val="0"/>
              <w:autoSpaceDN w:val="0"/>
              <w:adjustRightInd w:val="0"/>
              <w:ind w:right="-102"/>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1C29A9">
              <w:rPr>
                <w:rFonts w:ascii="Arial" w:hAnsi="Arial" w:cs="Arial"/>
                <w:color w:val="000000" w:themeColor="text1"/>
                <w:sz w:val="20"/>
                <w:szCs w:val="20"/>
              </w:rPr>
              <w:t>serviço</w:t>
            </w:r>
          </w:p>
        </w:tc>
        <w:tc>
          <w:tcPr>
            <w:tcW w:w="1281" w:type="dxa"/>
          </w:tcPr>
          <w:p w14:paraId="6F52B3C4" w14:textId="77777777" w:rsidR="00166C4A" w:rsidRPr="001C29A9" w:rsidRDefault="00166C4A" w:rsidP="005379C3">
            <w:pPr>
              <w:autoSpaceDE w:val="0"/>
              <w:autoSpaceDN w:val="0"/>
              <w:adjustRightInd w:val="0"/>
              <w:ind w:right="-102"/>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1C29A9">
              <w:rPr>
                <w:rFonts w:ascii="Arial" w:hAnsi="Arial" w:cs="Arial"/>
                <w:color w:val="000000" w:themeColor="text1"/>
                <w:sz w:val="20"/>
                <w:szCs w:val="20"/>
              </w:rPr>
              <w:t>sob demanda</w:t>
            </w:r>
          </w:p>
        </w:tc>
      </w:tr>
    </w:tbl>
    <w:p w14:paraId="45630488"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p>
    <w:p w14:paraId="02B1A117"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estimativa de consumo dos serviços objeto do presente credenciamento não pode ser previamente quantificada com precisão, tendo em vista que a realização de leilões dependerá da identificação, avaliação e autorização para alienação de bens móveis inservíveis e imóveis pertencentes ao patrimônio da Prefeitura Municipal de Douradina/MS, conforme a necessidade administrativa ao longo da vigência contratual.</w:t>
      </w:r>
    </w:p>
    <w:p w14:paraId="737D8E00"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32BD7B02"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Nesse contexto, a demanda pelos serviços de Leiloeiro Oficial ocorrerá de forma eventual e sob demanda, não havendo periodicidade definida para a realização dos certames. A quantidade de contratações estará diretamente vinculada à existência de bens passíveis de alienação e à conveniência e oportunidade da Administração Pública.</w:t>
      </w:r>
    </w:p>
    <w:p w14:paraId="2A24C09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5EFD118F"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Ressalta-se que o credenciamento não gera obrigação de contratação por parte da Administração, tampouco assegura aos credenciados qualquer quantitativo mínimo de serviços. A convocação dos Leiloeiros Oficiais ocorrerá conforme a necessidade do Município, observados os critérios estabelecidos para a ordem de contratação e a disponibilidade dos profissionais credenciados.</w:t>
      </w:r>
    </w:p>
    <w:p w14:paraId="2D97775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26C9F6A9"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Dessa forma, a Administração Municipal reserva-se o direito de realizar tantos leilões quantos forem necessários durante a vigência do credenciamento, bem como de não efetuar qualquer contratação, caso não haja bens a serem alienados, sem que disso decorra direito à indenização ou compensação aos credenciados.</w:t>
      </w:r>
    </w:p>
    <w:p w14:paraId="2D0871C2"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p>
    <w:p w14:paraId="3800FA71" w14:textId="77777777" w:rsidR="00166C4A" w:rsidRPr="001C29A9" w:rsidRDefault="00166C4A" w:rsidP="00166C4A">
      <w:pPr>
        <w:pStyle w:val="PargrafodaLista"/>
        <w:spacing w:after="0" w:line="240" w:lineRule="auto"/>
        <w:ind w:left="0" w:right="-1"/>
        <w:jc w:val="both"/>
        <w:rPr>
          <w:rStyle w:val="Forte"/>
          <w:rFonts w:ascii="Arial" w:hAnsi="Arial" w:cs="Arial"/>
          <w:color w:val="000000" w:themeColor="text1"/>
          <w:sz w:val="23"/>
          <w:szCs w:val="23"/>
        </w:rPr>
      </w:pPr>
      <w:r w:rsidRPr="001C29A9">
        <w:rPr>
          <w:rStyle w:val="Forte"/>
          <w:rFonts w:ascii="Arial" w:hAnsi="Arial" w:cs="Arial"/>
          <w:color w:val="000000" w:themeColor="text1"/>
          <w:sz w:val="23"/>
          <w:szCs w:val="23"/>
        </w:rPr>
        <w:t>1.4. VIGÊNCIA E PRORROGAÇÃO</w:t>
      </w:r>
    </w:p>
    <w:p w14:paraId="18948829"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1.4.1. O edital de credenciamento terá vigência de 12 (doze) meses, contados de sua publicação, permanecendo aberto durante todo esse período para o cadastramento contínuo de novos interessados, em conformidade com a Lei nº 14.133/2021.</w:t>
      </w:r>
    </w:p>
    <w:p w14:paraId="15384ED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1.4.2. Encerrado o prazo de vigência, a Administração poderá promover a republicação do edital, caso persista a necessidade da contratação, assegurando a continuidade do credenciamento.</w:t>
      </w:r>
    </w:p>
    <w:p w14:paraId="2C35153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1.4.3. O credenciamento constitui procedimento administrativo de habilitação, não gerando direito subjetivo à contratação, mas apenas expectativa de convocação, a qual ocorrerá conforme a necessidade da Administração e a existência de bens a serem alienados.</w:t>
      </w:r>
    </w:p>
    <w:p w14:paraId="0B7C0F5D"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1.4.4. Os contratos ou instrumentos equivalentes decorrentes do credenciamento serão formalizados sob demanda, conforme a necessidade da Administração, com vigência vinculada à execução do objeto específico, especialmente à realização do leilão e à respectiva prestação de contas.</w:t>
      </w:r>
    </w:p>
    <w:p w14:paraId="31662C97"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1.4.5. A vigência dos contratos será de 12 (doze) meses, admitida prorrogação nos termos da Lei nº 14.133/2021, desde que:</w:t>
      </w:r>
    </w:p>
    <w:p w14:paraId="37C97379"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demonstrada</w:t>
      </w:r>
      <w:proofErr w:type="gramEnd"/>
      <w:r w:rsidRPr="001C29A9">
        <w:rPr>
          <w:rFonts w:ascii="Arial" w:hAnsi="Arial" w:cs="Arial"/>
          <w:color w:val="000000" w:themeColor="text1"/>
          <w:sz w:val="23"/>
          <w:szCs w:val="23"/>
        </w:rPr>
        <w:t xml:space="preserve"> a necessidade da continuidade da contratação;</w:t>
      </w:r>
    </w:p>
    <w:p w14:paraId="465FC1E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comprovada</w:t>
      </w:r>
      <w:proofErr w:type="gramEnd"/>
      <w:r w:rsidRPr="001C29A9">
        <w:rPr>
          <w:rFonts w:ascii="Arial" w:hAnsi="Arial" w:cs="Arial"/>
          <w:color w:val="000000" w:themeColor="text1"/>
          <w:sz w:val="23"/>
          <w:szCs w:val="23"/>
        </w:rPr>
        <w:t xml:space="preserve"> a vantajosidade para a Administração;</w:t>
      </w:r>
    </w:p>
    <w:p w14:paraId="629E5F55"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III – mantidas as condições de habilitação do credenciado;</w:t>
      </w:r>
    </w:p>
    <w:p w14:paraId="70BC245B"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haja</w:t>
      </w:r>
      <w:proofErr w:type="gramEnd"/>
      <w:r w:rsidRPr="001C29A9">
        <w:rPr>
          <w:rFonts w:ascii="Arial" w:hAnsi="Arial" w:cs="Arial"/>
          <w:color w:val="000000" w:themeColor="text1"/>
          <w:sz w:val="23"/>
          <w:szCs w:val="23"/>
        </w:rPr>
        <w:t xml:space="preserve"> disponibilidade orçamentária, </w:t>
      </w:r>
      <w:r w:rsidRPr="001C29A9">
        <w:rPr>
          <w:rFonts w:ascii="Arial" w:hAnsi="Arial" w:cs="Arial"/>
          <w:i/>
          <w:iCs/>
          <w:color w:val="000000" w:themeColor="text1"/>
          <w:sz w:val="23"/>
          <w:szCs w:val="23"/>
        </w:rPr>
        <w:t>quando aplicável.</w:t>
      </w:r>
    </w:p>
    <w:p w14:paraId="7CCBA72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1.4.6. A prorrogação contratual não constitui direito subjetivo do credenciado, dependendo de decisão motivada da Administração.</w:t>
      </w:r>
    </w:p>
    <w:p w14:paraId="2BD852D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1.4.7. A vigência do edital de credenciamento não se confunde com a vigência dos contratos dele decorrentes, os quais permanecerão regidos por suas cláusulas específicas, mesmo após o encerramento do chamamento público.</w:t>
      </w:r>
    </w:p>
    <w:p w14:paraId="24EDF910"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1.4.8. Considerando a natureza sob demanda e sem exclusividade da contratação, não há obrigatoriedade de convocação ou realização de leilões durante o período de vigência, ficando as contratações condicionadas à necessidade administrativa.</w:t>
      </w:r>
    </w:p>
    <w:p w14:paraId="5878AC2F"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p>
    <w:p w14:paraId="28726AF5"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r w:rsidRPr="001C29A9">
        <w:rPr>
          <w:rStyle w:val="Forte"/>
          <w:rFonts w:ascii="Arial" w:eastAsiaTheme="majorEastAsia" w:hAnsi="Arial" w:cs="Arial"/>
          <w:color w:val="000000" w:themeColor="text1"/>
          <w:sz w:val="23"/>
          <w:szCs w:val="23"/>
        </w:rPr>
        <w:t>2. JUSTIFICATIVA e FUNDAMENTAÇÃO DA CONTRATAÇÃO</w:t>
      </w:r>
    </w:p>
    <w:p w14:paraId="487DF15A" w14:textId="77777777" w:rsidR="00166C4A" w:rsidRPr="001C29A9" w:rsidRDefault="00166C4A" w:rsidP="00166C4A">
      <w:pPr>
        <w:pStyle w:val="Nivel1"/>
        <w:numPr>
          <w:ilvl w:val="0"/>
          <w:numId w:val="0"/>
        </w:numPr>
        <w:spacing w:before="0" w:after="0" w:line="240" w:lineRule="auto"/>
        <w:ind w:right="-1"/>
        <w:outlineLvl w:val="9"/>
        <w:rPr>
          <w:color w:val="000000" w:themeColor="text1"/>
          <w:sz w:val="23"/>
          <w:szCs w:val="23"/>
        </w:rPr>
      </w:pPr>
    </w:p>
    <w:p w14:paraId="22A0D3F4"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r w:rsidRPr="001C29A9">
        <w:rPr>
          <w:rFonts w:ascii="Arial" w:hAnsi="Arial" w:cs="Arial"/>
          <w:color w:val="000000" w:themeColor="text1"/>
          <w:sz w:val="23"/>
          <w:szCs w:val="23"/>
        </w:rPr>
        <w:t>A presente contratação justifica-se pela necessidade da Administração Pública Municipal de promover a adequada gestão de seu patrimônio, especialmente no que se refere ao desfazimento de bens móveis e imóveis que se encontram inservíveis, ociosos, obsoletos ou antieconômicos para o uso público.</w:t>
      </w:r>
    </w:p>
    <w:p w14:paraId="0EEFEB58"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p>
    <w:p w14:paraId="25244F2F"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r w:rsidRPr="001C29A9">
        <w:rPr>
          <w:rFonts w:ascii="Arial" w:hAnsi="Arial" w:cs="Arial"/>
          <w:color w:val="000000" w:themeColor="text1"/>
          <w:sz w:val="23"/>
          <w:szCs w:val="23"/>
        </w:rPr>
        <w:t>No exercício de suas atividades institucionais, o Município de Douradina/MS realiza aquisições de bens destinados à execução de políticas públicas e à prestação de serviços à coletividade. Contudo, em decorrência do desgaste natural, da evolução tecnológica, da perda de utilidade ou da alteração das demandas administrativas, tais bens podem deixar de atender ao interesse público, tornando-se passíveis de alienação.</w:t>
      </w:r>
    </w:p>
    <w:p w14:paraId="7CFE8B19"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p>
    <w:p w14:paraId="4C2B33CB"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r w:rsidRPr="001C29A9">
        <w:rPr>
          <w:rFonts w:ascii="Arial" w:hAnsi="Arial" w:cs="Arial"/>
          <w:color w:val="000000" w:themeColor="text1"/>
          <w:sz w:val="23"/>
          <w:szCs w:val="23"/>
        </w:rPr>
        <w:t>A manutenção desses bens no patrimônio público, quando desprovidos de utilidade, acarreta custos adicionais à Administração, tais como despesas com armazenamento, conservação, vigilância e controle patrimonial, além de ocupar espaços físicos que poderiam ser destinados a atividades mais relevantes. Nesse contexto, a alienação desses ativos apresenta-se como medida de gestão eficiente, permitindo não apenas a racionalização do uso dos recursos públicos, mas também a geração de receitas a serem revertidas em benefício da coletividade.</w:t>
      </w:r>
    </w:p>
    <w:p w14:paraId="306EDA60"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p>
    <w:p w14:paraId="27BC505F"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r w:rsidRPr="001C29A9">
        <w:rPr>
          <w:rFonts w:ascii="Arial" w:hAnsi="Arial" w:cs="Arial"/>
          <w:color w:val="000000" w:themeColor="text1"/>
          <w:sz w:val="23"/>
          <w:szCs w:val="23"/>
        </w:rPr>
        <w:t>Ademais, a alienação de bens públicos deve observar critérios que assegurem a transparência, a publicidade e a maximização do retorno econômico para a Administração, garantindo que os bens sejam transferidos a terceiros em condições compatíveis com os valores praticados no mercado.</w:t>
      </w:r>
    </w:p>
    <w:p w14:paraId="7E640887"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p>
    <w:p w14:paraId="5EA80FD6" w14:textId="77777777" w:rsidR="00166C4A" w:rsidRPr="001C29A9" w:rsidRDefault="00166C4A" w:rsidP="00166C4A">
      <w:pPr>
        <w:pStyle w:val="PargrafodaLista"/>
        <w:spacing w:after="0" w:line="240" w:lineRule="auto"/>
        <w:ind w:left="0"/>
        <w:jc w:val="both"/>
        <w:rPr>
          <w:rFonts w:ascii="Arial" w:hAnsi="Arial" w:cs="Arial"/>
          <w:color w:val="000000" w:themeColor="text1"/>
          <w:sz w:val="23"/>
          <w:szCs w:val="23"/>
        </w:rPr>
      </w:pPr>
      <w:r w:rsidRPr="001C29A9">
        <w:rPr>
          <w:rFonts w:ascii="Arial" w:hAnsi="Arial" w:cs="Arial"/>
          <w:color w:val="000000" w:themeColor="text1"/>
          <w:sz w:val="23"/>
          <w:szCs w:val="23"/>
        </w:rPr>
        <w:t xml:space="preserve">Dessa forma, a presente contratação mostra-se necessária para viabilizar a execução de procedimentos de alienação de bens públicos, contribuindo para a melhoria da gestão patrimonial, a redução de custos operacionais e o fortalecimento dos princípios da economicidade, eficiência e interesse público, em conformidade com as diretrizes estabelecidas na </w:t>
      </w:r>
      <w:r w:rsidRPr="001C29A9">
        <w:rPr>
          <w:rFonts w:ascii="Arial" w:eastAsia="Times New Roman" w:hAnsi="Arial" w:cs="Arial"/>
          <w:color w:val="000000" w:themeColor="text1"/>
          <w:sz w:val="23"/>
          <w:szCs w:val="23"/>
        </w:rPr>
        <w:t>Lei nº 14.133/2021</w:t>
      </w:r>
      <w:r w:rsidRPr="001C29A9">
        <w:rPr>
          <w:rFonts w:ascii="Arial" w:hAnsi="Arial" w:cs="Arial"/>
          <w:color w:val="000000" w:themeColor="text1"/>
          <w:sz w:val="23"/>
          <w:szCs w:val="23"/>
        </w:rPr>
        <w:t>.</w:t>
      </w:r>
    </w:p>
    <w:p w14:paraId="70747B0D" w14:textId="77777777" w:rsidR="00166C4A" w:rsidRPr="001C29A9" w:rsidRDefault="00166C4A" w:rsidP="00166C4A">
      <w:pPr>
        <w:pStyle w:val="Standard"/>
        <w:jc w:val="both"/>
        <w:textAlignment w:val="auto"/>
        <w:rPr>
          <w:rFonts w:ascii="Arial" w:hAnsi="Arial" w:cs="Arial"/>
          <w:b/>
          <w:color w:val="000000" w:themeColor="text1"/>
          <w:sz w:val="23"/>
          <w:szCs w:val="23"/>
        </w:rPr>
      </w:pPr>
    </w:p>
    <w:p w14:paraId="3FA19AA8" w14:textId="77777777" w:rsidR="00166C4A" w:rsidRPr="001C29A9" w:rsidRDefault="00166C4A" w:rsidP="00166C4A">
      <w:pPr>
        <w:pStyle w:val="Standard"/>
        <w:jc w:val="both"/>
        <w:textAlignment w:val="auto"/>
        <w:rPr>
          <w:rFonts w:ascii="Arial" w:hAnsi="Arial" w:cs="Arial"/>
          <w:bCs/>
          <w:color w:val="000000" w:themeColor="text1"/>
          <w:sz w:val="23"/>
          <w:szCs w:val="23"/>
        </w:rPr>
      </w:pPr>
      <w:r w:rsidRPr="001C29A9">
        <w:rPr>
          <w:rFonts w:ascii="Arial" w:hAnsi="Arial" w:cs="Arial"/>
          <w:bCs/>
          <w:color w:val="000000" w:themeColor="text1"/>
          <w:sz w:val="23"/>
          <w:szCs w:val="23"/>
        </w:rPr>
        <w:t>Considerando a realidade administrativa do Município de Douradina/MS, caracterizado por estrutura organizacional reduzida e limitação de recursos humanos especializados, especialmente para a condução de procedimentos complexos como leilões públicos eletrônicos, evidencia-se a necessidade de apoio técnico especializado para garantir a adequada execução do processo de alienação.</w:t>
      </w:r>
    </w:p>
    <w:p w14:paraId="35B6FF77" w14:textId="77777777" w:rsidR="00166C4A" w:rsidRPr="001C29A9" w:rsidRDefault="00166C4A" w:rsidP="00166C4A">
      <w:pPr>
        <w:pStyle w:val="Standard"/>
        <w:jc w:val="both"/>
        <w:textAlignment w:val="auto"/>
        <w:rPr>
          <w:rFonts w:ascii="Arial" w:hAnsi="Arial" w:cs="Arial"/>
          <w:bCs/>
          <w:color w:val="000000" w:themeColor="text1"/>
          <w:sz w:val="23"/>
          <w:szCs w:val="23"/>
        </w:rPr>
      </w:pPr>
    </w:p>
    <w:p w14:paraId="4873494D" w14:textId="77777777" w:rsidR="00166C4A" w:rsidRPr="001C29A9" w:rsidRDefault="00166C4A" w:rsidP="00166C4A">
      <w:pPr>
        <w:pStyle w:val="Standard"/>
        <w:jc w:val="both"/>
        <w:textAlignment w:val="auto"/>
        <w:rPr>
          <w:rFonts w:ascii="Arial" w:hAnsi="Arial" w:cs="Arial"/>
          <w:bCs/>
          <w:color w:val="000000" w:themeColor="text1"/>
          <w:sz w:val="23"/>
          <w:szCs w:val="23"/>
        </w:rPr>
      </w:pPr>
      <w:r w:rsidRPr="001C29A9">
        <w:rPr>
          <w:rFonts w:ascii="Arial" w:hAnsi="Arial" w:cs="Arial"/>
          <w:bCs/>
          <w:color w:val="000000" w:themeColor="text1"/>
          <w:sz w:val="23"/>
          <w:szCs w:val="23"/>
        </w:rPr>
        <w:lastRenderedPageBreak/>
        <w:t>A adoção de leilão na forma eletrônica mostra-se mais vantajosa à Administração, uma vez que amplia significativamente o alcance geográfico dos interessados, aumenta a competitividade entre os participantes e potencializa a obtenção de melhores propostas, em comparação aos modelos presenciais tradicionais.</w:t>
      </w:r>
    </w:p>
    <w:p w14:paraId="09CFFD58" w14:textId="77777777" w:rsidR="00166C4A" w:rsidRPr="001C29A9" w:rsidRDefault="00166C4A" w:rsidP="00166C4A">
      <w:pPr>
        <w:pStyle w:val="Standard"/>
        <w:jc w:val="both"/>
        <w:textAlignment w:val="auto"/>
        <w:rPr>
          <w:rFonts w:ascii="Arial" w:hAnsi="Arial" w:cs="Arial"/>
          <w:bCs/>
          <w:color w:val="000000" w:themeColor="text1"/>
          <w:sz w:val="23"/>
          <w:szCs w:val="23"/>
        </w:rPr>
      </w:pPr>
    </w:p>
    <w:p w14:paraId="0B36E1CD" w14:textId="77777777" w:rsidR="00166C4A" w:rsidRPr="001C29A9" w:rsidRDefault="00166C4A" w:rsidP="00166C4A">
      <w:pPr>
        <w:pStyle w:val="Standard"/>
        <w:jc w:val="both"/>
        <w:textAlignment w:val="auto"/>
        <w:rPr>
          <w:rFonts w:ascii="Arial" w:hAnsi="Arial" w:cs="Arial"/>
          <w:bCs/>
          <w:color w:val="000000" w:themeColor="text1"/>
          <w:sz w:val="23"/>
          <w:szCs w:val="23"/>
        </w:rPr>
      </w:pPr>
      <w:r w:rsidRPr="001C29A9">
        <w:rPr>
          <w:rFonts w:ascii="Arial" w:hAnsi="Arial" w:cs="Arial"/>
          <w:bCs/>
          <w:color w:val="000000" w:themeColor="text1"/>
          <w:sz w:val="23"/>
          <w:szCs w:val="23"/>
        </w:rPr>
        <w:t>A condução de leilões públicos demanda conhecimentos técnicos específicos, estrutura operacional adequada e utilização de plataformas digitais seguras e auditáveis, não disponíveis integralmente no âmbito da Administração Municipal, o que justifica a necessidade de contratação de Leiloeiro Oficial devidamente habilitado.</w:t>
      </w:r>
    </w:p>
    <w:p w14:paraId="53813E3A" w14:textId="77777777" w:rsidR="00166C4A" w:rsidRPr="001C29A9" w:rsidRDefault="00166C4A" w:rsidP="00166C4A">
      <w:pPr>
        <w:pStyle w:val="Standard"/>
        <w:jc w:val="both"/>
        <w:textAlignment w:val="auto"/>
        <w:rPr>
          <w:rFonts w:ascii="Arial" w:hAnsi="Arial" w:cs="Arial"/>
          <w:bCs/>
          <w:color w:val="000000" w:themeColor="text1"/>
          <w:sz w:val="23"/>
          <w:szCs w:val="23"/>
        </w:rPr>
      </w:pPr>
    </w:p>
    <w:p w14:paraId="203D1F39" w14:textId="77777777" w:rsidR="00166C4A" w:rsidRPr="001C29A9" w:rsidRDefault="00166C4A" w:rsidP="00166C4A">
      <w:pPr>
        <w:pStyle w:val="Standard"/>
        <w:jc w:val="both"/>
        <w:textAlignment w:val="auto"/>
        <w:rPr>
          <w:rFonts w:ascii="Arial" w:hAnsi="Arial" w:cs="Arial"/>
          <w:bCs/>
          <w:color w:val="000000" w:themeColor="text1"/>
          <w:sz w:val="23"/>
          <w:szCs w:val="23"/>
        </w:rPr>
      </w:pPr>
      <w:r w:rsidRPr="001C29A9">
        <w:rPr>
          <w:rFonts w:ascii="Arial" w:hAnsi="Arial" w:cs="Arial"/>
          <w:bCs/>
          <w:color w:val="000000" w:themeColor="text1"/>
          <w:sz w:val="23"/>
          <w:szCs w:val="23"/>
        </w:rPr>
        <w:t>Ressalta-se, ainda, que o modelo adotado não implica, em regra, desembolso direto de recursos públicos, uma vez que a remuneração do leiloeiro ocorre por meio de comissão suportada pelo arrematante, o que reforça a economicidade da contratação.</w:t>
      </w:r>
    </w:p>
    <w:p w14:paraId="63E3939D" w14:textId="77777777" w:rsidR="00166C4A" w:rsidRPr="001C29A9" w:rsidRDefault="00166C4A" w:rsidP="00166C4A">
      <w:pPr>
        <w:pStyle w:val="Nivel1"/>
        <w:numPr>
          <w:ilvl w:val="0"/>
          <w:numId w:val="0"/>
        </w:numPr>
        <w:spacing w:before="0" w:after="0" w:line="240" w:lineRule="auto"/>
        <w:ind w:right="-1"/>
        <w:outlineLvl w:val="9"/>
        <w:rPr>
          <w:color w:val="000000" w:themeColor="text1"/>
          <w:sz w:val="23"/>
          <w:szCs w:val="23"/>
        </w:rPr>
      </w:pPr>
    </w:p>
    <w:p w14:paraId="2CA2D9EF" w14:textId="77777777" w:rsidR="00166C4A" w:rsidRPr="001C29A9" w:rsidRDefault="00166C4A" w:rsidP="00166C4A">
      <w:pPr>
        <w:pStyle w:val="Nivel1"/>
        <w:numPr>
          <w:ilvl w:val="0"/>
          <w:numId w:val="0"/>
        </w:numPr>
        <w:spacing w:before="0" w:after="0" w:line="240" w:lineRule="auto"/>
        <w:ind w:right="-1"/>
        <w:outlineLvl w:val="9"/>
        <w:rPr>
          <w:color w:val="000000" w:themeColor="text1"/>
          <w:sz w:val="23"/>
          <w:szCs w:val="23"/>
        </w:rPr>
      </w:pPr>
      <w:r w:rsidRPr="001C29A9">
        <w:rPr>
          <w:color w:val="000000" w:themeColor="text1"/>
          <w:sz w:val="23"/>
          <w:szCs w:val="23"/>
        </w:rPr>
        <w:t>3. DESCRIÇÃO DA SOLUÇÃO COMO UM TODO:</w:t>
      </w:r>
    </w:p>
    <w:p w14:paraId="7E8F6EE0"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Objeto da solução</w:t>
      </w:r>
    </w:p>
    <w:p w14:paraId="5F9D8B6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solução consiste no credenciamento de Leiloeiros Oficiais, pessoas físicas devidamente habilitadas, para atuação sem exclusividade, visando à realização de leilões públicos eletrônicos destinados à alienação de bens móveis inservíveis e, quando aplicável, bens imóveis pertencentes ao patrimônio do Município de Douradina/MS.</w:t>
      </w:r>
    </w:p>
    <w:p w14:paraId="39F9A3FE"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39151C3E"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Estrutura da solução adotada</w:t>
      </w:r>
    </w:p>
    <w:p w14:paraId="79E94F9C"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solução está estruturada na formação de cadastro de Leiloeiros Oficiais aptos à prestação dos serviços, permitindo à Administração convocá-los conforme a necessidade, observando critérios objetivos e impessoais de distribuição da demanda, especialmente mediante sistema de rodízio.</w:t>
      </w:r>
    </w:p>
    <w:p w14:paraId="06A012C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45FC2BFD"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Tal modelagem assegura:</w:t>
      </w:r>
    </w:p>
    <w:p w14:paraId="76305363" w14:textId="77777777" w:rsidR="00166C4A" w:rsidRPr="001C29A9" w:rsidRDefault="00166C4A" w:rsidP="00166C4A">
      <w:pPr>
        <w:pStyle w:val="NormalWeb"/>
        <w:numPr>
          <w:ilvl w:val="0"/>
          <w:numId w:val="12"/>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flexibilidade na contratação; </w:t>
      </w:r>
    </w:p>
    <w:p w14:paraId="36FBEBEF" w14:textId="77777777" w:rsidR="00166C4A" w:rsidRPr="001C29A9" w:rsidRDefault="00166C4A" w:rsidP="00166C4A">
      <w:pPr>
        <w:pStyle w:val="NormalWeb"/>
        <w:numPr>
          <w:ilvl w:val="0"/>
          <w:numId w:val="12"/>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continuidade da prestação dos serviços; </w:t>
      </w:r>
    </w:p>
    <w:p w14:paraId="79970A1C" w14:textId="77777777" w:rsidR="00166C4A" w:rsidRPr="001C29A9" w:rsidRDefault="00166C4A" w:rsidP="00166C4A">
      <w:pPr>
        <w:pStyle w:val="NormalWeb"/>
        <w:numPr>
          <w:ilvl w:val="0"/>
          <w:numId w:val="12"/>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ampliação da competitividade; </w:t>
      </w:r>
    </w:p>
    <w:p w14:paraId="326BCFA8" w14:textId="77777777" w:rsidR="00166C4A" w:rsidRPr="001C29A9" w:rsidRDefault="00166C4A" w:rsidP="00166C4A">
      <w:pPr>
        <w:pStyle w:val="NormalWeb"/>
        <w:numPr>
          <w:ilvl w:val="0"/>
          <w:numId w:val="12"/>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redução de riscos de descontinuidade. </w:t>
      </w:r>
    </w:p>
    <w:p w14:paraId="6D0A20B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38951D23"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Forma de execução da solução</w:t>
      </w:r>
    </w:p>
    <w:p w14:paraId="4B8BA4D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execução da solução ocorrerá por meio das seguintes etapas:</w:t>
      </w:r>
    </w:p>
    <w:p w14:paraId="4740109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levantamento</w:t>
      </w:r>
      <w:proofErr w:type="gramEnd"/>
      <w:r w:rsidRPr="001C29A9">
        <w:rPr>
          <w:rFonts w:ascii="Arial" w:hAnsi="Arial" w:cs="Arial"/>
          <w:color w:val="000000" w:themeColor="text1"/>
          <w:sz w:val="23"/>
          <w:szCs w:val="23"/>
        </w:rPr>
        <w:t>, pela Administração, dos bens passíveis de alienação;</w:t>
      </w:r>
    </w:p>
    <w:p w14:paraId="7FC86E8D"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avaliação</w:t>
      </w:r>
      <w:proofErr w:type="gramEnd"/>
      <w:r w:rsidRPr="001C29A9">
        <w:rPr>
          <w:rFonts w:ascii="Arial" w:hAnsi="Arial" w:cs="Arial"/>
          <w:color w:val="000000" w:themeColor="text1"/>
          <w:sz w:val="23"/>
          <w:szCs w:val="23"/>
        </w:rPr>
        <w:t xml:space="preserve"> oficial dos bens pela Administração Pública, por meio de comissão designada ou profissional habilitado, com definição dos valores mínimos de arrematação;</w:t>
      </w:r>
    </w:p>
    <w:p w14:paraId="47461C4C"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III – convocação de Leiloeiro Oficial credenciado, conforme critérios objetivos previamente estabelecidos;</w:t>
      </w:r>
    </w:p>
    <w:p w14:paraId="67B859DC"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realização</w:t>
      </w:r>
      <w:proofErr w:type="gramEnd"/>
      <w:r w:rsidRPr="001C29A9">
        <w:rPr>
          <w:rFonts w:ascii="Arial" w:hAnsi="Arial" w:cs="Arial"/>
          <w:color w:val="000000" w:themeColor="text1"/>
          <w:sz w:val="23"/>
          <w:szCs w:val="23"/>
        </w:rPr>
        <w:t xml:space="preserve"> de vistoria dos bens pelo leiloeiro, preferencialmente in loco, para fins de organização dos lotes e planejamento da execução;</w:t>
      </w:r>
    </w:p>
    <w:p w14:paraId="265C4D5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V – elaboração e divulgação do edital do leilão, em meio eletrônico;</w:t>
      </w:r>
    </w:p>
    <w:p w14:paraId="3E1035E9"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VI – </w:t>
      </w:r>
      <w:proofErr w:type="gramStart"/>
      <w:r w:rsidRPr="001C29A9">
        <w:rPr>
          <w:rFonts w:ascii="Arial" w:hAnsi="Arial" w:cs="Arial"/>
          <w:color w:val="000000" w:themeColor="text1"/>
          <w:sz w:val="23"/>
          <w:szCs w:val="23"/>
        </w:rPr>
        <w:t>realização</w:t>
      </w:r>
      <w:proofErr w:type="gramEnd"/>
      <w:r w:rsidRPr="001C29A9">
        <w:rPr>
          <w:rFonts w:ascii="Arial" w:hAnsi="Arial" w:cs="Arial"/>
          <w:color w:val="000000" w:themeColor="text1"/>
          <w:sz w:val="23"/>
          <w:szCs w:val="23"/>
        </w:rPr>
        <w:t xml:space="preserve"> do leilão público eletrônico, com recepção de lances em tempo real;</w:t>
      </w:r>
    </w:p>
    <w:p w14:paraId="0EF0F8AD"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VII – condução da sessão pública pelo leiloeiro;</w:t>
      </w:r>
    </w:p>
    <w:p w14:paraId="4D80ADD5"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VIII – formalização dos resultados do certame, com lavratura da ata e consolidação das informações;</w:t>
      </w:r>
    </w:p>
    <w:p w14:paraId="5C99ABEE"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IX – </w:t>
      </w:r>
      <w:proofErr w:type="gramStart"/>
      <w:r w:rsidRPr="001C29A9">
        <w:rPr>
          <w:rFonts w:ascii="Arial" w:hAnsi="Arial" w:cs="Arial"/>
          <w:color w:val="000000" w:themeColor="text1"/>
          <w:sz w:val="23"/>
          <w:szCs w:val="23"/>
        </w:rPr>
        <w:t>prestação</w:t>
      </w:r>
      <w:proofErr w:type="gramEnd"/>
      <w:r w:rsidRPr="001C29A9">
        <w:rPr>
          <w:rFonts w:ascii="Arial" w:hAnsi="Arial" w:cs="Arial"/>
          <w:color w:val="000000" w:themeColor="text1"/>
          <w:sz w:val="23"/>
          <w:szCs w:val="23"/>
        </w:rPr>
        <w:t xml:space="preserve"> de contas à Administração;</w:t>
      </w:r>
    </w:p>
    <w:p w14:paraId="0E65A45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X – acompanhamento e suporte à retirada dos bens pelos arrematantes.</w:t>
      </w:r>
    </w:p>
    <w:p w14:paraId="6C5ED0D5"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0C7E67CE"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Delimitação de responsabilidades</w:t>
      </w:r>
    </w:p>
    <w:p w14:paraId="6860F704"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Compete à Administração Pública:</w:t>
      </w:r>
    </w:p>
    <w:p w14:paraId="6AF14298" w14:textId="77777777" w:rsidR="00166C4A" w:rsidRPr="001C29A9" w:rsidRDefault="00166C4A" w:rsidP="00166C4A">
      <w:pPr>
        <w:pStyle w:val="NormalWeb"/>
        <w:numPr>
          <w:ilvl w:val="0"/>
          <w:numId w:val="13"/>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realizar a avaliação oficial dos bens; </w:t>
      </w:r>
    </w:p>
    <w:p w14:paraId="4494C1DF" w14:textId="77777777" w:rsidR="00166C4A" w:rsidRPr="001C29A9" w:rsidRDefault="00166C4A" w:rsidP="00166C4A">
      <w:pPr>
        <w:pStyle w:val="NormalWeb"/>
        <w:numPr>
          <w:ilvl w:val="0"/>
          <w:numId w:val="13"/>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definir os valores mínimos de arrematação; </w:t>
      </w:r>
    </w:p>
    <w:p w14:paraId="19DE5D35" w14:textId="77777777" w:rsidR="00166C4A" w:rsidRPr="001C29A9" w:rsidRDefault="00166C4A" w:rsidP="00166C4A">
      <w:pPr>
        <w:pStyle w:val="NormalWeb"/>
        <w:numPr>
          <w:ilvl w:val="0"/>
          <w:numId w:val="13"/>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autorizar a alienação; </w:t>
      </w:r>
    </w:p>
    <w:p w14:paraId="02AA81E4" w14:textId="77777777" w:rsidR="00166C4A" w:rsidRPr="001C29A9" w:rsidRDefault="00166C4A" w:rsidP="00166C4A">
      <w:pPr>
        <w:pStyle w:val="NormalWeb"/>
        <w:numPr>
          <w:ilvl w:val="0"/>
          <w:numId w:val="13"/>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fiscalizar a execução do contrato. </w:t>
      </w:r>
    </w:p>
    <w:p w14:paraId="6245ADD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Compete ao Leiloeiro Oficial:</w:t>
      </w:r>
    </w:p>
    <w:p w14:paraId="262A084A" w14:textId="77777777" w:rsidR="00166C4A" w:rsidRPr="001C29A9" w:rsidRDefault="00166C4A" w:rsidP="00166C4A">
      <w:pPr>
        <w:pStyle w:val="NormalWeb"/>
        <w:numPr>
          <w:ilvl w:val="0"/>
          <w:numId w:val="14"/>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 xml:space="preserve">executar os procedimentos operacionais do leilão; </w:t>
      </w:r>
    </w:p>
    <w:p w14:paraId="358CD5CD" w14:textId="77777777" w:rsidR="00166C4A" w:rsidRPr="001C29A9" w:rsidRDefault="00166C4A" w:rsidP="00166C4A">
      <w:pPr>
        <w:pStyle w:val="NormalWeb"/>
        <w:numPr>
          <w:ilvl w:val="0"/>
          <w:numId w:val="14"/>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organizar os lotes com base nas informações fornecidas pela Administração; </w:t>
      </w:r>
    </w:p>
    <w:p w14:paraId="76F2E7EB" w14:textId="77777777" w:rsidR="00166C4A" w:rsidRPr="001C29A9" w:rsidRDefault="00166C4A" w:rsidP="00166C4A">
      <w:pPr>
        <w:pStyle w:val="NormalWeb"/>
        <w:numPr>
          <w:ilvl w:val="0"/>
          <w:numId w:val="14"/>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realizar a divulgação do certame; </w:t>
      </w:r>
    </w:p>
    <w:p w14:paraId="5FB82964" w14:textId="77777777" w:rsidR="00166C4A" w:rsidRPr="001C29A9" w:rsidRDefault="00166C4A" w:rsidP="00166C4A">
      <w:pPr>
        <w:pStyle w:val="NormalWeb"/>
        <w:numPr>
          <w:ilvl w:val="0"/>
          <w:numId w:val="14"/>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conduzir a sessão pública; </w:t>
      </w:r>
    </w:p>
    <w:p w14:paraId="3718C775" w14:textId="77777777" w:rsidR="00166C4A" w:rsidRPr="001C29A9" w:rsidRDefault="00166C4A" w:rsidP="00166C4A">
      <w:pPr>
        <w:pStyle w:val="NormalWeb"/>
        <w:numPr>
          <w:ilvl w:val="0"/>
          <w:numId w:val="14"/>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prestar contas dos resultados. </w:t>
      </w:r>
    </w:p>
    <w:p w14:paraId="4CA89D15"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Parágrafo único. A atuação do Leiloeiro não substitui a responsabilidade da Administração quanto à avaliação dos bens, podendo apenas contribuir com sugestões técnicas de natureza mercadológica.</w:t>
      </w:r>
    </w:p>
    <w:p w14:paraId="7B9F16B3"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2136DCB2"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Utilização de plataforma eletrônica</w:t>
      </w:r>
    </w:p>
    <w:p w14:paraId="50BD625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Os leilões serão realizados exclusivamente por meio eletrônico, mediante utilização de plataforma digital disponibilizada pelo Leiloeiro Oficial, que deverá garantir:</w:t>
      </w:r>
    </w:p>
    <w:p w14:paraId="0C71AC79" w14:textId="77777777" w:rsidR="00166C4A" w:rsidRPr="001C29A9" w:rsidRDefault="00166C4A" w:rsidP="00166C4A">
      <w:pPr>
        <w:pStyle w:val="NormalWeb"/>
        <w:numPr>
          <w:ilvl w:val="0"/>
          <w:numId w:val="15"/>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ampla publicidade do certame; </w:t>
      </w:r>
    </w:p>
    <w:p w14:paraId="7FF258C6" w14:textId="77777777" w:rsidR="00166C4A" w:rsidRPr="001C29A9" w:rsidRDefault="00166C4A" w:rsidP="00166C4A">
      <w:pPr>
        <w:pStyle w:val="NormalWeb"/>
        <w:numPr>
          <w:ilvl w:val="0"/>
          <w:numId w:val="15"/>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acesso seguro dos participantes; </w:t>
      </w:r>
    </w:p>
    <w:p w14:paraId="0F449453" w14:textId="77777777" w:rsidR="00166C4A" w:rsidRPr="001C29A9" w:rsidRDefault="00166C4A" w:rsidP="00166C4A">
      <w:pPr>
        <w:pStyle w:val="NormalWeb"/>
        <w:numPr>
          <w:ilvl w:val="0"/>
          <w:numId w:val="15"/>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registro integral dos lances; </w:t>
      </w:r>
    </w:p>
    <w:p w14:paraId="54FAF94F" w14:textId="77777777" w:rsidR="00166C4A" w:rsidRPr="001C29A9" w:rsidRDefault="00166C4A" w:rsidP="00166C4A">
      <w:pPr>
        <w:pStyle w:val="NormalWeb"/>
        <w:numPr>
          <w:ilvl w:val="0"/>
          <w:numId w:val="15"/>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rastreabilidade e </w:t>
      </w:r>
      <w:proofErr w:type="spellStart"/>
      <w:r w:rsidRPr="001C29A9">
        <w:rPr>
          <w:rFonts w:ascii="Arial" w:hAnsi="Arial" w:cs="Arial"/>
          <w:color w:val="000000" w:themeColor="text1"/>
          <w:sz w:val="23"/>
          <w:szCs w:val="23"/>
        </w:rPr>
        <w:t>auditabilidade</w:t>
      </w:r>
      <w:proofErr w:type="spellEnd"/>
      <w:r w:rsidRPr="001C29A9">
        <w:rPr>
          <w:rFonts w:ascii="Arial" w:hAnsi="Arial" w:cs="Arial"/>
          <w:color w:val="000000" w:themeColor="text1"/>
          <w:sz w:val="23"/>
          <w:szCs w:val="23"/>
        </w:rPr>
        <w:t xml:space="preserve"> das operações; </w:t>
      </w:r>
    </w:p>
    <w:p w14:paraId="3B3B3EA4" w14:textId="77777777" w:rsidR="00166C4A" w:rsidRPr="001C29A9" w:rsidRDefault="00166C4A" w:rsidP="00166C4A">
      <w:pPr>
        <w:pStyle w:val="NormalWeb"/>
        <w:numPr>
          <w:ilvl w:val="0"/>
          <w:numId w:val="15"/>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integridade dos dados. </w:t>
      </w:r>
    </w:p>
    <w:p w14:paraId="6ADEE57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Tal modelo amplia a competitividade e possibilita a participação de interessados em âmbito nacional.</w:t>
      </w:r>
    </w:p>
    <w:p w14:paraId="0416799A"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6D43BB38"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Aspectos econômicos da solução</w:t>
      </w:r>
    </w:p>
    <w:p w14:paraId="5A724EF9"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solução não gera ônus financeiro direto para a Administração Municipal, considerando que a remuneração do Leiloeiro Oficial será constituída por comissão, limitada aos percentuais legais, a ser paga diretamente pelo arrematante.</w:t>
      </w:r>
    </w:p>
    <w:p w14:paraId="6E4C9B91"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p>
    <w:p w14:paraId="0BF90636"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Esse modelo reforça a economicidade da contratação, ao mesmo tempo em que incentiva a obtenção de melhores resultados financeiros nos leilões.</w:t>
      </w:r>
    </w:p>
    <w:p w14:paraId="6B6FF4E5"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p>
    <w:p w14:paraId="4112E6A2"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Benefícios da solução</w:t>
      </w:r>
    </w:p>
    <w:p w14:paraId="0D26AEFE"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A adoção do credenciamento como solução proporciona:</w:t>
      </w:r>
    </w:p>
    <w:p w14:paraId="20140D75"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maior eficiência na gestão patrimonial; </w:t>
      </w:r>
    </w:p>
    <w:p w14:paraId="3C550A69"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redução de custos operacionais; </w:t>
      </w:r>
    </w:p>
    <w:p w14:paraId="257D2DDF"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ampliação da competitividade nos leilões; </w:t>
      </w:r>
    </w:p>
    <w:p w14:paraId="4E5581AD"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transparência na alienação dos bens públicos; </w:t>
      </w:r>
    </w:p>
    <w:p w14:paraId="415CB67E"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maior retorno financeiro para a Administração; </w:t>
      </w:r>
    </w:p>
    <w:p w14:paraId="1CD1E827" w14:textId="77777777" w:rsidR="00166C4A" w:rsidRPr="001C29A9" w:rsidRDefault="00166C4A" w:rsidP="00166C4A">
      <w:pPr>
        <w:pStyle w:val="NormalWeb"/>
        <w:numPr>
          <w:ilvl w:val="0"/>
          <w:numId w:val="16"/>
        </w:numPr>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 xml:space="preserve">adequação à realidade estrutural do Município. </w:t>
      </w:r>
    </w:p>
    <w:p w14:paraId="3BC3D49E"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p>
    <w:p w14:paraId="62C090EE" w14:textId="77777777" w:rsidR="00166C4A" w:rsidRPr="001C29A9" w:rsidRDefault="00166C4A" w:rsidP="00166C4A">
      <w:pPr>
        <w:pStyle w:val="NormalWeb"/>
        <w:spacing w:before="0" w:beforeAutospacing="0" w:after="0" w:afterAutospacing="0"/>
        <w:jc w:val="both"/>
        <w:rPr>
          <w:rFonts w:ascii="Arial" w:hAnsi="Arial" w:cs="Arial"/>
          <w:b/>
          <w:bCs/>
          <w:color w:val="000000" w:themeColor="text1"/>
          <w:sz w:val="23"/>
          <w:szCs w:val="23"/>
        </w:rPr>
      </w:pPr>
      <w:r w:rsidRPr="001C29A9">
        <w:rPr>
          <w:rFonts w:ascii="Arial" w:hAnsi="Arial" w:cs="Arial"/>
          <w:b/>
          <w:bCs/>
          <w:color w:val="000000" w:themeColor="text1"/>
          <w:sz w:val="23"/>
          <w:szCs w:val="23"/>
        </w:rPr>
        <w:t>Conclusão da solução</w:t>
      </w:r>
    </w:p>
    <w:p w14:paraId="1084EB02" w14:textId="77777777" w:rsidR="00166C4A" w:rsidRPr="001C29A9" w:rsidRDefault="00166C4A" w:rsidP="00166C4A">
      <w:pPr>
        <w:pStyle w:val="NormalWeb"/>
        <w:spacing w:before="0" w:beforeAutospacing="0" w:after="0" w:afterAutospacing="0"/>
        <w:jc w:val="both"/>
        <w:rPr>
          <w:rFonts w:ascii="Arial" w:hAnsi="Arial" w:cs="Arial"/>
          <w:color w:val="000000" w:themeColor="text1"/>
          <w:sz w:val="23"/>
          <w:szCs w:val="23"/>
        </w:rPr>
      </w:pPr>
      <w:r w:rsidRPr="001C29A9">
        <w:rPr>
          <w:rFonts w:ascii="Arial" w:hAnsi="Arial" w:cs="Arial"/>
          <w:color w:val="000000" w:themeColor="text1"/>
          <w:sz w:val="23"/>
          <w:szCs w:val="23"/>
        </w:rPr>
        <w:t>Diante do exposto, a solução de credenciamento de Leiloeiros Oficiais para realização de leilões eletrônicos mostra-se adequada, suficiente e compatível com as necessidades da Administração, atendendo aos princípios da eficiência, economicidade, transparência e interesse público.</w:t>
      </w:r>
    </w:p>
    <w:p w14:paraId="56385875" w14:textId="77777777" w:rsidR="00166C4A" w:rsidRPr="001C29A9" w:rsidRDefault="00166C4A" w:rsidP="00166C4A">
      <w:pPr>
        <w:pStyle w:val="Standard"/>
        <w:ind w:right="-1"/>
        <w:jc w:val="both"/>
        <w:rPr>
          <w:rFonts w:ascii="Arial" w:hAnsi="Arial" w:cs="Arial"/>
          <w:color w:val="000000" w:themeColor="text1"/>
          <w:sz w:val="23"/>
          <w:szCs w:val="23"/>
        </w:rPr>
      </w:pPr>
    </w:p>
    <w:p w14:paraId="4AA66B34"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4. DOS REQUISITOS DA CONTRATAÇÃO</w:t>
      </w:r>
    </w:p>
    <w:p w14:paraId="6D6B768A"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Condições para participação no credenciamento</w:t>
      </w:r>
    </w:p>
    <w:p w14:paraId="4EAF855E"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Poderão participar do presente credenciamento os Leiloeiros Oficiais, exclusivamente na condição de pessoas físicas, devidamente matriculados na Junta Comercial competente, com atuação regular no Estado de Mato Grosso do Sul, em conformidade com a legislação aplicável à profissão, especialmente a Instrução Normativa DREI/ME nº 52/2022 e o Decreto nº 21.981/1932.</w:t>
      </w:r>
    </w:p>
    <w:p w14:paraId="3E9C3D17"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0AE0824F"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 interessado deverá comprovar sua regularidade perante a Junta Comercial, não podendo estar suspenso, destituído, impedido ou com o exercício profissional irregular, devendo apresentar documentação comprobatória atualizada no momento do credenciamento.</w:t>
      </w:r>
    </w:p>
    <w:p w14:paraId="61F3DA34"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6306DDFF"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lastRenderedPageBreak/>
        <w:t>A participação no credenciamento implica plena aceitação das condições estabelecidas no Edital, no Termo de Referência e na legislação aplicável.</w:t>
      </w:r>
    </w:p>
    <w:p w14:paraId="197F6910"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47EE5418"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Requisitos técnicos e operacionais mínimos</w:t>
      </w:r>
    </w:p>
    <w:p w14:paraId="1D1CE8EC"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 Leiloeiro Oficial deverá comprovar capacidade técnica e operacional compatível com a execução dos serviços, devendo dispor de meios adequados para:</w:t>
      </w:r>
    </w:p>
    <w:p w14:paraId="7920752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 – </w:t>
      </w:r>
      <w:proofErr w:type="gramStart"/>
      <w:r w:rsidRPr="001C29A9">
        <w:rPr>
          <w:rFonts w:ascii="Arial" w:hAnsi="Arial" w:cs="Arial"/>
          <w:bCs/>
          <w:color w:val="000000" w:themeColor="text1"/>
          <w:sz w:val="23"/>
          <w:szCs w:val="23"/>
        </w:rPr>
        <w:t>realização</w:t>
      </w:r>
      <w:proofErr w:type="gramEnd"/>
      <w:r w:rsidRPr="001C29A9">
        <w:rPr>
          <w:rFonts w:ascii="Arial" w:hAnsi="Arial" w:cs="Arial"/>
          <w:bCs/>
          <w:color w:val="000000" w:themeColor="text1"/>
          <w:sz w:val="23"/>
          <w:szCs w:val="23"/>
        </w:rPr>
        <w:t xml:space="preserve"> de vistoria dos bens, preferencialmente in loco, visando à adequada organização dos lotes e planejamento da execução do leilão;</w:t>
      </w:r>
    </w:p>
    <w:p w14:paraId="6D3B6E0C"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II – organização e estruturação dos lotes, com base nas informações fornecidas pela Administração;</w:t>
      </w:r>
    </w:p>
    <w:p w14:paraId="1BF9BF91"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III – acompanhamento da visitação pública dos bens e prestação de esclarecimentos aos interessados;</w:t>
      </w:r>
    </w:p>
    <w:p w14:paraId="5736E53B"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IV – </w:t>
      </w:r>
      <w:proofErr w:type="gramStart"/>
      <w:r w:rsidRPr="001C29A9">
        <w:rPr>
          <w:rFonts w:ascii="Arial" w:hAnsi="Arial" w:cs="Arial"/>
          <w:bCs/>
          <w:color w:val="000000" w:themeColor="text1"/>
          <w:sz w:val="23"/>
          <w:szCs w:val="23"/>
        </w:rPr>
        <w:t>suporte</w:t>
      </w:r>
      <w:proofErr w:type="gramEnd"/>
      <w:r w:rsidRPr="001C29A9">
        <w:rPr>
          <w:rFonts w:ascii="Arial" w:hAnsi="Arial" w:cs="Arial"/>
          <w:bCs/>
          <w:color w:val="000000" w:themeColor="text1"/>
          <w:sz w:val="23"/>
          <w:szCs w:val="23"/>
        </w:rPr>
        <w:t xml:space="preserve"> aos arrematantes quanto aos procedimentos posteriores ao leilão, incluindo orientações para retirada dos bens;</w:t>
      </w:r>
    </w:p>
    <w:p w14:paraId="7004F42E"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V – </w:t>
      </w:r>
      <w:proofErr w:type="gramStart"/>
      <w:r w:rsidRPr="001C29A9">
        <w:rPr>
          <w:rFonts w:ascii="Arial" w:hAnsi="Arial" w:cs="Arial"/>
          <w:bCs/>
          <w:color w:val="000000" w:themeColor="text1"/>
          <w:sz w:val="23"/>
          <w:szCs w:val="23"/>
        </w:rPr>
        <w:t>disponibilização</w:t>
      </w:r>
      <w:proofErr w:type="gramEnd"/>
      <w:r w:rsidRPr="001C29A9">
        <w:rPr>
          <w:rFonts w:ascii="Arial" w:hAnsi="Arial" w:cs="Arial"/>
          <w:bCs/>
          <w:color w:val="000000" w:themeColor="text1"/>
          <w:sz w:val="23"/>
          <w:szCs w:val="23"/>
        </w:rPr>
        <w:t xml:space="preserve"> de sítio eletrônico próprio ou plataforma digital para divulgação dos leilões;</w:t>
      </w:r>
    </w:p>
    <w:p w14:paraId="09186A32"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VI – </w:t>
      </w:r>
      <w:proofErr w:type="gramStart"/>
      <w:r w:rsidRPr="001C29A9">
        <w:rPr>
          <w:rFonts w:ascii="Arial" w:hAnsi="Arial" w:cs="Arial"/>
          <w:bCs/>
          <w:color w:val="000000" w:themeColor="text1"/>
          <w:sz w:val="23"/>
          <w:szCs w:val="23"/>
        </w:rPr>
        <w:t>prestação</w:t>
      </w:r>
      <w:proofErr w:type="gramEnd"/>
      <w:r w:rsidRPr="001C29A9">
        <w:rPr>
          <w:rFonts w:ascii="Arial" w:hAnsi="Arial" w:cs="Arial"/>
          <w:bCs/>
          <w:color w:val="000000" w:themeColor="text1"/>
          <w:sz w:val="23"/>
          <w:szCs w:val="23"/>
        </w:rPr>
        <w:t xml:space="preserve"> de atendimento aos interessados, antes, durante e após a realização do certame.</w:t>
      </w:r>
    </w:p>
    <w:p w14:paraId="08AEBFC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Parágrafo único. A atuação do Leiloeiro Oficial não substitui a responsabilidade da Administração quanto à avaliação oficial dos bens, competindo exclusivamente ao Município a definição dos valores mínimos de arrematação, podendo o leiloeiro apenas apresentar sugestões técnicas voltadas à estratégia de comercialização.</w:t>
      </w:r>
    </w:p>
    <w:p w14:paraId="3300174D" w14:textId="77777777" w:rsidR="00166C4A" w:rsidRPr="001C29A9" w:rsidRDefault="00166C4A" w:rsidP="00166C4A">
      <w:pPr>
        <w:spacing w:after="0" w:line="240" w:lineRule="auto"/>
        <w:jc w:val="both"/>
        <w:rPr>
          <w:rFonts w:ascii="Arial" w:hAnsi="Arial" w:cs="Arial"/>
          <w:b/>
          <w:bCs/>
          <w:color w:val="000000" w:themeColor="text1"/>
          <w:sz w:val="23"/>
          <w:szCs w:val="23"/>
        </w:rPr>
      </w:pPr>
    </w:p>
    <w:p w14:paraId="258AAEEE"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Requisitos da plataforma para leilão eletrônico</w:t>
      </w:r>
    </w:p>
    <w:p w14:paraId="54659EA7"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 Leiloeiro Oficial deverá disponibilizar infraestrutura tecnológica adequada para realização de leilão eletrônico, por meio de plataforma online que atenda, no mínimo, aos seguintes requisitos:</w:t>
      </w:r>
    </w:p>
    <w:p w14:paraId="59843D5D"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a) acesso seguro dos participantes, mediante mecanismos de autenticação individual, com utilização de login e senha pessoal, bem como protocolos de segurança compatíveis com a proteção de dados;</w:t>
      </w:r>
    </w:p>
    <w:p w14:paraId="41330AAD"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b) possibilidade de cadastramento prévio dos interessados, com validação de informações;</w:t>
      </w:r>
    </w:p>
    <w:p w14:paraId="5E2D6C4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c) recebimento de lances em tempo real via internet;</w:t>
      </w:r>
    </w:p>
    <w:p w14:paraId="0F9FF36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d) aceitação apenas de lances superiores ao último ofertado, respeitado o incremento mínimo definido para cada lote;</w:t>
      </w:r>
    </w:p>
    <w:p w14:paraId="064989D1"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e) impossibilidade de aceitação de lances de mesmo valor, prevalecendo o primeiro registrado pelo sistema;</w:t>
      </w:r>
    </w:p>
    <w:p w14:paraId="4E38D0C5"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f) confirmação imediata ao participante quanto ao recebimento do lance e respectivo valor;</w:t>
      </w:r>
    </w:p>
    <w:p w14:paraId="74ADF81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g) disponibilização, em tempo real, do maior lance registrado durante a sessão pública, sem identificação dos participantes;</w:t>
      </w:r>
    </w:p>
    <w:p w14:paraId="5113AB73"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h) possibilidade de recebimento de lances prévios;</w:t>
      </w:r>
    </w:p>
    <w:p w14:paraId="7AA548FE"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i) registro eletrônico integral da sessão, com armazenamento seguro das informações, para fins de auditoria e prestação de contas;</w:t>
      </w:r>
    </w:p>
    <w:p w14:paraId="31EE3FE5"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j) garantia de integridade, rastreabilidade, inviolabilidade e disponibilidade dos dados do leilão;</w:t>
      </w:r>
    </w:p>
    <w:p w14:paraId="1C160557"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k) observância das disposições da Lei nº 13.709/2018 (Lei Geral de Proteção de Dados – LGPD), no que couber.</w:t>
      </w:r>
    </w:p>
    <w:p w14:paraId="13D7A995"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l) </w:t>
      </w:r>
      <w:r w:rsidRPr="001C29A9">
        <w:rPr>
          <w:rFonts w:ascii="Arial" w:eastAsia="SimSun" w:hAnsi="Arial" w:cs="Arial"/>
          <w:color w:val="000000" w:themeColor="text1"/>
          <w:kern w:val="3"/>
          <w:sz w:val="23"/>
          <w:szCs w:val="23"/>
          <w:lang w:eastAsia="zh-CN" w:bidi="hi-IN"/>
        </w:rPr>
        <w:t xml:space="preserve">plataforma segura, </w:t>
      </w:r>
      <w:proofErr w:type="spellStart"/>
      <w:r w:rsidRPr="001C29A9">
        <w:rPr>
          <w:rFonts w:ascii="Arial" w:eastAsia="SimSun" w:hAnsi="Arial" w:cs="Arial"/>
          <w:color w:val="000000" w:themeColor="text1"/>
          <w:kern w:val="3"/>
          <w:sz w:val="23"/>
          <w:szCs w:val="23"/>
          <w:lang w:eastAsia="zh-CN" w:bidi="hi-IN"/>
        </w:rPr>
        <w:t>auditável</w:t>
      </w:r>
      <w:proofErr w:type="spellEnd"/>
      <w:r w:rsidRPr="001C29A9">
        <w:rPr>
          <w:rFonts w:ascii="Arial" w:eastAsia="SimSun" w:hAnsi="Arial" w:cs="Arial"/>
          <w:color w:val="000000" w:themeColor="text1"/>
          <w:kern w:val="3"/>
          <w:sz w:val="23"/>
          <w:szCs w:val="23"/>
          <w:lang w:eastAsia="zh-CN" w:bidi="hi-IN"/>
        </w:rPr>
        <w:t>, com registro integral dos lances</w:t>
      </w:r>
    </w:p>
    <w:p w14:paraId="53917DD6" w14:textId="77777777" w:rsidR="00166C4A" w:rsidRPr="001C29A9" w:rsidRDefault="00166C4A" w:rsidP="00166C4A">
      <w:pPr>
        <w:spacing w:after="0" w:line="240" w:lineRule="auto"/>
        <w:jc w:val="both"/>
        <w:rPr>
          <w:rFonts w:ascii="Arial" w:hAnsi="Arial" w:cs="Arial"/>
          <w:b/>
          <w:bCs/>
          <w:color w:val="000000" w:themeColor="text1"/>
          <w:sz w:val="23"/>
          <w:szCs w:val="23"/>
        </w:rPr>
      </w:pPr>
    </w:p>
    <w:p w14:paraId="0F956A3D"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Prazos operacionais</w:t>
      </w:r>
    </w:p>
    <w:p w14:paraId="7219646C"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Após a convocação para execução do serviço, o Leiloeiro Oficial deverá:</w:t>
      </w:r>
    </w:p>
    <w:p w14:paraId="532E8143"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 – </w:t>
      </w:r>
      <w:proofErr w:type="gramStart"/>
      <w:r w:rsidRPr="001C29A9">
        <w:rPr>
          <w:rFonts w:ascii="Arial" w:hAnsi="Arial" w:cs="Arial"/>
          <w:bCs/>
          <w:color w:val="000000" w:themeColor="text1"/>
          <w:sz w:val="23"/>
          <w:szCs w:val="23"/>
        </w:rPr>
        <w:t>realizar</w:t>
      </w:r>
      <w:proofErr w:type="gramEnd"/>
      <w:r w:rsidRPr="001C29A9">
        <w:rPr>
          <w:rFonts w:ascii="Arial" w:hAnsi="Arial" w:cs="Arial"/>
          <w:bCs/>
          <w:color w:val="000000" w:themeColor="text1"/>
          <w:sz w:val="23"/>
          <w:szCs w:val="23"/>
        </w:rPr>
        <w:t xml:space="preserve"> vistoria dos bens, preferencialmente in loco, no prazo de até 5 (cinco) dias úteis;</w:t>
      </w:r>
    </w:p>
    <w:p w14:paraId="3A21D543"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 xml:space="preserve">II – </w:t>
      </w:r>
      <w:proofErr w:type="gramStart"/>
      <w:r w:rsidRPr="001C29A9">
        <w:rPr>
          <w:rFonts w:ascii="Arial" w:hAnsi="Arial" w:cs="Arial"/>
          <w:bCs/>
          <w:color w:val="000000" w:themeColor="text1"/>
          <w:sz w:val="23"/>
          <w:szCs w:val="23"/>
        </w:rPr>
        <w:t>apresentar</w:t>
      </w:r>
      <w:proofErr w:type="gramEnd"/>
      <w:r w:rsidRPr="001C29A9">
        <w:rPr>
          <w:rFonts w:ascii="Arial" w:hAnsi="Arial" w:cs="Arial"/>
          <w:bCs/>
          <w:color w:val="000000" w:themeColor="text1"/>
          <w:sz w:val="23"/>
          <w:szCs w:val="23"/>
        </w:rPr>
        <w:t>, no prazo de até 10 (dez) dias úteis, planejamento contendo a organização dos lotes e cronograma completo para realização do leilão;</w:t>
      </w:r>
    </w:p>
    <w:p w14:paraId="3EFF30B9"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III – executar as atividades necessárias à realização do certame, em conformidade com o cronograma aprovado pela Administração.</w:t>
      </w:r>
    </w:p>
    <w:p w14:paraId="5EFD0AB0"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2C8FE7D7"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Parágrafo único. A avaliação oficial dos bens será realizada previamente pela Administração Pública, não sendo atribuída ao Leiloeiro responsabilidade por tal atividade. A atuação do Leiloeiro Oficial não substitui a responsabilidade da Administração quanto à avaliação oficial dos bens, competindo exclusivamente ao Município a definição dos valores mínimos de arrematação, podendo o leiloeiro apenas apresentar sugestões técnicas voltadas à estratégia de comercialização.</w:t>
      </w:r>
    </w:p>
    <w:p w14:paraId="27BDFE25"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3ECB9F84"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 descumprimento injustificado dos prazos e obrigações estabelecidos poderá ensejar a convocação do próximo credenciado, sem prejuízo da aplicação das sanções previstas no edital e no termo de credenciamento.</w:t>
      </w:r>
    </w:p>
    <w:p w14:paraId="24B36F22"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12BB3F93"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CRITÉRIO DE DISTRIBUIÇÃO DA DEMANDA</w:t>
      </w:r>
    </w:p>
    <w:p w14:paraId="3482A42C"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Considerando que a natureza do objeto não permite a contratação simultânea de todos os credenciados para um mesmo certame, faz-se necessária a adoção de critérios objetivos de distribuição da demanda, de forma a assegurar tratamento isonômico entre os interessados, transparência e eficiência na execução das contratações.</w:t>
      </w:r>
    </w:p>
    <w:p w14:paraId="12E1078D"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5DEB5E59"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JUSTIFICATIVA DO RODÍZIO</w:t>
      </w:r>
    </w:p>
    <w:p w14:paraId="298F6A07"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Dentre os modelos possíveis, opta-se pela adoção de sistema de rodízio entre os credenciados, com base na ordem cronológica de habilitação, por se tratar de critério objetivo, transparente, de fácil operacionalização e apto a garantir igualdade de oportunidades entre os profissionais credenciados.</w:t>
      </w:r>
    </w:p>
    <w:p w14:paraId="7DE36562"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17B54E73"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INGRESSO CONTÍNUO DE NOVOS CREDENCIADOS</w:t>
      </w:r>
    </w:p>
    <w:p w14:paraId="218F5058"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A manutenção de edital aberto durante sua vigência permite o ingresso contínuo de novos interessados, ampliando a competitividade e assegurando a atualização permanente do cadastro de prestadores aptos, sem prejuízo da ordem de convocação previamente estabelecida.</w:t>
      </w:r>
    </w:p>
    <w:p w14:paraId="120A0D26"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26A721BB"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AUSÊNCIA DE GARANTIA DE CONTRATAÇÃO</w:t>
      </w:r>
    </w:p>
    <w:p w14:paraId="74C5BBE0"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 credenciamento não assegura direito subjetivo à contratação, constituindo mera expectativa de convocação, a qual dependerá da necessidade da Administração, da existência de bens aptos à alienação e da observância dos critérios objetivos de distribuição da demanda.</w:t>
      </w:r>
    </w:p>
    <w:p w14:paraId="60C58260" w14:textId="77777777" w:rsidR="00166C4A" w:rsidRPr="001C29A9" w:rsidRDefault="00166C4A" w:rsidP="00166C4A">
      <w:pPr>
        <w:spacing w:after="0" w:line="240" w:lineRule="auto"/>
        <w:jc w:val="both"/>
        <w:rPr>
          <w:rFonts w:ascii="Arial" w:hAnsi="Arial" w:cs="Arial"/>
          <w:bCs/>
          <w:color w:val="000000" w:themeColor="text1"/>
          <w:sz w:val="23"/>
          <w:szCs w:val="23"/>
        </w:rPr>
      </w:pPr>
    </w:p>
    <w:p w14:paraId="14277C69" w14:textId="77777777" w:rsidR="00166C4A" w:rsidRPr="001C29A9" w:rsidRDefault="00166C4A" w:rsidP="00166C4A">
      <w:pPr>
        <w:spacing w:after="0" w:line="240" w:lineRule="auto"/>
        <w:jc w:val="both"/>
        <w:rPr>
          <w:rFonts w:ascii="Arial" w:hAnsi="Arial" w:cs="Arial"/>
          <w:b/>
          <w:bCs/>
          <w:color w:val="000000" w:themeColor="text1"/>
          <w:sz w:val="23"/>
          <w:szCs w:val="23"/>
        </w:rPr>
      </w:pPr>
      <w:r w:rsidRPr="001C29A9">
        <w:rPr>
          <w:rFonts w:ascii="Arial" w:hAnsi="Arial" w:cs="Arial"/>
          <w:b/>
          <w:bCs/>
          <w:color w:val="000000" w:themeColor="text1"/>
          <w:sz w:val="23"/>
          <w:szCs w:val="23"/>
        </w:rPr>
        <w:t>JUSTIFICATIVA DA AUTONOMIA DOS CONTRATOS</w:t>
      </w:r>
    </w:p>
    <w:p w14:paraId="49DC9253" w14:textId="77777777" w:rsidR="00166C4A" w:rsidRPr="001C29A9" w:rsidRDefault="00166C4A" w:rsidP="00166C4A">
      <w:pPr>
        <w:spacing w:after="0" w:line="240" w:lineRule="auto"/>
        <w:jc w:val="both"/>
        <w:rPr>
          <w:rFonts w:ascii="Arial" w:hAnsi="Arial" w:cs="Arial"/>
          <w:bCs/>
          <w:color w:val="000000" w:themeColor="text1"/>
          <w:sz w:val="23"/>
          <w:szCs w:val="23"/>
        </w:rPr>
      </w:pPr>
      <w:r w:rsidRPr="001C29A9">
        <w:rPr>
          <w:rFonts w:ascii="Arial" w:hAnsi="Arial" w:cs="Arial"/>
          <w:bCs/>
          <w:color w:val="000000" w:themeColor="text1"/>
          <w:sz w:val="23"/>
          <w:szCs w:val="23"/>
        </w:rPr>
        <w:t>Os contratos ou instrumentos equivalentes decorrentes do credenciamento possuirão autonomia em relação ao edital, sendo firmados conforme a necessidade da Administração, sem vinculação obrigatória à vigência do chamamento público.</w:t>
      </w:r>
    </w:p>
    <w:p w14:paraId="2DE64D40"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772E5495"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5.  SUSTENTABILIDADE:</w:t>
      </w:r>
    </w:p>
    <w:p w14:paraId="476FCB2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26D11D6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presente contratação observa os princípios da sustentabilidade previstos na Lei nº 14.133/2021, especialmente no que se refere à gestão eficiente do patrimônio público e à destinação adequada de bens classificados como inservíveis, ociosos ou antieconômicos.</w:t>
      </w:r>
    </w:p>
    <w:p w14:paraId="3F613BB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03D2378"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contratação, em si, não se caracteriza como atividade diretamente geradora de impactos ambientais relevantes, tendo em vista que seu objeto consiste na prestação de serviços para realização de leilões destinados à alienação de bens públicos.</w:t>
      </w:r>
    </w:p>
    <w:p w14:paraId="14865E5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01DE7F8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Todavia, considerando que os bens a serem alienados podem incluir materiais classificados como inservíveis, sucatas, equipamentos obsoletos ou potencialmente poluentes, reconhece-se a possibilidade de impactos ambientais indiretos, especialmente relacionados à destinação final desses bens.</w:t>
      </w:r>
    </w:p>
    <w:p w14:paraId="4FCF604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1AD051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Nesse contexto, serão adotadas as seguintes medidas de tratamento e mitigação:</w:t>
      </w:r>
    </w:p>
    <w:p w14:paraId="45A8516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547389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verificação</w:t>
      </w:r>
      <w:proofErr w:type="gramEnd"/>
      <w:r w:rsidRPr="001C29A9">
        <w:rPr>
          <w:rFonts w:ascii="Arial" w:hAnsi="Arial" w:cs="Arial"/>
          <w:color w:val="000000" w:themeColor="text1"/>
          <w:sz w:val="23"/>
          <w:szCs w:val="23"/>
        </w:rPr>
        <w:t xml:space="preserve"> prévia, pela Administração, da natureza dos bens a serem alienados, com identificação de itens que demandem destinação ambientalmente adequada;</w:t>
      </w:r>
    </w:p>
    <w:p w14:paraId="78534C8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observância</w:t>
      </w:r>
      <w:proofErr w:type="gramEnd"/>
      <w:r w:rsidRPr="001C29A9">
        <w:rPr>
          <w:rFonts w:ascii="Arial" w:hAnsi="Arial" w:cs="Arial"/>
          <w:color w:val="000000" w:themeColor="text1"/>
          <w:sz w:val="23"/>
          <w:szCs w:val="23"/>
        </w:rPr>
        <w:t xml:space="preserve"> das normas ambientais aplicáveis, especialmente no que se refere à destinação de resíduos, sucatas, equipamentos eletroeletrônicos e demais bens potencialmente poluentes;</w:t>
      </w:r>
    </w:p>
    <w:p w14:paraId="2EABB60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inclusão, nos editais de leilão, de cláusulas que atribuam ao arrematante a responsabilidade pela destinação final ambientalmente adequada dos bens adquiridos, quando aplicável;</w:t>
      </w:r>
    </w:p>
    <w:p w14:paraId="0C73F6D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exigência</w:t>
      </w:r>
      <w:proofErr w:type="gramEnd"/>
      <w:r w:rsidRPr="001C29A9">
        <w:rPr>
          <w:rFonts w:ascii="Arial" w:hAnsi="Arial" w:cs="Arial"/>
          <w:color w:val="000000" w:themeColor="text1"/>
          <w:sz w:val="23"/>
          <w:szCs w:val="23"/>
        </w:rPr>
        <w:t xml:space="preserve"> de cumprimento da legislação ambiental vigente por parte dos arrematantes, inclusive quanto ao transporte, armazenamento, reutilização, reciclagem ou descarte dos bens;</w:t>
      </w:r>
    </w:p>
    <w:p w14:paraId="57D1D2C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priorização</w:t>
      </w:r>
      <w:proofErr w:type="gramEnd"/>
      <w:r w:rsidRPr="001C29A9">
        <w:rPr>
          <w:rFonts w:ascii="Arial" w:hAnsi="Arial" w:cs="Arial"/>
          <w:color w:val="000000" w:themeColor="text1"/>
          <w:sz w:val="23"/>
          <w:szCs w:val="23"/>
        </w:rPr>
        <w:t>, sempre que possível, de soluções que promovam o reaproveitamento dos bens, contribuindo para a ampliação do seu ciclo de vida útil e redução de impactos ambientais;</w:t>
      </w:r>
      <w:r w:rsidRPr="001C29A9">
        <w:rPr>
          <w:rFonts w:ascii="Arial" w:hAnsi="Arial" w:cs="Arial"/>
          <w:color w:val="000000" w:themeColor="text1"/>
          <w:sz w:val="23"/>
          <w:szCs w:val="23"/>
        </w:rPr>
        <w:br/>
        <w:t>VI – adoção preferencial de meios eletrônicos para realização dos leilões, reduzindo o consumo de papel, deslocamentos físicos e impactos ambientais associados.</w:t>
      </w:r>
    </w:p>
    <w:p w14:paraId="278FDE0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544B1A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Ressalta-se que a responsabilidade pela destinação final dos bens alienados recai sobre o arrematante, nos termos da legislação aplicável, cabendo à Administração Pública a adoção de medidas preventivas, normativas e fiscalizatórias no âmbito do procedimento, sem prejuízo da atuação dos órgãos ambientais competentes.</w:t>
      </w:r>
    </w:p>
    <w:p w14:paraId="4760B6C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450B8F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Dessa forma, conclui-se que os impactos ambientais associados à presente contratação são indiretos, controláveis e passíveis de mitigação mediante a adoção das medidas acima descritas, em conformidade com a legislação ambiental vigente e os princípios da sustentabilidade e do desenvolvimento nacional sustentável.</w:t>
      </w:r>
    </w:p>
    <w:p w14:paraId="07D509A5"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12DFA29C"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6. Indicação de marcas ou modelos (Art. 41, inciso I, da Lei nº 14.133, de 2021):</w:t>
      </w:r>
    </w:p>
    <w:p w14:paraId="286DFFD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Não se aplica: tendo em vista que o objeto consiste na prestação de serviços técnicos por profissionais habilitados (Leiloeiros Oficiais), não envolvendo fornecimento de bens ou aquisição de produtos que demandem especificação de marca ou modelo.</w:t>
      </w:r>
    </w:p>
    <w:p w14:paraId="1EFC5AF5"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523A34E8"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7. Da vedação de utilização de marca/produto na execução do serviço</w:t>
      </w:r>
    </w:p>
    <w:p w14:paraId="1E0C823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Não se aplica: considerando que a contratação não envolve fornecimento de bens ou utilização de produtos específicos, mas sim a prestação de serviço de natureza técnica.</w:t>
      </w:r>
    </w:p>
    <w:p w14:paraId="60EB90C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81F041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8. Da exigência de amostra</w:t>
      </w:r>
    </w:p>
    <w:p w14:paraId="68ED4E68"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Não se aplica: em razão de o objeto tratar exclusivamente de prestação de serviços, não sendo cabível a exigência de amostras.</w:t>
      </w:r>
    </w:p>
    <w:p w14:paraId="72E5DA5F"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76F7729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9. Da exigência de carta de solidariedade</w:t>
      </w:r>
    </w:p>
    <w:p w14:paraId="0DF4AD8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Não se aplica: tendo em vista que não há fornecimento de bens ou atuação de fabricante, distribuidor ou representante comercial que justifique tal exigência.</w:t>
      </w:r>
    </w:p>
    <w:p w14:paraId="7EB0F7D0"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661FF17A"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10. Subcontratação</w:t>
      </w:r>
    </w:p>
    <w:p w14:paraId="727FCC8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Não será admitida a subcontratação do objeto contratual, considerando a natureza personalíssima da atividade de Leiloeiro Oficial, a qual exige habilitação específica junto à Junta Comercial competente. </w:t>
      </w:r>
    </w:p>
    <w:p w14:paraId="2BD656D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8CF7E5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Admite-se, contudo, a utilização de equipe de apoio pelo leiloeiro, sob sua exclusiva responsabilidade, sem prejuízo de sua responsabilização integral pela execução dos serviços e pelas obrigações legais e contratuais assumidas. A eventual utilização de equipe de apoio não configura subcontratação do objeto, permanecendo o Leiloeiro Oficial como único responsável técnico, operacional e legal pela execução do certame.</w:t>
      </w:r>
    </w:p>
    <w:p w14:paraId="2B2F3EA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E826A99"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11. Garantia da contratação</w:t>
      </w:r>
    </w:p>
    <w:p w14:paraId="7C404DB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Não será exigida garantia da contratação, tendo em vista que não há pagamento direto por parte da Administração Pública, sendo a remuneração do leiloeiro realizada por comissão paga pelo arrematante, o que reduz o risco financeiro para o ente público.</w:t>
      </w:r>
    </w:p>
    <w:p w14:paraId="49F15E8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BC48283"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12. Vistoria</w:t>
      </w:r>
    </w:p>
    <w:p w14:paraId="4CCFC623"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both"/>
        <w:rPr>
          <w:rFonts w:ascii="Arial" w:hAnsi="Arial" w:cs="Arial"/>
          <w:color w:val="000000" w:themeColor="text1"/>
          <w:sz w:val="23"/>
          <w:szCs w:val="23"/>
        </w:rPr>
      </w:pPr>
    </w:p>
    <w:p w14:paraId="59F111CB"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Não se aplica a exigência de vistoria prévia como condição de participação no credenciamento, tendo em vista que o objeto </w:t>
      </w:r>
      <w:proofErr w:type="gramStart"/>
      <w:r w:rsidRPr="001C29A9">
        <w:rPr>
          <w:rFonts w:ascii="Arial" w:hAnsi="Arial" w:cs="Arial"/>
          <w:color w:val="000000" w:themeColor="text1"/>
          <w:sz w:val="23"/>
          <w:szCs w:val="23"/>
        </w:rPr>
        <w:t>refere-se</w:t>
      </w:r>
      <w:proofErr w:type="gramEnd"/>
      <w:r w:rsidRPr="001C29A9">
        <w:rPr>
          <w:rFonts w:ascii="Arial" w:hAnsi="Arial" w:cs="Arial"/>
          <w:color w:val="000000" w:themeColor="text1"/>
          <w:sz w:val="23"/>
          <w:szCs w:val="23"/>
        </w:rPr>
        <w:t xml:space="preserve"> à prestação de serviços técnicos, não sendo necessária visita antecipada para fins de habilitação dos interessados.</w:t>
      </w:r>
    </w:p>
    <w:p w14:paraId="104473DD"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both"/>
        <w:rPr>
          <w:rFonts w:ascii="Arial" w:hAnsi="Arial" w:cs="Arial"/>
          <w:color w:val="000000" w:themeColor="text1"/>
          <w:sz w:val="23"/>
          <w:szCs w:val="23"/>
        </w:rPr>
      </w:pPr>
    </w:p>
    <w:p w14:paraId="2D1D93F8" w14:textId="77777777" w:rsidR="00166C4A" w:rsidRPr="001C29A9" w:rsidRDefault="00166C4A" w:rsidP="00166C4A">
      <w:pPr>
        <w:pStyle w:val="Standard"/>
        <w:tabs>
          <w:tab w:val="left" w:pos="555"/>
          <w:tab w:val="left" w:pos="840"/>
          <w:tab w:val="left" w:pos="1140"/>
          <w:tab w:val="left" w:pos="1395"/>
          <w:tab w:val="left" w:pos="1650"/>
          <w:tab w:val="left" w:pos="1965"/>
          <w:tab w:val="left" w:pos="2220"/>
          <w:tab w:val="left" w:leader="underscore" w:pos="7336"/>
        </w:tabs>
        <w:ind w:right="-1"/>
        <w:jc w:val="both"/>
        <w:rPr>
          <w:rFonts w:ascii="Arial" w:hAnsi="Arial" w:cs="Arial"/>
          <w:color w:val="000000" w:themeColor="text1"/>
          <w:sz w:val="23"/>
          <w:szCs w:val="23"/>
        </w:rPr>
      </w:pPr>
      <w:r w:rsidRPr="001C29A9">
        <w:rPr>
          <w:rFonts w:ascii="Arial" w:hAnsi="Arial" w:cs="Arial"/>
          <w:color w:val="000000" w:themeColor="text1"/>
          <w:sz w:val="23"/>
          <w:szCs w:val="23"/>
        </w:rPr>
        <w:t>Ressalta-se, contudo, que, no âmbito da execução contratual, o Leiloeiro Oficial convocado poderá realizar vistoria dos bens a serem leiloados, quando necessário, com a finalidade de subsidiar a organização dos lotes e o planejamento do certame, conforme previsto neste Termo de Referência, não se configurando tal hipótese como requisito de participação no procedimento.</w:t>
      </w:r>
    </w:p>
    <w:p w14:paraId="62C24AC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2BBFBFA"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13. MODELO DE GESTÃO DO CONTRATO E FISCALIZAÇÃO </w:t>
      </w:r>
    </w:p>
    <w:p w14:paraId="10BE826F"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779EA34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contrato deverá ser executado fielmente pelas partes, de acordo com as cláusulas estabelecidas e as normas da Lei nº 14.133/2021, respondendo cada parte pelas consequências de sua inexecução total ou parcial, nos termos do art. 115 da referida lei.</w:t>
      </w:r>
    </w:p>
    <w:p w14:paraId="1BEADB8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BF4598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A execução contratual será acompanhada e fiscalizada por servidores formalmente designados pela Administração, nos termos dos </w:t>
      </w:r>
      <w:proofErr w:type="spellStart"/>
      <w:r w:rsidRPr="001C29A9">
        <w:rPr>
          <w:rFonts w:ascii="Arial" w:hAnsi="Arial" w:cs="Arial"/>
          <w:color w:val="000000" w:themeColor="text1"/>
          <w:sz w:val="23"/>
          <w:szCs w:val="23"/>
        </w:rPr>
        <w:t>arts</w:t>
      </w:r>
      <w:proofErr w:type="spellEnd"/>
      <w:r w:rsidRPr="001C29A9">
        <w:rPr>
          <w:rFonts w:ascii="Arial" w:hAnsi="Arial" w:cs="Arial"/>
          <w:color w:val="000000" w:themeColor="text1"/>
          <w:sz w:val="23"/>
          <w:szCs w:val="23"/>
        </w:rPr>
        <w:t>. 117 e seguintes da Lei nº 14.133/2021, observando-se, na medida do possível, o princípio da segregação de funções.</w:t>
      </w:r>
    </w:p>
    <w:p w14:paraId="081C671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4AABFC8"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gestão e fiscalização da contratação serão realizadas, preferencialmente, por:</w:t>
      </w:r>
    </w:p>
    <w:p w14:paraId="658C35D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gestor</w:t>
      </w:r>
      <w:proofErr w:type="gramEnd"/>
      <w:r w:rsidRPr="001C29A9">
        <w:rPr>
          <w:rFonts w:ascii="Arial" w:hAnsi="Arial" w:cs="Arial"/>
          <w:color w:val="000000" w:themeColor="text1"/>
          <w:sz w:val="23"/>
          <w:szCs w:val="23"/>
        </w:rPr>
        <w:t xml:space="preserve"> do contrato, responsável pela coordenação geral da execução contratual;</w:t>
      </w:r>
    </w:p>
    <w:p w14:paraId="4EFB7A2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fiscal</w:t>
      </w:r>
      <w:proofErr w:type="gramEnd"/>
      <w:r w:rsidRPr="001C29A9">
        <w:rPr>
          <w:rFonts w:ascii="Arial" w:hAnsi="Arial" w:cs="Arial"/>
          <w:color w:val="000000" w:themeColor="text1"/>
          <w:sz w:val="23"/>
          <w:szCs w:val="23"/>
        </w:rPr>
        <w:t xml:space="preserve"> técnico, responsável pelo acompanhamento da execução dos leilões;</w:t>
      </w:r>
    </w:p>
    <w:p w14:paraId="208A620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fiscal administrativo, quando houver disponibilidade administrativa e de pessoal, responsável pela verificação documental e controle das obrigações contratuais.</w:t>
      </w:r>
    </w:p>
    <w:p w14:paraId="77E0101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9D6493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Considerando a realidade administrativa do Município, caracterizada por estrutura reduzida de pessoal, admite-se, de forma excepcional e devidamente justificada, a acumulação de funções pelo mesmo servidor, desde que não haja prejuízo ao acompanhamento da execução contratual e sejam observados, na medida do possível, os princípios do controle, fiscalização e boa governança.</w:t>
      </w:r>
    </w:p>
    <w:p w14:paraId="5CC40E1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85E326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Competências da Fiscalização</w:t>
      </w:r>
    </w:p>
    <w:p w14:paraId="00C1227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Compete à fiscalização, no âmbito de suas atribuições:</w:t>
      </w:r>
    </w:p>
    <w:p w14:paraId="0C530E4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acompanhar</w:t>
      </w:r>
      <w:proofErr w:type="gramEnd"/>
      <w:r w:rsidRPr="001C29A9">
        <w:rPr>
          <w:rFonts w:ascii="Arial" w:hAnsi="Arial" w:cs="Arial"/>
          <w:color w:val="000000" w:themeColor="text1"/>
          <w:sz w:val="23"/>
          <w:szCs w:val="23"/>
        </w:rPr>
        <w:t xml:space="preserve"> a execução dos serviços relativos à realização dos leilões;</w:t>
      </w:r>
    </w:p>
    <w:p w14:paraId="6957DA1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verificar</w:t>
      </w:r>
      <w:proofErr w:type="gramEnd"/>
      <w:r w:rsidRPr="001C29A9">
        <w:rPr>
          <w:rFonts w:ascii="Arial" w:hAnsi="Arial" w:cs="Arial"/>
          <w:color w:val="000000" w:themeColor="text1"/>
          <w:sz w:val="23"/>
          <w:szCs w:val="23"/>
        </w:rPr>
        <w:t xml:space="preserve"> o cumprimento das condições estabelecidas no edital, neste Termo de Referência e no instrumento contratual;</w:t>
      </w:r>
    </w:p>
    <w:p w14:paraId="6A55917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analisar a regularidade da prestação de contas apresentada pelo leiloeiro;</w:t>
      </w:r>
      <w:r w:rsidRPr="001C29A9">
        <w:rPr>
          <w:rFonts w:ascii="Arial" w:hAnsi="Arial" w:cs="Arial"/>
          <w:color w:val="000000" w:themeColor="text1"/>
          <w:sz w:val="23"/>
          <w:szCs w:val="23"/>
        </w:rPr>
        <w:br/>
        <w:t>IV – conferir os valores arrecadados, assegurando sua rastreabilidade e correta destinação;</w:t>
      </w:r>
      <w:r w:rsidRPr="001C29A9">
        <w:rPr>
          <w:rFonts w:ascii="Arial" w:hAnsi="Arial" w:cs="Arial"/>
          <w:color w:val="000000" w:themeColor="text1"/>
          <w:sz w:val="23"/>
          <w:szCs w:val="23"/>
        </w:rPr>
        <w:br/>
        <w:t>V – exigir e validar a documentação comprobatória da execução dos serviços;</w:t>
      </w:r>
    </w:p>
    <w:p w14:paraId="6FBA1E6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VI – </w:t>
      </w:r>
      <w:proofErr w:type="gramStart"/>
      <w:r w:rsidRPr="001C29A9">
        <w:rPr>
          <w:rFonts w:ascii="Arial" w:hAnsi="Arial" w:cs="Arial"/>
          <w:color w:val="000000" w:themeColor="text1"/>
          <w:sz w:val="23"/>
          <w:szCs w:val="23"/>
        </w:rPr>
        <w:t>registrar</w:t>
      </w:r>
      <w:proofErr w:type="gramEnd"/>
      <w:r w:rsidRPr="001C29A9">
        <w:rPr>
          <w:rFonts w:ascii="Arial" w:hAnsi="Arial" w:cs="Arial"/>
          <w:color w:val="000000" w:themeColor="text1"/>
          <w:sz w:val="23"/>
          <w:szCs w:val="23"/>
        </w:rPr>
        <w:t xml:space="preserve"> formalmente todas as ocorrências, intercorrências e eventuais irregularidades;</w:t>
      </w:r>
      <w:r w:rsidRPr="001C29A9">
        <w:rPr>
          <w:rFonts w:ascii="Arial" w:hAnsi="Arial" w:cs="Arial"/>
          <w:color w:val="000000" w:themeColor="text1"/>
          <w:sz w:val="23"/>
          <w:szCs w:val="23"/>
        </w:rPr>
        <w:br/>
        <w:t>VII – notificar o leiloeiro para correção de falhas, quando identificadas;</w:t>
      </w:r>
    </w:p>
    <w:p w14:paraId="522D3AA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VIII – comunicar ao gestor do contrato situações que demandem providências administrativas.</w:t>
      </w:r>
    </w:p>
    <w:p w14:paraId="2C2FB51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3D4220F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Compete ao gestor do contrato:</w:t>
      </w:r>
    </w:p>
    <w:p w14:paraId="2CF6C09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consolidar</w:t>
      </w:r>
      <w:proofErr w:type="gramEnd"/>
      <w:r w:rsidRPr="001C29A9">
        <w:rPr>
          <w:rFonts w:ascii="Arial" w:hAnsi="Arial" w:cs="Arial"/>
          <w:color w:val="000000" w:themeColor="text1"/>
          <w:sz w:val="23"/>
          <w:szCs w:val="23"/>
        </w:rPr>
        <w:t xml:space="preserve"> as informações prestadas pela fiscalização;</w:t>
      </w:r>
    </w:p>
    <w:p w14:paraId="1147A1E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promover</w:t>
      </w:r>
      <w:proofErr w:type="gramEnd"/>
      <w:r w:rsidRPr="001C29A9">
        <w:rPr>
          <w:rFonts w:ascii="Arial" w:hAnsi="Arial" w:cs="Arial"/>
          <w:color w:val="000000" w:themeColor="text1"/>
          <w:sz w:val="23"/>
          <w:szCs w:val="23"/>
        </w:rPr>
        <w:t xml:space="preserve"> a interlocução institucional com os credenciados;</w:t>
      </w:r>
    </w:p>
    <w:p w14:paraId="0419BE4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III – adotar providências para solução de inconformidades;</w:t>
      </w:r>
    </w:p>
    <w:p w14:paraId="6AA4A01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assegurar</w:t>
      </w:r>
      <w:proofErr w:type="gramEnd"/>
      <w:r w:rsidRPr="001C29A9">
        <w:rPr>
          <w:rFonts w:ascii="Arial" w:hAnsi="Arial" w:cs="Arial"/>
          <w:color w:val="000000" w:themeColor="text1"/>
          <w:sz w:val="23"/>
          <w:szCs w:val="23"/>
        </w:rPr>
        <w:t xml:space="preserve"> a execução contratual em conformidade com o interesse público.</w:t>
      </w:r>
    </w:p>
    <w:p w14:paraId="489DD84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A7F4B1F"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Fiscalização Técnica</w:t>
      </w:r>
    </w:p>
    <w:p w14:paraId="3071E5F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fiscal técnico acompanhará a execução dos serviços, verificando o cumprimento das condições estabelecidas neste Termo de Referência, no edital e no instrumento contratual.</w:t>
      </w:r>
    </w:p>
    <w:p w14:paraId="1C8FF85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A360F1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fiscal técnico registrará todas as ocorrências relacionadas à execução contratual, inclusive falhas e irregularidades, adotando as medidas necessárias à sua correção.</w:t>
      </w:r>
    </w:p>
    <w:p w14:paraId="66EEEDF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772C883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Identificada qualquer irregularidade, o fiscal técnico notificará o Leiloeiro credenciado, estabelecendo prazo para sua regularização.</w:t>
      </w:r>
    </w:p>
    <w:p w14:paraId="0273154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4050B1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fiscal técnico deverá comunicar ao gestor do contrato situações que ultrapassem sua competência ou que possam comprometer a execução contratual.</w:t>
      </w:r>
    </w:p>
    <w:p w14:paraId="2087E66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89DBA0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Fiscalização Administrativa</w:t>
      </w:r>
    </w:p>
    <w:p w14:paraId="75F59CF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Quando houver designação, o fiscal administrativo será responsável por verificar a manutenção das condições de habilitação do Leiloeiro credenciado e acompanhar os aspectos administrativos da execução contratual.</w:t>
      </w:r>
    </w:p>
    <w:p w14:paraId="6A9493F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0FC4C1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Caberá ao fiscal administrativo acompanhar a formalização de termos aditivos, apostilamentos e demais registros necessários à execução do contrato.</w:t>
      </w:r>
    </w:p>
    <w:p w14:paraId="4A00938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329901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Em caso de descumprimento contratual, o fiscal administrativo deverá atuar de forma tempestiva, comunicando o gestor do contrato para adoção das medidas cabíveis.</w:t>
      </w:r>
    </w:p>
    <w:p w14:paraId="3C88C21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658A544D"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Comunicações e Execução Contratual</w:t>
      </w:r>
    </w:p>
    <w:p w14:paraId="06D1026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As comunicações entre a Administração Pública e o Leiloeiro credenciado deverão ser realizadas preferencialmente por escrito, admitindo-se o uso de meios eletrônicos, quando não houver exigência de formalidade específica.</w:t>
      </w:r>
    </w:p>
    <w:p w14:paraId="1B565A5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AD3F65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Administração poderá convocar o Leiloeiro credenciado para adoção de providências imediatas, sempre que necessário à adequada execução do contrato.</w:t>
      </w:r>
    </w:p>
    <w:p w14:paraId="109F7AA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130E781"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Delimitação de Responsabilidades</w:t>
      </w:r>
    </w:p>
    <w:p w14:paraId="5C2E185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Ressalta-se que:</w:t>
      </w:r>
    </w:p>
    <w:p w14:paraId="6F69226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a</w:t>
      </w:r>
      <w:proofErr w:type="gramEnd"/>
      <w:r w:rsidRPr="001C29A9">
        <w:rPr>
          <w:rFonts w:ascii="Arial" w:hAnsi="Arial" w:cs="Arial"/>
          <w:color w:val="000000" w:themeColor="text1"/>
          <w:sz w:val="23"/>
          <w:szCs w:val="23"/>
        </w:rPr>
        <w:t xml:space="preserve"> avaliação oficial dos bens, a definição dos valores mínimos de arrematação, a regularidade patrimonial e a autorização para alienação são atribuições exclusivas da Administração Pública;</w:t>
      </w:r>
    </w:p>
    <w:p w14:paraId="2F592D2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a</w:t>
      </w:r>
      <w:proofErr w:type="gramEnd"/>
      <w:r w:rsidRPr="001C29A9">
        <w:rPr>
          <w:rFonts w:ascii="Arial" w:hAnsi="Arial" w:cs="Arial"/>
          <w:color w:val="000000" w:themeColor="text1"/>
          <w:sz w:val="23"/>
          <w:szCs w:val="23"/>
        </w:rPr>
        <w:t xml:space="preserve"> atuação do Leiloeiro Oficial limita-se à condução operacional do certame;</w:t>
      </w:r>
    </w:p>
    <w:p w14:paraId="0B26B88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não há transferência de responsabilidade patrimonial, decisória ou financeira ao leiloeiro, permanecendo tais atribuições sob a responsabilidade da Administração.</w:t>
      </w:r>
    </w:p>
    <w:p w14:paraId="678271E1"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1257A639"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14. DO RECEBIMENTO DO OBJETO</w:t>
      </w:r>
    </w:p>
    <w:p w14:paraId="4790983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12D83E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recebimento do objeto será realizado nos termos do art. 140 da Lei nº 14.133/2021, mediante verificação, pela fiscalização do contrato, do cumprimento integral das obrigações assumidas pelo Leiloeiro Oficial credenciado, conforme estabelecido neste Termo de Referência, no edital e na legislação aplicável.</w:t>
      </w:r>
    </w:p>
    <w:p w14:paraId="1A2AE92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7B40212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Considerar-se-á o objeto devidamente executado quando comprovada a adequada realização de todas as etapas operacionais sob responsabilidade do Leiloeiro Oficial, compreendendo:</w:t>
      </w:r>
    </w:p>
    <w:p w14:paraId="66451C7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0462547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 – organização e estruturação do certame;</w:t>
      </w:r>
    </w:p>
    <w:p w14:paraId="4B4EC1B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 xml:space="preserve">II – </w:t>
      </w:r>
      <w:proofErr w:type="gramStart"/>
      <w:r w:rsidRPr="001C29A9">
        <w:rPr>
          <w:rFonts w:ascii="Arial" w:hAnsi="Arial" w:cs="Arial"/>
          <w:color w:val="000000" w:themeColor="text1"/>
          <w:sz w:val="23"/>
          <w:szCs w:val="23"/>
        </w:rPr>
        <w:t>organização</w:t>
      </w:r>
      <w:proofErr w:type="gramEnd"/>
      <w:r w:rsidRPr="001C29A9">
        <w:rPr>
          <w:rFonts w:ascii="Arial" w:hAnsi="Arial" w:cs="Arial"/>
          <w:color w:val="000000" w:themeColor="text1"/>
          <w:sz w:val="23"/>
          <w:szCs w:val="23"/>
        </w:rPr>
        <w:t xml:space="preserve"> dos bens em lotes, com base nas informações fornecidas pela Administração;</w:t>
      </w:r>
      <w:r w:rsidRPr="001C29A9">
        <w:rPr>
          <w:rFonts w:ascii="Arial" w:hAnsi="Arial" w:cs="Arial"/>
          <w:color w:val="000000" w:themeColor="text1"/>
          <w:sz w:val="23"/>
          <w:szCs w:val="23"/>
        </w:rPr>
        <w:br/>
        <w:t>III – elaboração e divulgação do edital do leilão;</w:t>
      </w:r>
    </w:p>
    <w:p w14:paraId="2769EEE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condução</w:t>
      </w:r>
      <w:proofErr w:type="gramEnd"/>
      <w:r w:rsidRPr="001C29A9">
        <w:rPr>
          <w:rFonts w:ascii="Arial" w:hAnsi="Arial" w:cs="Arial"/>
          <w:color w:val="000000" w:themeColor="text1"/>
          <w:sz w:val="23"/>
          <w:szCs w:val="23"/>
        </w:rPr>
        <w:t xml:space="preserve"> da sessão pública de lances;</w:t>
      </w:r>
    </w:p>
    <w:p w14:paraId="25FE1B6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lavratura</w:t>
      </w:r>
      <w:proofErr w:type="gramEnd"/>
      <w:r w:rsidRPr="001C29A9">
        <w:rPr>
          <w:rFonts w:ascii="Arial" w:hAnsi="Arial" w:cs="Arial"/>
          <w:color w:val="000000" w:themeColor="text1"/>
          <w:sz w:val="23"/>
          <w:szCs w:val="23"/>
        </w:rPr>
        <w:t xml:space="preserve"> da ata do leilão;</w:t>
      </w:r>
    </w:p>
    <w:p w14:paraId="206F482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VI – </w:t>
      </w:r>
      <w:proofErr w:type="gramStart"/>
      <w:r w:rsidRPr="001C29A9">
        <w:rPr>
          <w:rFonts w:ascii="Arial" w:hAnsi="Arial" w:cs="Arial"/>
          <w:color w:val="000000" w:themeColor="text1"/>
          <w:sz w:val="23"/>
          <w:szCs w:val="23"/>
        </w:rPr>
        <w:t>prestação</w:t>
      </w:r>
      <w:proofErr w:type="gramEnd"/>
      <w:r w:rsidRPr="001C29A9">
        <w:rPr>
          <w:rFonts w:ascii="Arial" w:hAnsi="Arial" w:cs="Arial"/>
          <w:color w:val="000000" w:themeColor="text1"/>
          <w:sz w:val="23"/>
          <w:szCs w:val="23"/>
        </w:rPr>
        <w:t xml:space="preserve"> de contas do certame;</w:t>
      </w:r>
    </w:p>
    <w:p w14:paraId="6830611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VII – acompanhamento e suporte operacional à entrega dos bens aos arrematantes.</w:t>
      </w:r>
    </w:p>
    <w:p w14:paraId="230A073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2C3FB4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A avaliação oficial dos bens, a definição dos valores mínimos de arrematação, a regularidade patrimonial e a autorização para alienação constituem atribuições exclusivas da Administração Pública, não integrando o objeto executado pelo Leiloeiro Oficial.</w:t>
      </w:r>
    </w:p>
    <w:p w14:paraId="438CEB3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028EEA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Recebimento Provisório</w:t>
      </w:r>
    </w:p>
    <w:p w14:paraId="0D57792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recebimento provisório ocorrerá após a realização do leilão, mediante apresentação, pelo Leiloeiro Oficial, da documentação preliminar do certame, incluindo, no mínimo:</w:t>
      </w:r>
    </w:p>
    <w:p w14:paraId="6FD048E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ata</w:t>
      </w:r>
      <w:proofErr w:type="gramEnd"/>
      <w:r w:rsidRPr="001C29A9">
        <w:rPr>
          <w:rFonts w:ascii="Arial" w:hAnsi="Arial" w:cs="Arial"/>
          <w:color w:val="000000" w:themeColor="text1"/>
          <w:sz w:val="23"/>
          <w:szCs w:val="23"/>
        </w:rPr>
        <w:t xml:space="preserve"> do leilão;</w:t>
      </w:r>
    </w:p>
    <w:p w14:paraId="248A91E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relação</w:t>
      </w:r>
      <w:proofErr w:type="gramEnd"/>
      <w:r w:rsidRPr="001C29A9">
        <w:rPr>
          <w:rFonts w:ascii="Arial" w:hAnsi="Arial" w:cs="Arial"/>
          <w:color w:val="000000" w:themeColor="text1"/>
          <w:sz w:val="23"/>
          <w:szCs w:val="23"/>
        </w:rPr>
        <w:t xml:space="preserve"> dos bens arrematados;</w:t>
      </w:r>
    </w:p>
    <w:p w14:paraId="730D053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valores obtidos por lote;</w:t>
      </w:r>
    </w:p>
    <w:p w14:paraId="558EF4B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identificação</w:t>
      </w:r>
      <w:proofErr w:type="gramEnd"/>
      <w:r w:rsidRPr="001C29A9">
        <w:rPr>
          <w:rFonts w:ascii="Arial" w:hAnsi="Arial" w:cs="Arial"/>
          <w:color w:val="000000" w:themeColor="text1"/>
          <w:sz w:val="23"/>
          <w:szCs w:val="23"/>
        </w:rPr>
        <w:t xml:space="preserve"> dos arrematantes;</w:t>
      </w:r>
    </w:p>
    <w:p w14:paraId="684DE3C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registros</w:t>
      </w:r>
      <w:proofErr w:type="gramEnd"/>
      <w:r w:rsidRPr="001C29A9">
        <w:rPr>
          <w:rFonts w:ascii="Arial" w:hAnsi="Arial" w:cs="Arial"/>
          <w:color w:val="000000" w:themeColor="text1"/>
          <w:sz w:val="23"/>
          <w:szCs w:val="23"/>
        </w:rPr>
        <w:t xml:space="preserve"> eletrônicos da sessão pública.</w:t>
      </w:r>
    </w:p>
    <w:p w14:paraId="0F27E29F"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082DB060"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Recebimento Definitivo</w:t>
      </w:r>
    </w:p>
    <w:p w14:paraId="5BD418B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recebimento definitivo dar-se-á após a verificação da regular execução do objeto e da prestação de contas final, mediante a comprovação do cumprimento de todas as obrigações assumidas pelo Leiloeiro Oficial, especialmente:</w:t>
      </w:r>
    </w:p>
    <w:p w14:paraId="72C4BCA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008752C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apresentação</w:t>
      </w:r>
      <w:proofErr w:type="gramEnd"/>
      <w:r w:rsidRPr="001C29A9">
        <w:rPr>
          <w:rFonts w:ascii="Arial" w:hAnsi="Arial" w:cs="Arial"/>
          <w:color w:val="000000" w:themeColor="text1"/>
          <w:sz w:val="23"/>
          <w:szCs w:val="23"/>
        </w:rPr>
        <w:t xml:space="preserve"> do relatório final do leilão;</w:t>
      </w:r>
    </w:p>
    <w:p w14:paraId="627E6D2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comprovação</w:t>
      </w:r>
      <w:proofErr w:type="gramEnd"/>
      <w:r w:rsidRPr="001C29A9">
        <w:rPr>
          <w:rFonts w:ascii="Arial" w:hAnsi="Arial" w:cs="Arial"/>
          <w:color w:val="000000" w:themeColor="text1"/>
          <w:sz w:val="23"/>
          <w:szCs w:val="23"/>
        </w:rPr>
        <w:t xml:space="preserve"> da adequada divulgação do certame;</w:t>
      </w:r>
    </w:p>
    <w:p w14:paraId="272F915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comprovação da rastreabilidade e do repasse dos valores arrecadados;</w:t>
      </w:r>
    </w:p>
    <w:p w14:paraId="66E6D5A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entrega</w:t>
      </w:r>
      <w:proofErr w:type="gramEnd"/>
      <w:r w:rsidRPr="001C29A9">
        <w:rPr>
          <w:rFonts w:ascii="Arial" w:hAnsi="Arial" w:cs="Arial"/>
          <w:color w:val="000000" w:themeColor="text1"/>
          <w:sz w:val="23"/>
          <w:szCs w:val="23"/>
        </w:rPr>
        <w:t xml:space="preserve"> da documentação referente aos bens alienados;</w:t>
      </w:r>
    </w:p>
    <w:p w14:paraId="409F197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apresentação</w:t>
      </w:r>
      <w:proofErr w:type="gramEnd"/>
      <w:r w:rsidRPr="001C29A9">
        <w:rPr>
          <w:rFonts w:ascii="Arial" w:hAnsi="Arial" w:cs="Arial"/>
          <w:color w:val="000000" w:themeColor="text1"/>
          <w:sz w:val="23"/>
          <w:szCs w:val="23"/>
        </w:rPr>
        <w:t xml:space="preserve"> da consolidação dos resultados obtidos;</w:t>
      </w:r>
    </w:p>
    <w:p w14:paraId="32A1EEF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VI – </w:t>
      </w:r>
      <w:proofErr w:type="gramStart"/>
      <w:r w:rsidRPr="001C29A9">
        <w:rPr>
          <w:rFonts w:ascii="Arial" w:hAnsi="Arial" w:cs="Arial"/>
          <w:color w:val="000000" w:themeColor="text1"/>
          <w:sz w:val="23"/>
          <w:szCs w:val="23"/>
        </w:rPr>
        <w:t>comprovação</w:t>
      </w:r>
      <w:proofErr w:type="gramEnd"/>
      <w:r w:rsidRPr="001C29A9">
        <w:rPr>
          <w:rFonts w:ascii="Arial" w:hAnsi="Arial" w:cs="Arial"/>
          <w:color w:val="000000" w:themeColor="text1"/>
          <w:sz w:val="23"/>
          <w:szCs w:val="23"/>
        </w:rPr>
        <w:t xml:space="preserve"> da quitação dos valores pelos arrematantes, quando aplicável;</w:t>
      </w:r>
    </w:p>
    <w:p w14:paraId="0959145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VII – comprovação do acompanhamento da entrega dos bens aos arrematantes;</w:t>
      </w:r>
    </w:p>
    <w:p w14:paraId="396DC6D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VIII – encaminhamento de toda a documentação exigida pela Administração.</w:t>
      </w:r>
    </w:p>
    <w:p w14:paraId="4372D8C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27F3825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A quitação dos valores pelos arrematantes e a efetiva retirada dos bens constituem etapas vinculadas à execução do leilão, cabendo ao Leiloeiro o acompanhamento e o suporte operacional, sem prejuízo das atribuições de controle e fiscalização da Administração.</w:t>
      </w:r>
    </w:p>
    <w:p w14:paraId="43DB3B7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C84F62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Responsabilidade Pós-Recebimento</w:t>
      </w:r>
    </w:p>
    <w:p w14:paraId="23E34F2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recebimento definitivo não exclui a responsabilidade do Leiloeiro Oficial pelos serviços executados, nem por eventuais irregularidades verificadas posteriormente, observadas as disposições contratuais e a legislação vigente.</w:t>
      </w:r>
    </w:p>
    <w:p w14:paraId="625FFB48"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1737E5E1"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15. FORMA E CRITÉRIOS DE DISTRIBUIÇÃO DA DEMANDA ENTRE OS CREDENCIADOS</w:t>
      </w:r>
    </w:p>
    <w:p w14:paraId="567AB1B8"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Nos termos do art. 79, inciso I da Lei nº 14.133/2021, a distribuição da demanda entre os Leiloeiros Oficiais credenciados observará critérios objetivos, impessoais, transparentes e previamente definidos, assegurando tratamento isonômico e adequada execução dos serviços.</w:t>
      </w:r>
    </w:p>
    <w:p w14:paraId="3C00B689"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p>
    <w:p w14:paraId="026785AF"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Organização da lista de credenciados</w:t>
      </w:r>
    </w:p>
    <w:p w14:paraId="58802ADE"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Os Leiloeiros Oficiais credenciados serão organizados em lista única, observando-se rigorosamente a ordem cronológica de deferimento do credenciamento, considerada a data e horário de apresentação completa da documentação exigida no edital.</w:t>
      </w:r>
    </w:p>
    <w:p w14:paraId="469E1113"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Sistema de rodízio</w:t>
      </w:r>
    </w:p>
    <w:p w14:paraId="3901DE3E"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A convocação dos credenciados ocorrerá em regime de rodízio, de forma sucessiva, respeitada a ordem da lista, de modo que um credenciado somente será novamente convocado após todos os demais terem sido chamados, garantindo isonomia e distribuição equitativa da demanda.</w:t>
      </w:r>
    </w:p>
    <w:p w14:paraId="17B7D049"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01BE393F"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Hipóteses de não atendimento à convocação</w:t>
      </w:r>
    </w:p>
    <w:p w14:paraId="79A6C641"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Na hipótese de o credenciado convocado:</w:t>
      </w:r>
    </w:p>
    <w:p w14:paraId="0E109771"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não</w:t>
      </w:r>
      <w:proofErr w:type="gramEnd"/>
      <w:r w:rsidRPr="001C29A9">
        <w:rPr>
          <w:rFonts w:ascii="Arial" w:hAnsi="Arial" w:cs="Arial"/>
          <w:color w:val="000000" w:themeColor="text1"/>
          <w:sz w:val="23"/>
          <w:szCs w:val="23"/>
        </w:rPr>
        <w:t xml:space="preserve"> possuir disponibilidade para execução no prazo definido;</w:t>
      </w:r>
    </w:p>
    <w:p w14:paraId="2D8E7CC7"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recusar</w:t>
      </w:r>
      <w:proofErr w:type="gramEnd"/>
      <w:r w:rsidRPr="001C29A9">
        <w:rPr>
          <w:rFonts w:ascii="Arial" w:hAnsi="Arial" w:cs="Arial"/>
          <w:color w:val="000000" w:themeColor="text1"/>
          <w:sz w:val="23"/>
          <w:szCs w:val="23"/>
        </w:rPr>
        <w:t xml:space="preserve"> formalmente a convocação;</w:t>
      </w:r>
    </w:p>
    <w:p w14:paraId="4E55B702"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III – não se manifestar no prazo estabelecido;</w:t>
      </w:r>
    </w:p>
    <w:p w14:paraId="495AA3F7"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encontrar-se</w:t>
      </w:r>
      <w:proofErr w:type="gramEnd"/>
      <w:r w:rsidRPr="001C29A9">
        <w:rPr>
          <w:rFonts w:ascii="Arial" w:hAnsi="Arial" w:cs="Arial"/>
          <w:color w:val="000000" w:themeColor="text1"/>
          <w:sz w:val="23"/>
          <w:szCs w:val="23"/>
        </w:rPr>
        <w:t xml:space="preserve"> temporariamente impossibilitado de executar o objeto por motivo justificado;</w:t>
      </w:r>
    </w:p>
    <w:p w14:paraId="35510536"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A Administração convocará o credenciado subsequente, registrando formalmente a ocorrência.</w:t>
      </w:r>
    </w:p>
    <w:p w14:paraId="0041B13A"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O credenciado que não atender à convocação será automaticamente reposicionado ao final da fila de rodízio, sem prejuízo de sua participação nas convocações futuras.</w:t>
      </w:r>
    </w:p>
    <w:p w14:paraId="7338B1EB"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610E78E2"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Convocação simultânea (situações excepcionais)</w:t>
      </w:r>
    </w:p>
    <w:p w14:paraId="03406FB7"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Nos casos em que a natureza, volume ou especificidade dos bens justificar, a Administração poderá convocar simultaneamente mais de um credenciado, desde que:</w:t>
      </w:r>
    </w:p>
    <w:p w14:paraId="5A0A6B63"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devidamente</w:t>
      </w:r>
      <w:proofErr w:type="gramEnd"/>
      <w:r w:rsidRPr="001C29A9">
        <w:rPr>
          <w:rFonts w:ascii="Arial" w:hAnsi="Arial" w:cs="Arial"/>
          <w:color w:val="000000" w:themeColor="text1"/>
          <w:sz w:val="23"/>
          <w:szCs w:val="23"/>
        </w:rPr>
        <w:t xml:space="preserve"> justificada a necessidade;</w:t>
      </w:r>
    </w:p>
    <w:p w14:paraId="5CC69FBD"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observada</w:t>
      </w:r>
      <w:proofErr w:type="gramEnd"/>
      <w:r w:rsidRPr="001C29A9">
        <w:rPr>
          <w:rFonts w:ascii="Arial" w:hAnsi="Arial" w:cs="Arial"/>
          <w:color w:val="000000" w:themeColor="text1"/>
          <w:sz w:val="23"/>
          <w:szCs w:val="23"/>
        </w:rPr>
        <w:t xml:space="preserve"> a ordem de classificação;</w:t>
      </w:r>
    </w:p>
    <w:p w14:paraId="4AEB0048"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III – considerada a capacidade operacional dos credenciados;</w:t>
      </w:r>
    </w:p>
    <w:p w14:paraId="3476B634"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assegurada</w:t>
      </w:r>
      <w:proofErr w:type="gramEnd"/>
      <w:r w:rsidRPr="001C29A9">
        <w:rPr>
          <w:rFonts w:ascii="Arial" w:hAnsi="Arial" w:cs="Arial"/>
          <w:color w:val="000000" w:themeColor="text1"/>
          <w:sz w:val="23"/>
          <w:szCs w:val="23"/>
        </w:rPr>
        <w:t xml:space="preserve"> a transparência e formalização do ato.</w:t>
      </w:r>
    </w:p>
    <w:p w14:paraId="4938BFE2"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p>
    <w:p w14:paraId="21261686"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Ingresso de novos credenciados</w:t>
      </w:r>
    </w:p>
    <w:p w14:paraId="4D3AC8DA"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Os novos credenciados que tiverem sua habilitação deferida durante a vigência do edital serão incluídos ao final da lista, respeitada a ordem cronológica de deferimento.</w:t>
      </w:r>
    </w:p>
    <w:p w14:paraId="6338398C"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7F048E57"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Formalização e controle das convocações</w:t>
      </w:r>
    </w:p>
    <w:p w14:paraId="6CD5A1AE"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A distribuição da demanda será realizada mediante convocação formal, por meio de ordem de serviço, comunicação eletrônica ou instrumento equivalente, devidamente registrada, garantindo rastreabilidade e possibilidade de fiscalização pelos órgãos de controle interno e externo.</w:t>
      </w:r>
    </w:p>
    <w:p w14:paraId="5AA876A3"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Ausência de garantia de contratação</w:t>
      </w:r>
    </w:p>
    <w:p w14:paraId="0BDC30BF"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O credenciamento não gera direito subjetivo à contratação, constituindo mera expectativa de convocação, a qual dependerá:</w:t>
      </w:r>
    </w:p>
    <w:p w14:paraId="1946C796"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da</w:t>
      </w:r>
      <w:proofErr w:type="gramEnd"/>
      <w:r w:rsidRPr="001C29A9">
        <w:rPr>
          <w:rFonts w:ascii="Arial" w:hAnsi="Arial" w:cs="Arial"/>
          <w:color w:val="000000" w:themeColor="text1"/>
          <w:sz w:val="23"/>
          <w:szCs w:val="23"/>
        </w:rPr>
        <w:t xml:space="preserve"> necessidade da Administração;</w:t>
      </w:r>
    </w:p>
    <w:p w14:paraId="4B6381CF"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da</w:t>
      </w:r>
      <w:proofErr w:type="gramEnd"/>
      <w:r w:rsidRPr="001C29A9">
        <w:rPr>
          <w:rFonts w:ascii="Arial" w:hAnsi="Arial" w:cs="Arial"/>
          <w:color w:val="000000" w:themeColor="text1"/>
          <w:sz w:val="23"/>
          <w:szCs w:val="23"/>
        </w:rPr>
        <w:t xml:space="preserve"> existência de bens a serem alienados;</w:t>
      </w:r>
    </w:p>
    <w:p w14:paraId="4377C481"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III – da disponibilidade do credenciado;</w:t>
      </w:r>
    </w:p>
    <w:p w14:paraId="64BA6EB0"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do</w:t>
      </w:r>
      <w:proofErr w:type="gramEnd"/>
      <w:r w:rsidRPr="001C29A9">
        <w:rPr>
          <w:rFonts w:ascii="Arial" w:hAnsi="Arial" w:cs="Arial"/>
          <w:color w:val="000000" w:themeColor="text1"/>
          <w:sz w:val="23"/>
          <w:szCs w:val="23"/>
        </w:rPr>
        <w:t xml:space="preserve"> cumprimento dos critérios estabelecidos neste Termo de Referência.</w:t>
      </w:r>
    </w:p>
    <w:p w14:paraId="5F35505E"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1B591EB6"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Vinculação com a execução contratual</w:t>
      </w:r>
    </w:p>
    <w:p w14:paraId="44FBE98F"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r w:rsidRPr="001C29A9">
        <w:rPr>
          <w:rFonts w:ascii="Arial" w:hAnsi="Arial" w:cs="Arial"/>
          <w:color w:val="000000" w:themeColor="text1"/>
          <w:sz w:val="23"/>
          <w:szCs w:val="23"/>
        </w:rPr>
        <w:t>A convocação observará, ainda, os prazos operacionais e condições de execução estabelecidos neste Termo de Referência, especialmente quanto à capacidade do credenciado de cumprir as etapas do leilão dentro dos prazos definidos pela Administração.</w:t>
      </w:r>
    </w:p>
    <w:p w14:paraId="0F3BEAB2"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08A756AE"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Sistema Registro de Preços: </w:t>
      </w:r>
      <w:r w:rsidRPr="001C29A9">
        <w:rPr>
          <w:rFonts w:ascii="Arial" w:hAnsi="Arial" w:cs="Arial"/>
          <w:color w:val="000000" w:themeColor="text1"/>
          <w:sz w:val="23"/>
          <w:szCs w:val="23"/>
        </w:rPr>
        <w:t xml:space="preserve">Não. </w:t>
      </w:r>
    </w:p>
    <w:p w14:paraId="16B5048A" w14:textId="77777777" w:rsidR="00166C4A" w:rsidRPr="001C29A9" w:rsidRDefault="00166C4A" w:rsidP="00166C4A">
      <w:pPr>
        <w:pStyle w:val="PargrafodaLista"/>
        <w:spacing w:after="0" w:line="240" w:lineRule="auto"/>
        <w:ind w:left="0" w:right="-1"/>
        <w:jc w:val="both"/>
        <w:rPr>
          <w:rFonts w:ascii="Arial" w:hAnsi="Arial" w:cs="Arial"/>
          <w:color w:val="000000" w:themeColor="text1"/>
          <w:sz w:val="23"/>
          <w:szCs w:val="23"/>
        </w:rPr>
      </w:pPr>
    </w:p>
    <w:p w14:paraId="397BE5DE"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16. EXIGÊNCIAS DE HABILITAÇÃO</w:t>
      </w:r>
    </w:p>
    <w:p w14:paraId="612E5747"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49D732A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Como condição prévia à análise da documentação, a Administração verificará a existência de sanções que impeçam a participação no credenciamento ou a futura contratação, nos termos da Lei nº 14.133/2021.</w:t>
      </w:r>
    </w:p>
    <w:p w14:paraId="5FBE43A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Para tanto, serão realizadas consultas, preferencialmente, aos seguintes cadastros:</w:t>
      </w:r>
    </w:p>
    <w:p w14:paraId="21360622"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 – Cadastro Nacional de Empresas Inidôneas e Suspensas – CEIS;</w:t>
      </w:r>
    </w:p>
    <w:p w14:paraId="3095FD2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 – Cadastro Nacional de Empresas Punidas – CNEP.</w:t>
      </w:r>
    </w:p>
    <w:p w14:paraId="051C860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Poderão ser realizadas consultas complementares em outros sistemas oficiais, quando necessário, para melhor instrução do processo.</w:t>
      </w:r>
    </w:p>
    <w:p w14:paraId="324D6B8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F2285A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Constatada eventual ocorrência impeditiva, será assegurado ao interessado o contraditório e a ampla defesa, podendo a Administração realizar diligências para confirmação das informações.</w:t>
      </w:r>
    </w:p>
    <w:p w14:paraId="4A6E9503"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0F576E28"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Habilitação jurídica</w:t>
      </w:r>
    </w:p>
    <w:p w14:paraId="2829B4B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Por se tratar de credenciamento de pessoa física, será exigido:</w:t>
      </w:r>
    </w:p>
    <w:p w14:paraId="6307D06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documento</w:t>
      </w:r>
      <w:proofErr w:type="gramEnd"/>
      <w:r w:rsidRPr="001C29A9">
        <w:rPr>
          <w:rFonts w:ascii="Arial" w:hAnsi="Arial" w:cs="Arial"/>
          <w:color w:val="000000" w:themeColor="text1"/>
          <w:sz w:val="23"/>
          <w:szCs w:val="23"/>
        </w:rPr>
        <w:t xml:space="preserve"> oficial com foto;</w:t>
      </w:r>
    </w:p>
    <w:p w14:paraId="3DD341D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CPF; </w:t>
      </w:r>
      <w:r w:rsidRPr="001C29A9">
        <w:rPr>
          <w:rFonts w:ascii="Arial" w:hAnsi="Arial" w:cs="Arial"/>
          <w:i/>
          <w:iCs/>
          <w:color w:val="000000" w:themeColor="text1"/>
          <w:sz w:val="23"/>
          <w:szCs w:val="23"/>
        </w:rPr>
        <w:t>A CNH substitui o documento oficial com foto e CPF</w:t>
      </w:r>
    </w:p>
    <w:p w14:paraId="6C92561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comprovante de endereço;</w:t>
      </w:r>
    </w:p>
    <w:p w14:paraId="44FE4B0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matrícula</w:t>
      </w:r>
      <w:proofErr w:type="gramEnd"/>
      <w:r w:rsidRPr="001C29A9">
        <w:rPr>
          <w:rFonts w:ascii="Arial" w:hAnsi="Arial" w:cs="Arial"/>
          <w:color w:val="000000" w:themeColor="text1"/>
          <w:sz w:val="23"/>
          <w:szCs w:val="23"/>
        </w:rPr>
        <w:t xml:space="preserve"> ativa na Junta Comercial do Estado competente;</w:t>
      </w:r>
    </w:p>
    <w:p w14:paraId="6A92650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de regularidade expedida pela Junta Comercial;</w:t>
      </w:r>
    </w:p>
    <w:p w14:paraId="0D3A8A93"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19E2D264"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Regularidade fiscal, social e trabalhista</w:t>
      </w:r>
    </w:p>
    <w:p w14:paraId="2DAE078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de regularidade perante a Fazenda Nacional;</w:t>
      </w:r>
    </w:p>
    <w:p w14:paraId="08632DD8" w14:textId="77777777" w:rsidR="00166C4A" w:rsidRPr="001C29A9" w:rsidRDefault="00166C4A" w:rsidP="00166C4A">
      <w:pPr>
        <w:autoSpaceDE w:val="0"/>
        <w:autoSpaceDN w:val="0"/>
        <w:adjustRightInd w:val="0"/>
        <w:spacing w:after="0" w:line="240" w:lineRule="auto"/>
        <w:ind w:right="-1"/>
        <w:jc w:val="both"/>
        <w:rPr>
          <w:rFonts w:ascii="Arial" w:hAnsi="Arial" w:cs="Arial"/>
          <w:i/>
          <w:iCs/>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estadual, </w:t>
      </w:r>
      <w:r w:rsidRPr="001C29A9">
        <w:rPr>
          <w:rFonts w:ascii="Arial" w:hAnsi="Arial" w:cs="Arial"/>
          <w:i/>
          <w:iCs/>
          <w:color w:val="000000" w:themeColor="text1"/>
          <w:sz w:val="23"/>
          <w:szCs w:val="23"/>
        </w:rPr>
        <w:t>quando aplicável à sua condição de contribuinte. Na hipótese de o interessado não ser contribuinte de tributos estaduais, poderá apresentar declaração nesse sentido, sob as penas da lei.</w:t>
      </w:r>
    </w:p>
    <w:p w14:paraId="5FE2779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certidão municipal;</w:t>
      </w:r>
    </w:p>
    <w:p w14:paraId="0E1361B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negativa de débitos trabalhistas (CNDT).</w:t>
      </w:r>
    </w:p>
    <w:p w14:paraId="18991668"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43FD5498"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b/>
          <w:bCs/>
          <w:color w:val="000000" w:themeColor="text1"/>
          <w:sz w:val="23"/>
          <w:szCs w:val="23"/>
        </w:rPr>
        <w:t>Qualificação econômico-financeira</w:t>
      </w:r>
    </w:p>
    <w:p w14:paraId="68A329A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certidão</w:t>
      </w:r>
      <w:proofErr w:type="gramEnd"/>
      <w:r w:rsidRPr="001C29A9">
        <w:rPr>
          <w:rFonts w:ascii="Arial" w:hAnsi="Arial" w:cs="Arial"/>
          <w:color w:val="000000" w:themeColor="text1"/>
          <w:sz w:val="23"/>
          <w:szCs w:val="23"/>
        </w:rPr>
        <w:t xml:space="preserve"> negativa de insolvência civil;</w:t>
      </w:r>
    </w:p>
    <w:p w14:paraId="5680DA3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2840F3FC"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Qualificação técnica</w:t>
      </w:r>
    </w:p>
    <w:p w14:paraId="5EDCC94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experiência</w:t>
      </w:r>
      <w:proofErr w:type="gramEnd"/>
      <w:r w:rsidRPr="001C29A9">
        <w:rPr>
          <w:rFonts w:ascii="Arial" w:hAnsi="Arial" w:cs="Arial"/>
          <w:color w:val="000000" w:themeColor="text1"/>
          <w:sz w:val="23"/>
          <w:szCs w:val="23"/>
        </w:rPr>
        <w:t xml:space="preserve"> na realização de leilões públicos, mediante Atestado de capacidade técnica;</w:t>
      </w:r>
    </w:p>
    <w:p w14:paraId="5721EA7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 -</w:t>
      </w:r>
      <w:r w:rsidRPr="001C29A9">
        <w:rPr>
          <w:rFonts w:ascii="Arial" w:hAnsi="Arial" w:cs="Arial"/>
          <w:b/>
          <w:bCs/>
          <w:color w:val="000000" w:themeColor="text1"/>
          <w:sz w:val="23"/>
          <w:szCs w:val="23"/>
        </w:rPr>
        <w:t xml:space="preserve"> </w:t>
      </w:r>
      <w:r w:rsidRPr="001C29A9">
        <w:rPr>
          <w:rFonts w:ascii="Arial" w:hAnsi="Arial" w:cs="Arial"/>
          <w:color w:val="000000" w:themeColor="text1"/>
          <w:sz w:val="23"/>
          <w:szCs w:val="23"/>
        </w:rPr>
        <w:t>Declaração Unificada de Habilitação, Capacidade e Responsabilidade: O Leiloeiro Oficial, abaixo identificado, na condição de interessado em participar do credenciamento promovido pelo Município de Douradina/MS, DECLARA, sob as penas da lei, que:</w:t>
      </w:r>
    </w:p>
    <w:p w14:paraId="4B2C392F"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se encontra impedido de licitar ou contratar com a Administração Pública, nos termos da Lei nº 14.133/2021, inexistindo sanções que obstem sua participação no presente credenciamento;</w:t>
      </w:r>
    </w:p>
    <w:p w14:paraId="7A9AA021"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possui vínculo com agente público do Município que caracterize conflito de interesses, nos termos da legislação aplicável;</w:t>
      </w:r>
    </w:p>
    <w:p w14:paraId="18FE0CF3"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encontra-se regularmente habilitado para o exercício da atividade de leiloeiro oficial, com matrícula ativa e regular perante a Junta Comercial competente;</w:t>
      </w:r>
    </w:p>
    <w:p w14:paraId="65437C99"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técnica e experiência compatível com o objeto do credenciamento, estando apto a conduzir leilões públicos com observância das normas legais e regulamentares;</w:t>
      </w:r>
    </w:p>
    <w:p w14:paraId="690FEDDE"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 xml:space="preserve">dispõe de estrutura operacional adequada à execução dos serviços, incluindo, quando aplicável, plataforma eletrônica apta à realização de leilões virtuais, equipe de apoio e meios necessários ao atendimento das demandas da Administração; </w:t>
      </w:r>
      <w:r w:rsidRPr="001C29A9">
        <w:rPr>
          <w:rFonts w:ascii="Arial" w:hAnsi="Arial" w:cs="Arial"/>
          <w:b/>
          <w:bCs/>
          <w:color w:val="000000" w:themeColor="text1"/>
          <w:sz w:val="23"/>
          <w:szCs w:val="23"/>
        </w:rPr>
        <w:t xml:space="preserve">Da plataforma eletrônica: </w:t>
      </w:r>
      <w:r w:rsidRPr="001C29A9">
        <w:rPr>
          <w:rFonts w:ascii="Arial" w:hAnsi="Arial" w:cs="Arial"/>
          <w:color w:val="000000" w:themeColor="text1"/>
          <w:sz w:val="23"/>
          <w:szCs w:val="23"/>
          <w:u w:val="single"/>
        </w:rPr>
        <w:t>Deverá indicar o respectivo endereço eletrônico (link de acesso),</w:t>
      </w:r>
      <w:r w:rsidRPr="001C29A9">
        <w:rPr>
          <w:rFonts w:ascii="Arial" w:hAnsi="Arial" w:cs="Arial"/>
          <w:color w:val="000000" w:themeColor="text1"/>
          <w:sz w:val="23"/>
          <w:szCs w:val="23"/>
        </w:rPr>
        <w:t xml:space="preserve"> declarando que o sistema atende integralmente aos requisitos técnicos e operacionais estabelecidos neste Termo de Referência. Parágrafo único. A Administração poderá, a qualquer tempo, realizar verificação da plataforma indicada, bem como solicitar esclarecimentos ou diligências para confirmação do atendimento aos requisitos exigidos, podendo indeferir o credenciamento ou deixar de convocar o credenciado em caso de não conformidade.</w:t>
      </w:r>
    </w:p>
    <w:p w14:paraId="23255A42"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tem ciência de que a execução dos serviços ocorrerá sob demanda, conforme necessidade da Administração, não havendo garantia de convocação;</w:t>
      </w:r>
    </w:p>
    <w:p w14:paraId="6B044C13"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tem plena ciência de que não haverá qualquer pagamento por parte da Administração Pública, sendo sua remuneração exclusiva decorrente de comissão paga diretamente pelo arrematante, nos termos do edital e da legislação aplicável;</w:t>
      </w:r>
    </w:p>
    <w:p w14:paraId="1EE7544A"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assume integral responsabilidade pela execução dos serviços, incluindo todos os custos operacionais, tributos, encargos e demais despesas necessárias à realização dos leilões;</w:t>
      </w:r>
    </w:p>
    <w:p w14:paraId="2B995734"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cumprir integralmente as condições estabelecidas no edital, no Termo de Referência e no instrumento contratual, especialmente quanto à prestação de contas, transparência e regularidade dos atos praticados;</w:t>
      </w:r>
    </w:p>
    <w:p w14:paraId="34B321D6"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econômico-financeira suficiente para a execução dos serviços objeto do credenciamento, assumindo integral responsabilidade por todos os custos operacionais, despesas, investimentos, encargos e demais obrigações necessárias à realização dos leilões, sem gerar qualquer ônus financeiro para a Administração Pública;</w:t>
      </w:r>
    </w:p>
    <w:p w14:paraId="5725CE35"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observar a legislação ambiental aplicável, especialmente quanto à orientação aos arrematantes sobre a destinação adequada de bens, quando pertinente;</w:t>
      </w:r>
    </w:p>
    <w:p w14:paraId="60649B52"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autoriza a Administração Pública a realizar consultas em cadastros oficiais para verificação de sua idoneidade e regularidade, bem como a promover diligências para confirmação das informações prestadas;</w:t>
      </w:r>
    </w:p>
    <w:p w14:paraId="0EA7915A" w14:textId="77777777" w:rsidR="00166C4A" w:rsidRPr="001C29A9" w:rsidRDefault="00166C4A" w:rsidP="00B75EC8">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declara que todas as informações prestadas são verdadeiras, estando ciente de que a prestação de informações falsas poderá ensejar seu descredenciamento e a aplicação das sanções previstas na Lei nº 14.133/2021.</w:t>
      </w:r>
    </w:p>
    <w:p w14:paraId="4D7FE723"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3ED3017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As exigências de habilitação foram definidas de forma proporcional, razoável e compatível com a natureza do objeto, consistente no credenciamento de Leiloeiros Oficiais para condução de leilões públicos destinados à alienação de bens da Administração.</w:t>
      </w:r>
    </w:p>
    <w:p w14:paraId="3FEBB3E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060986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Considerando que a atividade envolve a condução de certames públicos, a intermediação de alienação de bens e a operacionalização de procedimentos com impacto patrimonial e financeiro indireto, faz-se necessária a comprovação de regularidade jurídica, idoneidade e capacidade técnica dos profissionais credenciados.</w:t>
      </w:r>
    </w:p>
    <w:p w14:paraId="24C477B3"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2030C94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As exigências estabelecidas não configuram restrição à competitividade, tendo em vista que o credenciamento é procedimento aberto, contínuo e não excludente, permitindo a participação de todos os interessados que atendam aos requisitos mínimos definidos.</w:t>
      </w:r>
    </w:p>
    <w:p w14:paraId="0AA7361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BD2BCC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exigência de registro na Junta Comercial e de regularidade no exercício da atividade decorre da própria legislação que regulamenta a profissão de leiloeiro, sendo indispensável à legalidade da contratação.</w:t>
      </w:r>
    </w:p>
    <w:p w14:paraId="6EA1603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3FF4AE6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Os requisitos técnicos e operacionais visam assegurar que o credenciado possua condições de executar os serviços com eficiência, transparência e segurança, especialmente no que se refere à condução do certame e à prestação de contas.</w:t>
      </w:r>
    </w:p>
    <w:p w14:paraId="28D303C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244ADC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Ressalta-se que não se transfere ao Leiloeiro Oficial qualquer responsabilidade relativa à avaliação dos bens, definição de valores mínimos de arrematação ou regularidade patrimonial, permanecendo tais atribuições sob responsabilidade exclusiva da Administração Pública.</w:t>
      </w:r>
    </w:p>
    <w:p w14:paraId="5FCB85E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1DDBF9BC"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verificação de impedimentos e a exigência de certidões têm por finalidade resguardar a Administração quanto à idoneidade do profissional, garantindo a observância dos princípios da legalidade, moralidade, eficiência e interesse público.</w:t>
      </w:r>
    </w:p>
    <w:p w14:paraId="1B08517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292A874B"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Dessa forma, as exigências de habilitação mostram-se necessárias, adequadas e juridicamente justificadas, estando em conformidade com a Lei nº 14.133/2021, com a </w:t>
      </w:r>
      <w:r w:rsidRPr="001C29A9">
        <w:rPr>
          <w:rFonts w:ascii="Arial" w:hAnsi="Arial" w:cs="Arial"/>
          <w:color w:val="000000" w:themeColor="text1"/>
          <w:sz w:val="23"/>
          <w:szCs w:val="23"/>
        </w:rPr>
        <w:lastRenderedPageBreak/>
        <w:t>regulamentação da atividade de leiloeiro oficial e com as boas práticas de governança pública.</w:t>
      </w:r>
    </w:p>
    <w:p w14:paraId="5F951725"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75A5CA8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17. ESTIMATIVAS DO VALOR DA CONTRATAÇÃO</w:t>
      </w:r>
    </w:p>
    <w:p w14:paraId="74582A1C"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Da Inexistência de pagamento pela Administração</w:t>
      </w:r>
    </w:p>
    <w:p w14:paraId="7554587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Não haverá pagamento por parte da Administração Pública ao Leiloeiro Oficial credenciado, considerando que sua remuneração ocorrerá exclusivamente mediante comissão paga diretamente pelo arrematante, nos termos da legislação aplicável e do edital do leilão.</w:t>
      </w:r>
    </w:p>
    <w:p w14:paraId="3FD408BB"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445FCCDE"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Da remuneração do leiloeiro</w:t>
      </w:r>
    </w:p>
    <w:p w14:paraId="2A433FCF"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Leiloeiro Oficial fará jus, a título de remuneração pelos serviços prestados, à comissão de até 5% (cinco por cento), calculada sobre o valor de venda do bem arrematado, conforme limites legais aplicáveis.</w:t>
      </w:r>
    </w:p>
    <w:p w14:paraId="70F3B5E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5096204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A comissão será paga diretamente pelo arrematante ao Leiloeiro Oficial, no momento da arrematação, não cabendo à Administração Pública qualquer responsabilidade pelo pagamento, cobrança, recebimento ou repasse dessa remuneração.</w:t>
      </w:r>
    </w:p>
    <w:p w14:paraId="2A604671"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4A7B14F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Inexistência de vínculo financeiro com a Administração</w:t>
      </w:r>
    </w:p>
    <w:p w14:paraId="6EDF7515"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A contratação não gera obrigação financeira para o Município, não havendo empenho, liquidação ou pagamento por parte da Administração Pública em favor do leiloeiro, inexistindo vínculo financeiro direto entre as partes.</w:t>
      </w:r>
    </w:p>
    <w:p w14:paraId="0D9B996C"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25598234"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Das despesas operacionais</w:t>
      </w:r>
    </w:p>
    <w:p w14:paraId="75E4C0A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Todas as despesas necessárias à execução dos serviços correrão por conta exclusiva do Leiloeiro Oficial, incluindo, dentre outras:</w:t>
      </w:r>
    </w:p>
    <w:p w14:paraId="63C0D177"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 – </w:t>
      </w:r>
      <w:proofErr w:type="gramStart"/>
      <w:r w:rsidRPr="001C29A9">
        <w:rPr>
          <w:rFonts w:ascii="Arial" w:hAnsi="Arial" w:cs="Arial"/>
          <w:color w:val="000000" w:themeColor="text1"/>
          <w:sz w:val="23"/>
          <w:szCs w:val="23"/>
        </w:rPr>
        <w:t>custos</w:t>
      </w:r>
      <w:proofErr w:type="gramEnd"/>
      <w:r w:rsidRPr="001C29A9">
        <w:rPr>
          <w:rFonts w:ascii="Arial" w:hAnsi="Arial" w:cs="Arial"/>
          <w:color w:val="000000" w:themeColor="text1"/>
          <w:sz w:val="23"/>
          <w:szCs w:val="23"/>
        </w:rPr>
        <w:t xml:space="preserve"> com divulgação dos leilões;</w:t>
      </w:r>
    </w:p>
    <w:p w14:paraId="77309E9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II – </w:t>
      </w:r>
      <w:proofErr w:type="gramStart"/>
      <w:r w:rsidRPr="001C29A9">
        <w:rPr>
          <w:rFonts w:ascii="Arial" w:hAnsi="Arial" w:cs="Arial"/>
          <w:color w:val="000000" w:themeColor="text1"/>
          <w:sz w:val="23"/>
          <w:szCs w:val="23"/>
        </w:rPr>
        <w:t>equipe</w:t>
      </w:r>
      <w:proofErr w:type="gramEnd"/>
      <w:r w:rsidRPr="001C29A9">
        <w:rPr>
          <w:rFonts w:ascii="Arial" w:hAnsi="Arial" w:cs="Arial"/>
          <w:color w:val="000000" w:themeColor="text1"/>
          <w:sz w:val="23"/>
          <w:szCs w:val="23"/>
        </w:rPr>
        <w:t xml:space="preserve"> de apoio;</w:t>
      </w:r>
    </w:p>
    <w:p w14:paraId="1F41EBD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III – infraestrutura tecnológica e plataforma eletrônica;</w:t>
      </w:r>
    </w:p>
    <w:p w14:paraId="3F00714A"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IV – </w:t>
      </w:r>
      <w:proofErr w:type="gramStart"/>
      <w:r w:rsidRPr="001C29A9">
        <w:rPr>
          <w:rFonts w:ascii="Arial" w:hAnsi="Arial" w:cs="Arial"/>
          <w:color w:val="000000" w:themeColor="text1"/>
          <w:sz w:val="23"/>
          <w:szCs w:val="23"/>
        </w:rPr>
        <w:t>deslocamentos</w:t>
      </w:r>
      <w:proofErr w:type="gramEnd"/>
      <w:r w:rsidRPr="001C29A9">
        <w:rPr>
          <w:rFonts w:ascii="Arial" w:hAnsi="Arial" w:cs="Arial"/>
          <w:color w:val="000000" w:themeColor="text1"/>
          <w:sz w:val="23"/>
          <w:szCs w:val="23"/>
        </w:rPr>
        <w:t>, quando necessários;</w:t>
      </w:r>
    </w:p>
    <w:p w14:paraId="0F06FED9"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V – </w:t>
      </w:r>
      <w:proofErr w:type="gramStart"/>
      <w:r w:rsidRPr="001C29A9">
        <w:rPr>
          <w:rFonts w:ascii="Arial" w:hAnsi="Arial" w:cs="Arial"/>
          <w:color w:val="000000" w:themeColor="text1"/>
          <w:sz w:val="23"/>
          <w:szCs w:val="23"/>
        </w:rPr>
        <w:t>elaboração</w:t>
      </w:r>
      <w:proofErr w:type="gramEnd"/>
      <w:r w:rsidRPr="001C29A9">
        <w:rPr>
          <w:rFonts w:ascii="Arial" w:hAnsi="Arial" w:cs="Arial"/>
          <w:color w:val="000000" w:themeColor="text1"/>
          <w:sz w:val="23"/>
          <w:szCs w:val="23"/>
        </w:rPr>
        <w:t xml:space="preserve"> de documentos operacionais do certame.</w:t>
      </w:r>
    </w:p>
    <w:p w14:paraId="1A6B91F1"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Parágrafo único. Não se incluem nas despesas do Leiloeiro Oficial aquelas de responsabilidade exclusiva da Administração, tais como a avaliação oficial dos bens, a regularização patrimonial e a autorização para alienação.</w:t>
      </w:r>
    </w:p>
    <w:p w14:paraId="2BCA8C7D"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p>
    <w:p w14:paraId="147C6B42"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Dos encargos e tributos</w:t>
      </w:r>
    </w:p>
    <w:p w14:paraId="042B8046"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Leiloeiro Oficial será integralmente responsável pelo recolhimento de tributos, contribuições previdenciárias, encargos trabalhistas, seguros e quaisquer outras obrigações legais decorrentes da execução dos serviços, não cabendo à Administração Pública qualquer responsabilidade solidária ou subsidiária.</w:t>
      </w:r>
    </w:p>
    <w:p w14:paraId="13E4A0E0"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44FC61A1" w14:textId="77777777" w:rsidR="00166C4A" w:rsidRPr="001C29A9" w:rsidRDefault="00166C4A" w:rsidP="00166C4A">
      <w:pPr>
        <w:autoSpaceDE w:val="0"/>
        <w:autoSpaceDN w:val="0"/>
        <w:adjustRightInd w:val="0"/>
        <w:spacing w:after="0" w:line="240" w:lineRule="auto"/>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Da responsabilidade sobre os valores arrecadados </w:t>
      </w:r>
    </w:p>
    <w:p w14:paraId="213A366E"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Os valores arrecadados com a alienação dos bens públicos pertencem exclusivamente à Administração Pública, devendo ser recolhidos na forma estabelecida no edital do leilão e sob fiscalização do contrato.</w:t>
      </w:r>
    </w:p>
    <w:p w14:paraId="5146E4BD"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p>
    <w:p w14:paraId="27C20B24" w14:textId="77777777" w:rsidR="00166C4A" w:rsidRPr="001C29A9" w:rsidRDefault="00166C4A" w:rsidP="00166C4A">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O Leiloeiro Oficial atuará como responsável pela condução operacional do certame, não lhe sendo atribuída a titularidade dos valores arrecadados, devendo assegurar a transparência, rastreabilidade e regularidade das informações relativas aos lances e resultados do leilão.</w:t>
      </w:r>
    </w:p>
    <w:p w14:paraId="5A322DCE"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p>
    <w:p w14:paraId="52142DD9" w14:textId="77777777" w:rsidR="00166C4A" w:rsidRPr="001C29A9" w:rsidRDefault="00166C4A" w:rsidP="00166C4A">
      <w:pPr>
        <w:pStyle w:val="PargrafodaLista"/>
        <w:spacing w:after="0" w:line="240" w:lineRule="auto"/>
        <w:ind w:left="0"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18. DA ADEQUAÇÃO ORÇAMENTÁRIA: </w:t>
      </w:r>
    </w:p>
    <w:p w14:paraId="6B2FBAE4" w14:textId="77777777" w:rsidR="00166C4A" w:rsidRPr="001C29A9" w:rsidRDefault="00166C4A" w:rsidP="00166C4A">
      <w:pPr>
        <w:pStyle w:val="NormalWeb"/>
        <w:spacing w:before="0" w:beforeAutospacing="0" w:after="0" w:afterAutospacing="0"/>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A presente contratação não acarretará despesas diretas para a Administração Pública, tendo em vista que a remuneração do Leiloeiro Oficial ocorrerá exclusivamente por meio </w:t>
      </w:r>
      <w:r w:rsidRPr="001C29A9">
        <w:rPr>
          <w:rFonts w:ascii="Arial" w:hAnsi="Arial" w:cs="Arial"/>
          <w:color w:val="000000" w:themeColor="text1"/>
          <w:sz w:val="23"/>
          <w:szCs w:val="23"/>
        </w:rPr>
        <w:lastRenderedPageBreak/>
        <w:t>de comissão paga diretamente pelo arrematante, nos termos da legislação vigente e das condições estabelecidas no edital de credenciamento.</w:t>
      </w:r>
    </w:p>
    <w:p w14:paraId="2121AD99" w14:textId="77777777" w:rsidR="00166C4A" w:rsidRPr="001C29A9" w:rsidRDefault="00166C4A" w:rsidP="00166C4A">
      <w:pPr>
        <w:pStyle w:val="NormalWeb"/>
        <w:spacing w:before="0" w:beforeAutospacing="0" w:after="0" w:afterAutospacing="0"/>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                           </w:t>
      </w:r>
    </w:p>
    <w:p w14:paraId="240D884C"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r w:rsidRPr="001C29A9">
        <w:rPr>
          <w:rStyle w:val="Forte"/>
          <w:rFonts w:ascii="Arial" w:eastAsiaTheme="majorEastAsia" w:hAnsi="Arial" w:cs="Arial"/>
          <w:color w:val="000000" w:themeColor="text1"/>
          <w:sz w:val="23"/>
          <w:szCs w:val="23"/>
        </w:rPr>
        <w:t>19. OBRIGAÇÕES DA CONTRATADA</w:t>
      </w:r>
    </w:p>
    <w:p w14:paraId="36328A8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 – </w:t>
      </w:r>
      <w:proofErr w:type="gramStart"/>
      <w:r w:rsidRPr="001C29A9">
        <w:rPr>
          <w:rFonts w:ascii="Arial" w:eastAsia="Times New Roman" w:hAnsi="Arial" w:cs="Arial"/>
          <w:color w:val="000000" w:themeColor="text1"/>
          <w:kern w:val="36"/>
          <w:sz w:val="23"/>
          <w:szCs w:val="23"/>
          <w:lang w:eastAsia="pt-BR"/>
        </w:rPr>
        <w:t>executar</w:t>
      </w:r>
      <w:proofErr w:type="gramEnd"/>
      <w:r w:rsidRPr="001C29A9">
        <w:rPr>
          <w:rFonts w:ascii="Arial" w:eastAsia="Times New Roman" w:hAnsi="Arial" w:cs="Arial"/>
          <w:color w:val="000000" w:themeColor="text1"/>
          <w:kern w:val="36"/>
          <w:sz w:val="23"/>
          <w:szCs w:val="23"/>
          <w:lang w:eastAsia="pt-BR"/>
        </w:rPr>
        <w:t xml:space="preserve"> integralmente os serviços de organização e condução dos leilões, observando as condições estabelecidas no Termo de Referência, Edital e legislação aplicável;</w:t>
      </w:r>
    </w:p>
    <w:p w14:paraId="4BFA0CE0"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II – </w:t>
      </w:r>
      <w:proofErr w:type="gramStart"/>
      <w:r w:rsidRPr="001C29A9">
        <w:rPr>
          <w:rFonts w:ascii="Arial" w:eastAsia="Times New Roman" w:hAnsi="Arial" w:cs="Arial"/>
          <w:color w:val="000000" w:themeColor="text1"/>
          <w:kern w:val="36"/>
          <w:sz w:val="23"/>
          <w:szCs w:val="23"/>
          <w:lang w:eastAsia="pt-BR"/>
        </w:rPr>
        <w:t>realizar</w:t>
      </w:r>
      <w:proofErr w:type="gramEnd"/>
      <w:r w:rsidRPr="001C29A9">
        <w:rPr>
          <w:rFonts w:ascii="Arial" w:eastAsia="Times New Roman" w:hAnsi="Arial" w:cs="Arial"/>
          <w:color w:val="000000" w:themeColor="text1"/>
          <w:kern w:val="36"/>
          <w:sz w:val="23"/>
          <w:szCs w:val="23"/>
          <w:lang w:eastAsia="pt-BR"/>
        </w:rPr>
        <w:t xml:space="preserve"> vistoria dos bens, quando necessário, exclusivamente para fins de organização dos lotes e planejamento da execução, não lhe competindo a avaliação oficial ou definição de valores mínimos, atribuições exclusivas da Administração;</w:t>
      </w:r>
    </w:p>
    <w:p w14:paraId="52CCDC6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III – organizar os lotes e descrever os bens com base nas informações fornecidas pela Administração, garantindo clareza e precisão, de modo a mitigar riscos de erro, impugnação ou frustração do certame;</w:t>
      </w:r>
    </w:p>
    <w:p w14:paraId="1830D60E"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IV – </w:t>
      </w:r>
      <w:proofErr w:type="gramStart"/>
      <w:r w:rsidRPr="001C29A9">
        <w:rPr>
          <w:rFonts w:ascii="Arial" w:eastAsia="Times New Roman" w:hAnsi="Arial" w:cs="Arial"/>
          <w:color w:val="000000" w:themeColor="text1"/>
          <w:kern w:val="36"/>
          <w:sz w:val="23"/>
          <w:szCs w:val="23"/>
          <w:lang w:eastAsia="pt-BR"/>
        </w:rPr>
        <w:t>promover</w:t>
      </w:r>
      <w:proofErr w:type="gramEnd"/>
      <w:r w:rsidRPr="001C29A9">
        <w:rPr>
          <w:rFonts w:ascii="Arial" w:eastAsia="Times New Roman" w:hAnsi="Arial" w:cs="Arial"/>
          <w:color w:val="000000" w:themeColor="text1"/>
          <w:kern w:val="36"/>
          <w:sz w:val="23"/>
          <w:szCs w:val="23"/>
          <w:lang w:eastAsia="pt-BR"/>
        </w:rPr>
        <w:t xml:space="preserve"> ampla divulgação do leilão, utilizando meios eletrônicos adequados, com o objetivo de mitigar o risco de baixa competitividade ou leilão deserto;</w:t>
      </w:r>
    </w:p>
    <w:p w14:paraId="2490A11E"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 – </w:t>
      </w:r>
      <w:proofErr w:type="gramStart"/>
      <w:r w:rsidRPr="001C29A9">
        <w:rPr>
          <w:rFonts w:ascii="Arial" w:eastAsia="Times New Roman" w:hAnsi="Arial" w:cs="Arial"/>
          <w:color w:val="000000" w:themeColor="text1"/>
          <w:kern w:val="36"/>
          <w:sz w:val="23"/>
          <w:szCs w:val="23"/>
          <w:lang w:eastAsia="pt-BR"/>
        </w:rPr>
        <w:t>disponibilizar e operar</w:t>
      </w:r>
      <w:proofErr w:type="gramEnd"/>
      <w:r w:rsidRPr="001C29A9">
        <w:rPr>
          <w:rFonts w:ascii="Arial" w:eastAsia="Times New Roman" w:hAnsi="Arial" w:cs="Arial"/>
          <w:color w:val="000000" w:themeColor="text1"/>
          <w:kern w:val="36"/>
          <w:sz w:val="23"/>
          <w:szCs w:val="23"/>
          <w:lang w:eastAsia="pt-BR"/>
        </w:rPr>
        <w:t xml:space="preserve"> plataforma eletrônica que assegure segurança, rastreabilidade, integridade dos dados e registro integral dos lances, de modo a prevenir riscos de nulidade ou questionamento do certame;</w:t>
      </w:r>
    </w:p>
    <w:p w14:paraId="5B81C10E"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VI – </w:t>
      </w:r>
      <w:proofErr w:type="gramStart"/>
      <w:r w:rsidRPr="001C29A9">
        <w:rPr>
          <w:rFonts w:ascii="Arial" w:eastAsia="Times New Roman" w:hAnsi="Arial" w:cs="Arial"/>
          <w:color w:val="000000" w:themeColor="text1"/>
          <w:kern w:val="36"/>
          <w:sz w:val="23"/>
          <w:szCs w:val="23"/>
          <w:lang w:eastAsia="pt-BR"/>
        </w:rPr>
        <w:t>conduzir</w:t>
      </w:r>
      <w:proofErr w:type="gramEnd"/>
      <w:r w:rsidRPr="001C29A9">
        <w:rPr>
          <w:rFonts w:ascii="Arial" w:eastAsia="Times New Roman" w:hAnsi="Arial" w:cs="Arial"/>
          <w:color w:val="000000" w:themeColor="text1"/>
          <w:kern w:val="36"/>
          <w:sz w:val="23"/>
          <w:szCs w:val="23"/>
          <w:lang w:eastAsia="pt-BR"/>
        </w:rPr>
        <w:t xml:space="preserve"> o leilão com observância dos princípios da legalidade, transparência e competitividade, respondendo por falhas operacionais que comprometam sua regularidade;</w:t>
      </w:r>
    </w:p>
    <w:p w14:paraId="1BD82907"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VII – lavrar ata do leilão e manter registro integral das operações, garantindo rastreabilidade e </w:t>
      </w:r>
      <w:proofErr w:type="spellStart"/>
      <w:r w:rsidRPr="001C29A9">
        <w:rPr>
          <w:rFonts w:ascii="Arial" w:eastAsia="Times New Roman" w:hAnsi="Arial" w:cs="Arial"/>
          <w:color w:val="000000" w:themeColor="text1"/>
          <w:kern w:val="36"/>
          <w:sz w:val="23"/>
          <w:szCs w:val="23"/>
          <w:lang w:eastAsia="pt-BR"/>
        </w:rPr>
        <w:t>auditabilidade</w:t>
      </w:r>
      <w:proofErr w:type="spellEnd"/>
      <w:r w:rsidRPr="001C29A9">
        <w:rPr>
          <w:rFonts w:ascii="Arial" w:eastAsia="Times New Roman" w:hAnsi="Arial" w:cs="Arial"/>
          <w:color w:val="000000" w:themeColor="text1"/>
          <w:kern w:val="36"/>
          <w:sz w:val="23"/>
          <w:szCs w:val="23"/>
          <w:lang w:eastAsia="pt-BR"/>
        </w:rPr>
        <w:t>;</w:t>
      </w:r>
    </w:p>
    <w:p w14:paraId="4EAABD72"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VIII – prestar contas no prazo estabelecido, apresentando documentação completa, de modo a mitigar riscos de falha de controle e responsabilização da Administração;</w:t>
      </w:r>
    </w:p>
    <w:p w14:paraId="07329855"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IX – </w:t>
      </w:r>
      <w:proofErr w:type="gramStart"/>
      <w:r w:rsidRPr="001C29A9">
        <w:rPr>
          <w:rFonts w:ascii="Arial" w:eastAsia="Times New Roman" w:hAnsi="Arial" w:cs="Arial"/>
          <w:color w:val="000000" w:themeColor="text1"/>
          <w:kern w:val="36"/>
          <w:sz w:val="23"/>
          <w:szCs w:val="23"/>
          <w:lang w:eastAsia="pt-BR"/>
        </w:rPr>
        <w:t>auxiliar</w:t>
      </w:r>
      <w:proofErr w:type="gramEnd"/>
      <w:r w:rsidRPr="001C29A9">
        <w:rPr>
          <w:rFonts w:ascii="Arial" w:eastAsia="Times New Roman" w:hAnsi="Arial" w:cs="Arial"/>
          <w:color w:val="000000" w:themeColor="text1"/>
          <w:kern w:val="36"/>
          <w:sz w:val="23"/>
          <w:szCs w:val="23"/>
          <w:lang w:eastAsia="pt-BR"/>
        </w:rPr>
        <w:t>, quando necessário, na entrega dos bens aos arrematantes, sem assumir responsabilidade pela liberação, que compete à Administração;</w:t>
      </w:r>
    </w:p>
    <w:p w14:paraId="3B0AA728"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X – </w:t>
      </w:r>
      <w:proofErr w:type="gramStart"/>
      <w:r w:rsidRPr="001C29A9">
        <w:rPr>
          <w:rFonts w:ascii="Arial" w:eastAsia="Times New Roman" w:hAnsi="Arial" w:cs="Arial"/>
          <w:color w:val="000000" w:themeColor="text1"/>
          <w:kern w:val="36"/>
          <w:sz w:val="23"/>
          <w:szCs w:val="23"/>
          <w:lang w:eastAsia="pt-BR"/>
        </w:rPr>
        <w:t>manter</w:t>
      </w:r>
      <w:proofErr w:type="gramEnd"/>
      <w:r w:rsidRPr="001C29A9">
        <w:rPr>
          <w:rFonts w:ascii="Arial" w:eastAsia="Times New Roman" w:hAnsi="Arial" w:cs="Arial"/>
          <w:color w:val="000000" w:themeColor="text1"/>
          <w:kern w:val="36"/>
          <w:sz w:val="23"/>
          <w:szCs w:val="23"/>
          <w:lang w:eastAsia="pt-BR"/>
        </w:rPr>
        <w:t>, durante toda a execução, as condições de habilitação;</w:t>
      </w:r>
    </w:p>
    <w:p w14:paraId="22BB7EC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XI – assumir integral responsabilidade por todos os custos operacionais, inclusive equipe, plataforma, logística e divulgação, não gerando qualquer ônus à Administração;</w:t>
      </w:r>
    </w:p>
    <w:p w14:paraId="0DFC4D13"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XII – garantir a segurança e o sigilo das informações, nos termos da legislação aplicável;</w:t>
      </w:r>
    </w:p>
    <w:p w14:paraId="23259A23"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XIII – atender às determinações da fiscalização, promovendo correção imediata de falhas identificadas;</w:t>
      </w:r>
    </w:p>
    <w:p w14:paraId="7496E815"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XIV – responder por danos causados à Administração ou a terceiros decorrentes de falhas na execução;</w:t>
      </w:r>
    </w:p>
    <w:p w14:paraId="5C5276BF"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XV – </w:t>
      </w:r>
      <w:proofErr w:type="gramStart"/>
      <w:r w:rsidRPr="001C29A9">
        <w:rPr>
          <w:rFonts w:ascii="Arial" w:eastAsia="Times New Roman" w:hAnsi="Arial" w:cs="Arial"/>
          <w:color w:val="000000" w:themeColor="text1"/>
          <w:kern w:val="36"/>
          <w:sz w:val="23"/>
          <w:szCs w:val="23"/>
          <w:lang w:eastAsia="pt-BR"/>
        </w:rPr>
        <w:t>disponibilizar</w:t>
      </w:r>
      <w:proofErr w:type="gramEnd"/>
      <w:r w:rsidRPr="001C29A9">
        <w:rPr>
          <w:rFonts w:ascii="Arial" w:eastAsia="Times New Roman" w:hAnsi="Arial" w:cs="Arial"/>
          <w:color w:val="000000" w:themeColor="text1"/>
          <w:kern w:val="36"/>
          <w:sz w:val="23"/>
          <w:szCs w:val="23"/>
          <w:lang w:eastAsia="pt-BR"/>
        </w:rPr>
        <w:t xml:space="preserve"> canais de atendimento aos interessados, mitigando riscos de falha de comunicação e baixa participação;</w:t>
      </w:r>
    </w:p>
    <w:p w14:paraId="62A266CF"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XVI – observar a legislação ambiental aplicável, orientando os arrematantes quanto à destinação adequada dos bens, quando pertinente.</w:t>
      </w:r>
    </w:p>
    <w:p w14:paraId="0B4F02D9"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b/>
          <w:bCs/>
          <w:color w:val="000000" w:themeColor="text1"/>
          <w:kern w:val="36"/>
          <w:sz w:val="23"/>
          <w:szCs w:val="23"/>
          <w:lang w:eastAsia="pt-BR"/>
        </w:rPr>
        <w:t xml:space="preserve">20. OBRIGAÇÕES DA ADMINISTRAÇÃO </w:t>
      </w:r>
    </w:p>
    <w:p w14:paraId="712CE4A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 – </w:t>
      </w:r>
      <w:proofErr w:type="gramStart"/>
      <w:r w:rsidRPr="001C29A9">
        <w:rPr>
          <w:rFonts w:ascii="Arial" w:eastAsia="Times New Roman" w:hAnsi="Arial" w:cs="Arial"/>
          <w:color w:val="000000" w:themeColor="text1"/>
          <w:kern w:val="36"/>
          <w:sz w:val="23"/>
          <w:szCs w:val="23"/>
          <w:lang w:eastAsia="pt-BR"/>
        </w:rPr>
        <w:t>realizar</w:t>
      </w:r>
      <w:proofErr w:type="gramEnd"/>
      <w:r w:rsidRPr="001C29A9">
        <w:rPr>
          <w:rFonts w:ascii="Arial" w:eastAsia="Times New Roman" w:hAnsi="Arial" w:cs="Arial"/>
          <w:color w:val="000000" w:themeColor="text1"/>
          <w:kern w:val="36"/>
          <w:sz w:val="23"/>
          <w:szCs w:val="23"/>
          <w:lang w:eastAsia="pt-BR"/>
        </w:rPr>
        <w:t xml:space="preserve"> a avaliação oficial dos bens e definir os valores mínimos de arrematação, assumindo integral responsabilidade por tais atos;</w:t>
      </w:r>
    </w:p>
    <w:p w14:paraId="624D69E8"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II – </w:t>
      </w:r>
      <w:proofErr w:type="gramStart"/>
      <w:r w:rsidRPr="001C29A9">
        <w:rPr>
          <w:rFonts w:ascii="Arial" w:eastAsia="Times New Roman" w:hAnsi="Arial" w:cs="Arial"/>
          <w:color w:val="000000" w:themeColor="text1"/>
          <w:kern w:val="36"/>
          <w:sz w:val="23"/>
          <w:szCs w:val="23"/>
          <w:lang w:eastAsia="pt-BR"/>
        </w:rPr>
        <w:t>fornecer</w:t>
      </w:r>
      <w:proofErr w:type="gramEnd"/>
      <w:r w:rsidRPr="001C29A9">
        <w:rPr>
          <w:rFonts w:ascii="Arial" w:eastAsia="Times New Roman" w:hAnsi="Arial" w:cs="Arial"/>
          <w:color w:val="000000" w:themeColor="text1"/>
          <w:kern w:val="36"/>
          <w:sz w:val="23"/>
          <w:szCs w:val="23"/>
          <w:lang w:eastAsia="pt-BR"/>
        </w:rPr>
        <w:t xml:space="preserve"> ao Leiloeiro todas as informações necessárias, garantindo sua veracidade e atualidade;</w:t>
      </w:r>
    </w:p>
    <w:p w14:paraId="4EE4D7C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III – aprovar previamente os editais e documentos do leilão;</w:t>
      </w:r>
    </w:p>
    <w:p w14:paraId="3C37AA3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IV – </w:t>
      </w:r>
      <w:proofErr w:type="gramStart"/>
      <w:r w:rsidRPr="001C29A9">
        <w:rPr>
          <w:rFonts w:ascii="Arial" w:eastAsia="Times New Roman" w:hAnsi="Arial" w:cs="Arial"/>
          <w:color w:val="000000" w:themeColor="text1"/>
          <w:kern w:val="36"/>
          <w:sz w:val="23"/>
          <w:szCs w:val="23"/>
          <w:lang w:eastAsia="pt-BR"/>
        </w:rPr>
        <w:t>acompanhar e fiscalizar</w:t>
      </w:r>
      <w:proofErr w:type="gramEnd"/>
      <w:r w:rsidRPr="001C29A9">
        <w:rPr>
          <w:rFonts w:ascii="Arial" w:eastAsia="Times New Roman" w:hAnsi="Arial" w:cs="Arial"/>
          <w:color w:val="000000" w:themeColor="text1"/>
          <w:kern w:val="36"/>
          <w:sz w:val="23"/>
          <w:szCs w:val="23"/>
          <w:lang w:eastAsia="pt-BR"/>
        </w:rPr>
        <w:t xml:space="preserve"> a execução dos serviços, registrando formalmente as ocorrências;</w:t>
      </w:r>
    </w:p>
    <w:p w14:paraId="3E8ACD0A"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 – </w:t>
      </w:r>
      <w:proofErr w:type="gramStart"/>
      <w:r w:rsidRPr="001C29A9">
        <w:rPr>
          <w:rFonts w:ascii="Arial" w:eastAsia="Times New Roman" w:hAnsi="Arial" w:cs="Arial"/>
          <w:color w:val="000000" w:themeColor="text1"/>
          <w:kern w:val="36"/>
          <w:sz w:val="23"/>
          <w:szCs w:val="23"/>
          <w:lang w:eastAsia="pt-BR"/>
        </w:rPr>
        <w:t>homologar</w:t>
      </w:r>
      <w:proofErr w:type="gramEnd"/>
      <w:r w:rsidRPr="001C29A9">
        <w:rPr>
          <w:rFonts w:ascii="Arial" w:eastAsia="Times New Roman" w:hAnsi="Arial" w:cs="Arial"/>
          <w:color w:val="000000" w:themeColor="text1"/>
          <w:kern w:val="36"/>
          <w:sz w:val="23"/>
          <w:szCs w:val="23"/>
          <w:lang w:eastAsia="pt-BR"/>
        </w:rPr>
        <w:t xml:space="preserve"> os resultados do leilão, após verificação da regularidade;</w:t>
      </w:r>
    </w:p>
    <w:p w14:paraId="6DE8BB2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VI – </w:t>
      </w:r>
      <w:proofErr w:type="gramStart"/>
      <w:r w:rsidRPr="001C29A9">
        <w:rPr>
          <w:rFonts w:ascii="Arial" w:eastAsia="Times New Roman" w:hAnsi="Arial" w:cs="Arial"/>
          <w:color w:val="000000" w:themeColor="text1"/>
          <w:kern w:val="36"/>
          <w:sz w:val="23"/>
          <w:szCs w:val="23"/>
          <w:lang w:eastAsia="pt-BR"/>
        </w:rPr>
        <w:t>providenciar</w:t>
      </w:r>
      <w:proofErr w:type="gramEnd"/>
      <w:r w:rsidRPr="001C29A9">
        <w:rPr>
          <w:rFonts w:ascii="Arial" w:eastAsia="Times New Roman" w:hAnsi="Arial" w:cs="Arial"/>
          <w:color w:val="000000" w:themeColor="text1"/>
          <w:kern w:val="36"/>
          <w:sz w:val="23"/>
          <w:szCs w:val="23"/>
          <w:lang w:eastAsia="pt-BR"/>
        </w:rPr>
        <w:t xml:space="preserve"> a liberação dos bens aos arrematantes, após confirmação dos requisitos estabelecidos;</w:t>
      </w:r>
    </w:p>
    <w:p w14:paraId="146145DA"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VII – comunicar formalmente irregularidades ao leiloeiro;</w:t>
      </w:r>
    </w:p>
    <w:p w14:paraId="72C17EF4"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VIII – analisar a prestação de contas;</w:t>
      </w:r>
    </w:p>
    <w:p w14:paraId="043050C7"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IX – </w:t>
      </w:r>
      <w:proofErr w:type="gramStart"/>
      <w:r w:rsidRPr="001C29A9">
        <w:rPr>
          <w:rFonts w:ascii="Arial" w:eastAsia="Times New Roman" w:hAnsi="Arial" w:cs="Arial"/>
          <w:color w:val="000000" w:themeColor="text1"/>
          <w:kern w:val="36"/>
          <w:sz w:val="23"/>
          <w:szCs w:val="23"/>
          <w:lang w:eastAsia="pt-BR"/>
        </w:rPr>
        <w:t>adotar</w:t>
      </w:r>
      <w:proofErr w:type="gramEnd"/>
      <w:r w:rsidRPr="001C29A9">
        <w:rPr>
          <w:rFonts w:ascii="Arial" w:eastAsia="Times New Roman" w:hAnsi="Arial" w:cs="Arial"/>
          <w:color w:val="000000" w:themeColor="text1"/>
          <w:kern w:val="36"/>
          <w:sz w:val="23"/>
          <w:szCs w:val="23"/>
          <w:lang w:eastAsia="pt-BR"/>
        </w:rPr>
        <w:t xml:space="preserve"> medidas corretivas e sancionatórias quando necessário;</w:t>
      </w:r>
    </w:p>
    <w:p w14:paraId="4C9798C4"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X – </w:t>
      </w:r>
      <w:proofErr w:type="gramStart"/>
      <w:r w:rsidRPr="001C29A9">
        <w:rPr>
          <w:rFonts w:ascii="Arial" w:eastAsia="Times New Roman" w:hAnsi="Arial" w:cs="Arial"/>
          <w:color w:val="000000" w:themeColor="text1"/>
          <w:kern w:val="36"/>
          <w:sz w:val="23"/>
          <w:szCs w:val="23"/>
          <w:lang w:eastAsia="pt-BR"/>
        </w:rPr>
        <w:t>assegurar</w:t>
      </w:r>
      <w:proofErr w:type="gramEnd"/>
      <w:r w:rsidRPr="001C29A9">
        <w:rPr>
          <w:rFonts w:ascii="Arial" w:eastAsia="Times New Roman" w:hAnsi="Arial" w:cs="Arial"/>
          <w:color w:val="000000" w:themeColor="text1"/>
          <w:kern w:val="36"/>
          <w:sz w:val="23"/>
          <w:szCs w:val="23"/>
          <w:lang w:eastAsia="pt-BR"/>
        </w:rPr>
        <w:t xml:space="preserve"> suporte administrativo dentro de sua competência.</w:t>
      </w:r>
    </w:p>
    <w:p w14:paraId="6ECC7310"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p>
    <w:p w14:paraId="3467212D"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r w:rsidRPr="001C29A9">
        <w:rPr>
          <w:rFonts w:ascii="Arial" w:eastAsia="Times New Roman" w:hAnsi="Arial" w:cs="Arial"/>
          <w:b/>
          <w:bCs/>
          <w:color w:val="000000" w:themeColor="text1"/>
          <w:kern w:val="36"/>
          <w:sz w:val="23"/>
          <w:szCs w:val="23"/>
          <w:lang w:eastAsia="pt-BR"/>
        </w:rPr>
        <w:t xml:space="preserve">VINCULAÇÃO AO RISCO </w:t>
      </w:r>
    </w:p>
    <w:p w14:paraId="737098A1"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As obrigações das partes foram definidas com base nos riscos identificados no Estudo Técnico Preliminar, especialmente aqueles relacionados à:</w:t>
      </w:r>
    </w:p>
    <w:p w14:paraId="419C5E29"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lastRenderedPageBreak/>
        <w:t xml:space="preserve">I – </w:t>
      </w:r>
      <w:proofErr w:type="gramStart"/>
      <w:r w:rsidRPr="001C29A9">
        <w:rPr>
          <w:rFonts w:ascii="Arial" w:eastAsia="Times New Roman" w:hAnsi="Arial" w:cs="Arial"/>
          <w:color w:val="000000" w:themeColor="text1"/>
          <w:kern w:val="36"/>
          <w:sz w:val="23"/>
          <w:szCs w:val="23"/>
          <w:lang w:eastAsia="pt-BR"/>
        </w:rPr>
        <w:t>falhas</w:t>
      </w:r>
      <w:proofErr w:type="gramEnd"/>
      <w:r w:rsidRPr="001C29A9">
        <w:rPr>
          <w:rFonts w:ascii="Arial" w:eastAsia="Times New Roman" w:hAnsi="Arial" w:cs="Arial"/>
          <w:color w:val="000000" w:themeColor="text1"/>
          <w:kern w:val="36"/>
          <w:sz w:val="23"/>
          <w:szCs w:val="23"/>
          <w:lang w:eastAsia="pt-BR"/>
        </w:rPr>
        <w:t xml:space="preserve"> na condução do leilão;</w:t>
      </w:r>
    </w:p>
    <w:p w14:paraId="26D52689"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II – </w:t>
      </w:r>
      <w:proofErr w:type="gramStart"/>
      <w:r w:rsidRPr="001C29A9">
        <w:rPr>
          <w:rFonts w:ascii="Arial" w:eastAsia="Times New Roman" w:hAnsi="Arial" w:cs="Arial"/>
          <w:color w:val="000000" w:themeColor="text1"/>
          <w:kern w:val="36"/>
          <w:sz w:val="23"/>
          <w:szCs w:val="23"/>
          <w:lang w:eastAsia="pt-BR"/>
        </w:rPr>
        <w:t>baixa</w:t>
      </w:r>
      <w:proofErr w:type="gramEnd"/>
      <w:r w:rsidRPr="001C29A9">
        <w:rPr>
          <w:rFonts w:ascii="Arial" w:eastAsia="Times New Roman" w:hAnsi="Arial" w:cs="Arial"/>
          <w:color w:val="000000" w:themeColor="text1"/>
          <w:kern w:val="36"/>
          <w:sz w:val="23"/>
          <w:szCs w:val="23"/>
          <w:lang w:eastAsia="pt-BR"/>
        </w:rPr>
        <w:t xml:space="preserve"> competitividade;</w:t>
      </w:r>
    </w:p>
    <w:p w14:paraId="5A340ED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III – nulidade do certame;</w:t>
      </w:r>
    </w:p>
    <w:p w14:paraId="1A2B1DDD"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IV – </w:t>
      </w:r>
      <w:proofErr w:type="gramStart"/>
      <w:r w:rsidRPr="001C29A9">
        <w:rPr>
          <w:rFonts w:ascii="Arial" w:eastAsia="Times New Roman" w:hAnsi="Arial" w:cs="Arial"/>
          <w:color w:val="000000" w:themeColor="text1"/>
          <w:kern w:val="36"/>
          <w:sz w:val="23"/>
          <w:szCs w:val="23"/>
          <w:lang w:eastAsia="pt-BR"/>
        </w:rPr>
        <w:t>falhas</w:t>
      </w:r>
      <w:proofErr w:type="gramEnd"/>
      <w:r w:rsidRPr="001C29A9">
        <w:rPr>
          <w:rFonts w:ascii="Arial" w:eastAsia="Times New Roman" w:hAnsi="Arial" w:cs="Arial"/>
          <w:color w:val="000000" w:themeColor="text1"/>
          <w:kern w:val="36"/>
          <w:sz w:val="23"/>
          <w:szCs w:val="23"/>
          <w:lang w:eastAsia="pt-BR"/>
        </w:rPr>
        <w:t xml:space="preserve"> na prestação de contas;</w:t>
      </w:r>
    </w:p>
    <w:p w14:paraId="03255824"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 xml:space="preserve">V – </w:t>
      </w:r>
      <w:proofErr w:type="gramStart"/>
      <w:r w:rsidRPr="001C29A9">
        <w:rPr>
          <w:rFonts w:ascii="Arial" w:eastAsia="Times New Roman" w:hAnsi="Arial" w:cs="Arial"/>
          <w:color w:val="000000" w:themeColor="text1"/>
          <w:kern w:val="36"/>
          <w:sz w:val="23"/>
          <w:szCs w:val="23"/>
          <w:lang w:eastAsia="pt-BR"/>
        </w:rPr>
        <w:t>responsabilização</w:t>
      </w:r>
      <w:proofErr w:type="gramEnd"/>
      <w:r w:rsidRPr="001C29A9">
        <w:rPr>
          <w:rFonts w:ascii="Arial" w:eastAsia="Times New Roman" w:hAnsi="Arial" w:cs="Arial"/>
          <w:color w:val="000000" w:themeColor="text1"/>
          <w:kern w:val="36"/>
          <w:sz w:val="23"/>
          <w:szCs w:val="23"/>
          <w:lang w:eastAsia="pt-BR"/>
        </w:rPr>
        <w:t xml:space="preserve"> da Administração.</w:t>
      </w:r>
    </w:p>
    <w:p w14:paraId="4AB3210A"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Parágrafo único. O descumprimento das obrigações que impactem tais riscos poderá ensejar a aplicação de sanções administrativas, nos termos deste Termo de Referência.</w:t>
      </w:r>
    </w:p>
    <w:p w14:paraId="55074CCF"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p>
    <w:p w14:paraId="141A7951"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r w:rsidRPr="001C29A9">
        <w:rPr>
          <w:rFonts w:ascii="Arial" w:eastAsia="Times New Roman" w:hAnsi="Arial" w:cs="Arial"/>
          <w:b/>
          <w:bCs/>
          <w:color w:val="000000" w:themeColor="text1"/>
          <w:kern w:val="36"/>
          <w:sz w:val="23"/>
          <w:szCs w:val="23"/>
          <w:lang w:eastAsia="pt-BR"/>
        </w:rPr>
        <w:t>21. DA REMUNERAÇÃO E DA INAPLICABILIDADE DE REAJUSTAMENTO, REPACTUAÇÃO OU REVISÃO</w:t>
      </w:r>
    </w:p>
    <w:p w14:paraId="56ACE347"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Não haverá pagamento por parte da Administração Pública ao Leiloeiro Oficial credenciado, considerando que sua remuneração ocorrerá exclusivamente por meio de comissão paga diretamente pelo arrematante, nos termos da legislação aplicável e do edital do leilão.</w:t>
      </w:r>
    </w:p>
    <w:p w14:paraId="4198063E"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p>
    <w:p w14:paraId="00343E23"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A comissão do Leiloeiro Oficial será limitada ao percentual máximo de 5% (cinco por cento) sobre o valor do bem arrematado, conforme legislação vigente, sendo vedada qualquer cobrança adicional da Administração Pública.</w:t>
      </w:r>
    </w:p>
    <w:p w14:paraId="6F406E5F"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p>
    <w:p w14:paraId="15D7326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Em razão da inexistência de contraprestação financeira por parte da Administração, não se aplicam à presente contratação os institutos de reajustamento, repactuação, revisão ou reequilíbrio econômico-financeiro.</w:t>
      </w:r>
    </w:p>
    <w:p w14:paraId="7BB5F721"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p>
    <w:p w14:paraId="0ED6990A"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Não haverá incidência de índices de correção monetária, reajustes periódicos ou atualização de valores, uma vez que não há preço contratual estabelecido entre as partes.</w:t>
      </w:r>
    </w:p>
    <w:p w14:paraId="59B9C569"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p>
    <w:p w14:paraId="46D73080"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r w:rsidRPr="001C29A9">
        <w:rPr>
          <w:rFonts w:ascii="Arial" w:eastAsia="Times New Roman" w:hAnsi="Arial" w:cs="Arial"/>
          <w:b/>
          <w:bCs/>
          <w:color w:val="000000" w:themeColor="text1"/>
          <w:kern w:val="36"/>
          <w:sz w:val="23"/>
          <w:szCs w:val="23"/>
          <w:lang w:eastAsia="pt-BR"/>
        </w:rPr>
        <w:t>22. DA GARANTIA DA PROPOSTA</w:t>
      </w:r>
      <w:r w:rsidRPr="001C29A9">
        <w:rPr>
          <w:rFonts w:ascii="Arial" w:eastAsia="Times New Roman" w:hAnsi="Arial" w:cs="Arial"/>
          <w:b/>
          <w:bCs/>
          <w:color w:val="000000" w:themeColor="text1"/>
          <w:sz w:val="23"/>
          <w:szCs w:val="23"/>
          <w:lang w:eastAsia="pt-BR"/>
        </w:rPr>
        <w:t xml:space="preserve"> (Art. 58 da Lei nº 14.133/2021)</w:t>
      </w:r>
    </w:p>
    <w:p w14:paraId="486C72C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Não será exigida garantia de proposta, nos termos do art. 58 da Lei nº 14.133/2021, considerando a natureza do procedimento de credenciamento, caracterizado como contratação paralela e não excludente, nos termos do art. 79 da referida lei.</w:t>
      </w:r>
    </w:p>
    <w:p w14:paraId="037CBCDA"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p>
    <w:p w14:paraId="6365A846"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r w:rsidRPr="001C29A9">
        <w:rPr>
          <w:rFonts w:ascii="Arial" w:eastAsia="Times New Roman" w:hAnsi="Arial" w:cs="Arial"/>
          <w:color w:val="000000" w:themeColor="text1"/>
          <w:kern w:val="36"/>
          <w:sz w:val="23"/>
          <w:szCs w:val="23"/>
          <w:lang w:eastAsia="pt-BR"/>
        </w:rPr>
        <w:t>A não exigência de garantia justifica-se pelo fato de o credenciamento não envolver disputa competitiva entre os interessados, tampouco seleção de proposta mais vantajosa, mas sim habilitação de profissionais aptos à prestação do serviço, conforme necessidade da Administração.</w:t>
      </w:r>
    </w:p>
    <w:p w14:paraId="4DF55E4B" w14:textId="77777777" w:rsidR="00166C4A" w:rsidRPr="001C29A9" w:rsidRDefault="00166C4A" w:rsidP="00166C4A">
      <w:pPr>
        <w:spacing w:after="0" w:line="240" w:lineRule="auto"/>
        <w:jc w:val="both"/>
        <w:outlineLvl w:val="0"/>
        <w:rPr>
          <w:rFonts w:ascii="Arial" w:eastAsia="Times New Roman" w:hAnsi="Arial" w:cs="Arial"/>
          <w:color w:val="000000" w:themeColor="text1"/>
          <w:kern w:val="36"/>
          <w:sz w:val="23"/>
          <w:szCs w:val="23"/>
          <w:lang w:eastAsia="pt-BR"/>
        </w:rPr>
      </w:pPr>
    </w:p>
    <w:p w14:paraId="592F4D6B" w14:textId="77777777" w:rsidR="00166C4A" w:rsidRPr="001C29A9" w:rsidRDefault="00166C4A" w:rsidP="00166C4A">
      <w:pPr>
        <w:spacing w:after="0" w:line="240" w:lineRule="auto"/>
        <w:jc w:val="both"/>
        <w:outlineLvl w:val="0"/>
        <w:rPr>
          <w:rFonts w:ascii="Arial" w:eastAsia="Times New Roman" w:hAnsi="Arial" w:cs="Arial"/>
          <w:b/>
          <w:bCs/>
          <w:color w:val="000000" w:themeColor="text1"/>
          <w:kern w:val="36"/>
          <w:sz w:val="23"/>
          <w:szCs w:val="23"/>
          <w:lang w:eastAsia="pt-BR"/>
        </w:rPr>
      </w:pPr>
      <w:r w:rsidRPr="001C29A9">
        <w:rPr>
          <w:rFonts w:ascii="Arial" w:eastAsia="Times New Roman" w:hAnsi="Arial" w:cs="Arial"/>
          <w:b/>
          <w:bCs/>
          <w:color w:val="000000" w:themeColor="text1"/>
          <w:kern w:val="36"/>
          <w:sz w:val="23"/>
          <w:szCs w:val="23"/>
          <w:lang w:eastAsia="pt-BR"/>
        </w:rPr>
        <w:t>23. DAS INFRAÇÕES E SANÇÕES ADMINISTRATIVAS</w:t>
      </w:r>
    </w:p>
    <w:p w14:paraId="06B9EA7A"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O descumprimento total ou parcial das obrigações assumidas pelo Leiloeiro Oficial credenciado sujeitará o infrator às sanções previstas nos </w:t>
      </w:r>
      <w:proofErr w:type="spellStart"/>
      <w:r w:rsidRPr="001C29A9">
        <w:rPr>
          <w:rFonts w:ascii="Arial" w:eastAsiaTheme="majorEastAsia" w:hAnsi="Arial" w:cs="Arial"/>
          <w:color w:val="000000" w:themeColor="text1"/>
          <w:sz w:val="23"/>
          <w:szCs w:val="23"/>
        </w:rPr>
        <w:t>arts</w:t>
      </w:r>
      <w:proofErr w:type="spellEnd"/>
      <w:r w:rsidRPr="001C29A9">
        <w:rPr>
          <w:rFonts w:ascii="Arial" w:eastAsiaTheme="majorEastAsia" w:hAnsi="Arial" w:cs="Arial"/>
          <w:color w:val="000000" w:themeColor="text1"/>
          <w:sz w:val="23"/>
          <w:szCs w:val="23"/>
        </w:rPr>
        <w:t>. 155 a 163 da Lei nº 14.133/2021, observados os princípios da legalidade, proporcionalidade e razoabilidade, assegurados o contraditório e a ampla defesa.</w:t>
      </w:r>
    </w:p>
    <w:p w14:paraId="2564ED5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2BF0E93C"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Constituem infrações administrativas, dentre outras previstas na legislação aplicável:</w:t>
      </w:r>
    </w:p>
    <w:p w14:paraId="54306E1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dar</w:t>
      </w:r>
      <w:proofErr w:type="gramEnd"/>
      <w:r w:rsidRPr="001C29A9">
        <w:rPr>
          <w:rFonts w:ascii="Arial" w:eastAsiaTheme="majorEastAsia" w:hAnsi="Arial" w:cs="Arial"/>
          <w:color w:val="000000" w:themeColor="text1"/>
          <w:sz w:val="23"/>
          <w:szCs w:val="23"/>
        </w:rPr>
        <w:t xml:space="preserve"> causa à inexecução total ou parcial do objeto;</w:t>
      </w:r>
    </w:p>
    <w:p w14:paraId="60FCA3F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retardar</w:t>
      </w:r>
      <w:proofErr w:type="gramEnd"/>
      <w:r w:rsidRPr="001C29A9">
        <w:rPr>
          <w:rFonts w:ascii="Arial" w:eastAsiaTheme="majorEastAsia" w:hAnsi="Arial" w:cs="Arial"/>
          <w:color w:val="000000" w:themeColor="text1"/>
          <w:sz w:val="23"/>
          <w:szCs w:val="23"/>
        </w:rPr>
        <w:t xml:space="preserve"> injustificadamente a execução dos serviços;</w:t>
      </w:r>
    </w:p>
    <w:p w14:paraId="572B811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não manter as condições de habilitação durante a execução;</w:t>
      </w:r>
    </w:p>
    <w:p w14:paraId="3B033B7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apresentar</w:t>
      </w:r>
      <w:proofErr w:type="gramEnd"/>
      <w:r w:rsidRPr="001C29A9">
        <w:rPr>
          <w:rFonts w:ascii="Arial" w:eastAsiaTheme="majorEastAsia" w:hAnsi="Arial" w:cs="Arial"/>
          <w:color w:val="000000" w:themeColor="text1"/>
          <w:sz w:val="23"/>
          <w:szCs w:val="23"/>
        </w:rPr>
        <w:t xml:space="preserve"> documentação falsa;</w:t>
      </w:r>
    </w:p>
    <w:p w14:paraId="060C6F3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V – </w:t>
      </w:r>
      <w:proofErr w:type="gramStart"/>
      <w:r w:rsidRPr="001C29A9">
        <w:rPr>
          <w:rFonts w:ascii="Arial" w:eastAsiaTheme="majorEastAsia" w:hAnsi="Arial" w:cs="Arial"/>
          <w:color w:val="000000" w:themeColor="text1"/>
          <w:sz w:val="23"/>
          <w:szCs w:val="23"/>
        </w:rPr>
        <w:t>fraudar</w:t>
      </w:r>
      <w:proofErr w:type="gramEnd"/>
      <w:r w:rsidRPr="001C29A9">
        <w:rPr>
          <w:rFonts w:ascii="Arial" w:eastAsiaTheme="majorEastAsia" w:hAnsi="Arial" w:cs="Arial"/>
          <w:color w:val="000000" w:themeColor="text1"/>
          <w:sz w:val="23"/>
          <w:szCs w:val="23"/>
        </w:rPr>
        <w:t xml:space="preserve"> a execução do leilão;</w:t>
      </w:r>
    </w:p>
    <w:p w14:paraId="2612580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VI – </w:t>
      </w:r>
      <w:proofErr w:type="gramStart"/>
      <w:r w:rsidRPr="001C29A9">
        <w:rPr>
          <w:rFonts w:ascii="Arial" w:eastAsiaTheme="majorEastAsia" w:hAnsi="Arial" w:cs="Arial"/>
          <w:color w:val="000000" w:themeColor="text1"/>
          <w:sz w:val="23"/>
          <w:szCs w:val="23"/>
        </w:rPr>
        <w:t>comportar-se</w:t>
      </w:r>
      <w:proofErr w:type="gramEnd"/>
      <w:r w:rsidRPr="001C29A9">
        <w:rPr>
          <w:rFonts w:ascii="Arial" w:eastAsiaTheme="majorEastAsia" w:hAnsi="Arial" w:cs="Arial"/>
          <w:color w:val="000000" w:themeColor="text1"/>
          <w:sz w:val="23"/>
          <w:szCs w:val="23"/>
        </w:rPr>
        <w:t xml:space="preserve"> de modo inidôneo ou cometer fraude de qualquer natureza;</w:t>
      </w:r>
    </w:p>
    <w:p w14:paraId="28C9063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VII – praticar atos que comprometam a lisura, transparência ou competitividade do leilão;</w:t>
      </w:r>
    </w:p>
    <w:p w14:paraId="42FFA8B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VIII – falha na operação da plataforma eletrônica que comprometa a segurança, rastreabilidade ou regularidade do certame;</w:t>
      </w:r>
    </w:p>
    <w:p w14:paraId="64F78A28"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IX – </w:t>
      </w:r>
      <w:proofErr w:type="gramStart"/>
      <w:r w:rsidRPr="001C29A9">
        <w:rPr>
          <w:rFonts w:ascii="Arial" w:eastAsiaTheme="majorEastAsia" w:hAnsi="Arial" w:cs="Arial"/>
          <w:color w:val="000000" w:themeColor="text1"/>
          <w:sz w:val="23"/>
          <w:szCs w:val="23"/>
        </w:rPr>
        <w:t>descumprir</w:t>
      </w:r>
      <w:proofErr w:type="gramEnd"/>
      <w:r w:rsidRPr="001C29A9">
        <w:rPr>
          <w:rFonts w:ascii="Arial" w:eastAsiaTheme="majorEastAsia" w:hAnsi="Arial" w:cs="Arial"/>
          <w:color w:val="000000" w:themeColor="text1"/>
          <w:sz w:val="23"/>
          <w:szCs w:val="23"/>
        </w:rPr>
        <w:t xml:space="preserve"> obrigações relacionadas à prestação de contas ou à divulgação do leilão.</w:t>
      </w:r>
    </w:p>
    <w:p w14:paraId="077C040A"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3BB3AF8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Sanções aplicáveis</w:t>
      </w:r>
    </w:p>
    <w:p w14:paraId="7760A05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Poderão ser aplicadas as seguintes sanções:</w:t>
      </w:r>
    </w:p>
    <w:p w14:paraId="50F4C19D"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advertência</w:t>
      </w:r>
      <w:proofErr w:type="gramEnd"/>
      <w:r w:rsidRPr="001C29A9">
        <w:rPr>
          <w:rFonts w:ascii="Arial" w:eastAsiaTheme="majorEastAsia" w:hAnsi="Arial" w:cs="Arial"/>
          <w:color w:val="000000" w:themeColor="text1"/>
          <w:sz w:val="23"/>
          <w:szCs w:val="23"/>
        </w:rPr>
        <w:t>;</w:t>
      </w:r>
    </w:p>
    <w:p w14:paraId="58B475E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lastRenderedPageBreak/>
        <w:t xml:space="preserve">II – </w:t>
      </w:r>
      <w:proofErr w:type="gramStart"/>
      <w:r w:rsidRPr="001C29A9">
        <w:rPr>
          <w:rFonts w:ascii="Arial" w:eastAsiaTheme="majorEastAsia" w:hAnsi="Arial" w:cs="Arial"/>
          <w:color w:val="000000" w:themeColor="text1"/>
          <w:sz w:val="23"/>
          <w:szCs w:val="23"/>
        </w:rPr>
        <w:t>multa</w:t>
      </w:r>
      <w:proofErr w:type="gramEnd"/>
      <w:r w:rsidRPr="001C29A9">
        <w:rPr>
          <w:rFonts w:ascii="Arial" w:eastAsiaTheme="majorEastAsia" w:hAnsi="Arial" w:cs="Arial"/>
          <w:color w:val="000000" w:themeColor="text1"/>
          <w:sz w:val="23"/>
          <w:szCs w:val="23"/>
        </w:rPr>
        <w:t xml:space="preserve"> administrativa;</w:t>
      </w:r>
    </w:p>
    <w:p w14:paraId="1E1D19C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impedimento de licitar e contratar com a Administração Pública;</w:t>
      </w:r>
    </w:p>
    <w:p w14:paraId="5D71E95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declaração</w:t>
      </w:r>
      <w:proofErr w:type="gramEnd"/>
      <w:r w:rsidRPr="001C29A9">
        <w:rPr>
          <w:rFonts w:ascii="Arial" w:eastAsiaTheme="majorEastAsia" w:hAnsi="Arial" w:cs="Arial"/>
          <w:color w:val="000000" w:themeColor="text1"/>
          <w:sz w:val="23"/>
          <w:szCs w:val="23"/>
        </w:rPr>
        <w:t xml:space="preserve"> de inidoneidade para licitar ou contratar.</w:t>
      </w:r>
    </w:p>
    <w:p w14:paraId="76117B7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p>
    <w:p w14:paraId="17BB057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Advertência</w:t>
      </w:r>
    </w:p>
    <w:p w14:paraId="7CCD495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Será aplicada advertência nas hipóteses de infrações de menor gravidade, especialmente quando relacionadas a riscos operacionais de baixo impacto, tais como:</w:t>
      </w:r>
    </w:p>
    <w:p w14:paraId="6A84A29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falhas</w:t>
      </w:r>
      <w:proofErr w:type="gramEnd"/>
      <w:r w:rsidRPr="001C29A9">
        <w:rPr>
          <w:rFonts w:ascii="Arial" w:eastAsiaTheme="majorEastAsia" w:hAnsi="Arial" w:cs="Arial"/>
          <w:color w:val="000000" w:themeColor="text1"/>
          <w:sz w:val="23"/>
          <w:szCs w:val="23"/>
        </w:rPr>
        <w:t xml:space="preserve"> formais na condução do leilão;</w:t>
      </w:r>
    </w:p>
    <w:p w14:paraId="7D5F70D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atraso</w:t>
      </w:r>
      <w:proofErr w:type="gramEnd"/>
      <w:r w:rsidRPr="001C29A9">
        <w:rPr>
          <w:rFonts w:ascii="Arial" w:eastAsiaTheme="majorEastAsia" w:hAnsi="Arial" w:cs="Arial"/>
          <w:color w:val="000000" w:themeColor="text1"/>
          <w:sz w:val="23"/>
          <w:szCs w:val="23"/>
        </w:rPr>
        <w:t xml:space="preserve"> no fornecimento de informações;</w:t>
      </w:r>
    </w:p>
    <w:p w14:paraId="517817E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irregularidades sanáveis sem prejuízo relevante ao interesse público.</w:t>
      </w:r>
    </w:p>
    <w:p w14:paraId="073AF82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7C4FB3B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Multa administrativa</w:t>
      </w:r>
    </w:p>
    <w:p w14:paraId="18AE0D0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 multa será aplicada nas hipóteses em que a conduta do credenciado gerar prejuízo à Administração ou comprometer a efetividade do leilão, especialmente quando relacionada à materialização dos riscos identificados no Estudo Técnico Preliminar.</w:t>
      </w:r>
    </w:p>
    <w:p w14:paraId="6836C37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17F6C5F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Parágrafo primeiro. A multa será fixada em valor certo ou percentual sobre o valor estimado do leilão, conforme definido no edital, observados os critérios de proporcionalidade e razoabilidade.</w:t>
      </w:r>
    </w:p>
    <w:p w14:paraId="71146A1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3737EA4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Parágrafo segundo. A multa poderá ser:</w:t>
      </w:r>
    </w:p>
    <w:p w14:paraId="77225BB5"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recolhida</w:t>
      </w:r>
      <w:proofErr w:type="gramEnd"/>
      <w:r w:rsidRPr="001C29A9">
        <w:rPr>
          <w:rFonts w:ascii="Arial" w:eastAsiaTheme="majorEastAsia" w:hAnsi="Arial" w:cs="Arial"/>
          <w:color w:val="000000" w:themeColor="text1"/>
          <w:sz w:val="23"/>
          <w:szCs w:val="23"/>
        </w:rPr>
        <w:t xml:space="preserve"> voluntariamente;</w:t>
      </w:r>
    </w:p>
    <w:p w14:paraId="7C25336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cobrada</w:t>
      </w:r>
      <w:proofErr w:type="gramEnd"/>
      <w:r w:rsidRPr="001C29A9">
        <w:rPr>
          <w:rFonts w:ascii="Arial" w:eastAsiaTheme="majorEastAsia" w:hAnsi="Arial" w:cs="Arial"/>
          <w:color w:val="000000" w:themeColor="text1"/>
          <w:sz w:val="23"/>
          <w:szCs w:val="23"/>
        </w:rPr>
        <w:t xml:space="preserve"> administrativamente;</w:t>
      </w:r>
    </w:p>
    <w:p w14:paraId="3A30D73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inscrita em dívida ativa, quando não adimplida.</w:t>
      </w:r>
    </w:p>
    <w:p w14:paraId="7EBC739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1EABBE0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Impedimento de licitar e contratar</w:t>
      </w:r>
    </w:p>
    <w:p w14:paraId="3DA4E4E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Será aplicado impedimento de licitar e contratar com a Administração, pelo prazo de até 3 (três) anos, quando o credenciado:</w:t>
      </w:r>
    </w:p>
    <w:p w14:paraId="79EF83F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der</w:t>
      </w:r>
      <w:proofErr w:type="gramEnd"/>
      <w:r w:rsidRPr="001C29A9">
        <w:rPr>
          <w:rFonts w:ascii="Arial" w:eastAsiaTheme="majorEastAsia" w:hAnsi="Arial" w:cs="Arial"/>
          <w:color w:val="000000" w:themeColor="text1"/>
          <w:sz w:val="23"/>
          <w:szCs w:val="23"/>
        </w:rPr>
        <w:t xml:space="preserve"> causa à inexecução parcial com prejuízo relevante;</w:t>
      </w:r>
    </w:p>
    <w:p w14:paraId="74A7283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recusar</w:t>
      </w:r>
      <w:proofErr w:type="gramEnd"/>
      <w:r w:rsidRPr="001C29A9">
        <w:rPr>
          <w:rFonts w:ascii="Arial" w:eastAsiaTheme="majorEastAsia" w:hAnsi="Arial" w:cs="Arial"/>
          <w:color w:val="000000" w:themeColor="text1"/>
          <w:sz w:val="23"/>
          <w:szCs w:val="23"/>
        </w:rPr>
        <w:t xml:space="preserve"> injustificadamente a convocação;</w:t>
      </w:r>
    </w:p>
    <w:p w14:paraId="4BBFE0A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abandonar a execução do leilão após designação;</w:t>
      </w:r>
    </w:p>
    <w:p w14:paraId="1B1AA34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retardar</w:t>
      </w:r>
      <w:proofErr w:type="gramEnd"/>
      <w:r w:rsidRPr="001C29A9">
        <w:rPr>
          <w:rFonts w:ascii="Arial" w:eastAsiaTheme="majorEastAsia" w:hAnsi="Arial" w:cs="Arial"/>
          <w:color w:val="000000" w:themeColor="text1"/>
          <w:sz w:val="23"/>
          <w:szCs w:val="23"/>
        </w:rPr>
        <w:t xml:space="preserve"> injustificadamente a execução do objeto.</w:t>
      </w:r>
    </w:p>
    <w:p w14:paraId="67F6227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689458D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Declaração de inidoneidade</w:t>
      </w:r>
    </w:p>
    <w:p w14:paraId="1E20F96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Será aplicada declaração de inidoneidade quando o credenciado:</w:t>
      </w:r>
    </w:p>
    <w:p w14:paraId="720C172A"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apresentar</w:t>
      </w:r>
      <w:proofErr w:type="gramEnd"/>
      <w:r w:rsidRPr="001C29A9">
        <w:rPr>
          <w:rFonts w:ascii="Arial" w:eastAsiaTheme="majorEastAsia" w:hAnsi="Arial" w:cs="Arial"/>
          <w:color w:val="000000" w:themeColor="text1"/>
          <w:sz w:val="23"/>
          <w:szCs w:val="23"/>
        </w:rPr>
        <w:t xml:space="preserve"> documentação falsa;</w:t>
      </w:r>
    </w:p>
    <w:p w14:paraId="54E19C0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fraudar</w:t>
      </w:r>
      <w:proofErr w:type="gramEnd"/>
      <w:r w:rsidRPr="001C29A9">
        <w:rPr>
          <w:rFonts w:ascii="Arial" w:eastAsiaTheme="majorEastAsia" w:hAnsi="Arial" w:cs="Arial"/>
          <w:color w:val="000000" w:themeColor="text1"/>
          <w:sz w:val="23"/>
          <w:szCs w:val="23"/>
        </w:rPr>
        <w:t xml:space="preserve"> o procedimento de leilão;</w:t>
      </w:r>
    </w:p>
    <w:p w14:paraId="6E2C408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praticar ato ilícito visando obter vantagem indevida;</w:t>
      </w:r>
    </w:p>
    <w:p w14:paraId="32B3DEB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causar</w:t>
      </w:r>
      <w:proofErr w:type="gramEnd"/>
      <w:r w:rsidRPr="001C29A9">
        <w:rPr>
          <w:rFonts w:ascii="Arial" w:eastAsiaTheme="majorEastAsia" w:hAnsi="Arial" w:cs="Arial"/>
          <w:color w:val="000000" w:themeColor="text1"/>
          <w:sz w:val="23"/>
          <w:szCs w:val="23"/>
        </w:rPr>
        <w:t xml:space="preserve"> dano grave à Administração ou comprometer a lisura do certame.</w:t>
      </w:r>
    </w:p>
    <w:p w14:paraId="39741FD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p>
    <w:p w14:paraId="36F77E7C"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Vinculação ao gerenciamento de riscos</w:t>
      </w:r>
    </w:p>
    <w:p w14:paraId="4FBC3808"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As penalidades previstas neste Termo de Referência estão diretamente relacionadas aos riscos identificados no Estudo Técnico Preliminar, especialmente aqueles que possam comprometer a regularidade, a transparência, a competitividade e a efetividade dos leilões.</w:t>
      </w:r>
    </w:p>
    <w:p w14:paraId="02BE74B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5F90098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Parágrafo único. A aplicação das sanções considerará a natureza e a gravidade do risco materializado, o impacto da conduta na execução do objeto e eventual prejuízo à Administração, observando-se a proporcionalidade entre o risco identificado e a penalidade aplicada.</w:t>
      </w:r>
    </w:p>
    <w:p w14:paraId="5E863D85"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Processo administrativo</w:t>
      </w:r>
    </w:p>
    <w:p w14:paraId="5EF3118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 aplicação das sanções será precedida de processo administrativo, assegurado prazo mínimo de 15 (quinze) dias úteis para defesa e produção de provas.</w:t>
      </w:r>
    </w:p>
    <w:p w14:paraId="2DF4255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p>
    <w:p w14:paraId="0A491E0D"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Disposições gerais</w:t>
      </w:r>
    </w:p>
    <w:p w14:paraId="321288FA"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as</w:t>
      </w:r>
      <w:proofErr w:type="gramEnd"/>
      <w:r w:rsidRPr="001C29A9">
        <w:rPr>
          <w:rFonts w:ascii="Arial" w:eastAsiaTheme="majorEastAsia" w:hAnsi="Arial" w:cs="Arial"/>
          <w:color w:val="000000" w:themeColor="text1"/>
          <w:sz w:val="23"/>
          <w:szCs w:val="23"/>
        </w:rPr>
        <w:t xml:space="preserve"> sanções poderão ser aplicadas cumulativamente;</w:t>
      </w:r>
    </w:p>
    <w:p w14:paraId="0C1DB7C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a</w:t>
      </w:r>
      <w:proofErr w:type="gramEnd"/>
      <w:r w:rsidRPr="001C29A9">
        <w:rPr>
          <w:rFonts w:ascii="Arial" w:eastAsiaTheme="majorEastAsia" w:hAnsi="Arial" w:cs="Arial"/>
          <w:color w:val="000000" w:themeColor="text1"/>
          <w:sz w:val="23"/>
          <w:szCs w:val="23"/>
        </w:rPr>
        <w:t xml:space="preserve"> aplicação das penalidades não exclui a obrigação de reparar integralmente os danos;</w:t>
      </w:r>
    </w:p>
    <w:p w14:paraId="6B1F7E9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lastRenderedPageBreak/>
        <w:t>III – as penalidades serão registradas nos cadastros administrativos competentes.</w:t>
      </w:r>
    </w:p>
    <w:p w14:paraId="324957E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p>
    <w:p w14:paraId="42BD1C8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b/>
          <w:bCs/>
          <w:color w:val="000000" w:themeColor="text1"/>
          <w:sz w:val="23"/>
          <w:szCs w:val="23"/>
        </w:rPr>
      </w:pPr>
      <w:r w:rsidRPr="001C29A9">
        <w:rPr>
          <w:rFonts w:ascii="Arial" w:eastAsiaTheme="majorEastAsia" w:hAnsi="Arial" w:cs="Arial"/>
          <w:b/>
          <w:bCs/>
          <w:color w:val="000000" w:themeColor="text1"/>
          <w:sz w:val="23"/>
          <w:szCs w:val="23"/>
        </w:rPr>
        <w:t xml:space="preserve">24. DA EXTINÇÃO </w:t>
      </w:r>
    </w:p>
    <w:p w14:paraId="6BFCD71C"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O credenciamento constitui procedimento administrativo de habilitação, não se confundindo com o contrato dele decorrente, podendo permanecer válido para futuras convocações, mesmo após a conclusão de leilões específicos.</w:t>
      </w:r>
    </w:p>
    <w:p w14:paraId="5DD54C7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5AE3AF2C"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Extinção do contrato</w:t>
      </w:r>
    </w:p>
    <w:p w14:paraId="6BC4166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O contrato decorrente do credenciamento poderá ser extinto:</w:t>
      </w:r>
    </w:p>
    <w:p w14:paraId="5C9D65EE"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pelo</w:t>
      </w:r>
      <w:proofErr w:type="gramEnd"/>
      <w:r w:rsidRPr="001C29A9">
        <w:rPr>
          <w:rFonts w:ascii="Arial" w:eastAsiaTheme="majorEastAsia" w:hAnsi="Arial" w:cs="Arial"/>
          <w:color w:val="000000" w:themeColor="text1"/>
          <w:sz w:val="23"/>
          <w:szCs w:val="23"/>
        </w:rPr>
        <w:t xml:space="preserve"> cumprimento do objeto;</w:t>
      </w:r>
    </w:p>
    <w:p w14:paraId="1D5C51ED"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pelo</w:t>
      </w:r>
      <w:proofErr w:type="gramEnd"/>
      <w:r w:rsidRPr="001C29A9">
        <w:rPr>
          <w:rFonts w:ascii="Arial" w:eastAsiaTheme="majorEastAsia" w:hAnsi="Arial" w:cs="Arial"/>
          <w:color w:val="000000" w:themeColor="text1"/>
          <w:sz w:val="23"/>
          <w:szCs w:val="23"/>
        </w:rPr>
        <w:t xml:space="preserve"> decurso do prazo de vigência;</w:t>
      </w:r>
    </w:p>
    <w:p w14:paraId="79BFAB3D"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por interesse público devidamente motivado;</w:t>
      </w:r>
    </w:p>
    <w:p w14:paraId="4919419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por</w:t>
      </w:r>
      <w:proofErr w:type="gramEnd"/>
      <w:r w:rsidRPr="001C29A9">
        <w:rPr>
          <w:rFonts w:ascii="Arial" w:eastAsiaTheme="majorEastAsia" w:hAnsi="Arial" w:cs="Arial"/>
          <w:color w:val="000000" w:themeColor="text1"/>
          <w:sz w:val="23"/>
          <w:szCs w:val="23"/>
        </w:rPr>
        <w:t xml:space="preserve"> descumprimento das obrigações pelo credenciado;</w:t>
      </w:r>
    </w:p>
    <w:p w14:paraId="68F51BA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V – </w:t>
      </w:r>
      <w:proofErr w:type="gramStart"/>
      <w:r w:rsidRPr="001C29A9">
        <w:rPr>
          <w:rFonts w:ascii="Arial" w:eastAsiaTheme="majorEastAsia" w:hAnsi="Arial" w:cs="Arial"/>
          <w:color w:val="000000" w:themeColor="text1"/>
          <w:sz w:val="23"/>
          <w:szCs w:val="23"/>
        </w:rPr>
        <w:t>nas</w:t>
      </w:r>
      <w:proofErr w:type="gramEnd"/>
      <w:r w:rsidRPr="001C29A9">
        <w:rPr>
          <w:rFonts w:ascii="Arial" w:eastAsiaTheme="majorEastAsia" w:hAnsi="Arial" w:cs="Arial"/>
          <w:color w:val="000000" w:themeColor="text1"/>
          <w:sz w:val="23"/>
          <w:szCs w:val="23"/>
        </w:rPr>
        <w:t xml:space="preserve"> hipóteses previstas no art. 137 da Lei nº 14.133/2021.</w:t>
      </w:r>
    </w:p>
    <w:p w14:paraId="1E320C6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0112197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Descredenciamento</w:t>
      </w:r>
    </w:p>
    <w:p w14:paraId="2E66D7F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 Administração poderá descredenciar o Leiloeiro Oficial quando:</w:t>
      </w:r>
    </w:p>
    <w:p w14:paraId="3A782FB8"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 – </w:t>
      </w:r>
      <w:proofErr w:type="gramStart"/>
      <w:r w:rsidRPr="001C29A9">
        <w:rPr>
          <w:rFonts w:ascii="Arial" w:eastAsiaTheme="majorEastAsia" w:hAnsi="Arial" w:cs="Arial"/>
          <w:color w:val="000000" w:themeColor="text1"/>
          <w:sz w:val="23"/>
          <w:szCs w:val="23"/>
        </w:rPr>
        <w:t>deixar</w:t>
      </w:r>
      <w:proofErr w:type="gramEnd"/>
      <w:r w:rsidRPr="001C29A9">
        <w:rPr>
          <w:rFonts w:ascii="Arial" w:eastAsiaTheme="majorEastAsia" w:hAnsi="Arial" w:cs="Arial"/>
          <w:color w:val="000000" w:themeColor="text1"/>
          <w:sz w:val="23"/>
          <w:szCs w:val="23"/>
        </w:rPr>
        <w:t xml:space="preserve"> de atender às condições de habilitação;</w:t>
      </w:r>
    </w:p>
    <w:p w14:paraId="2FCB7708"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II – </w:t>
      </w:r>
      <w:proofErr w:type="gramStart"/>
      <w:r w:rsidRPr="001C29A9">
        <w:rPr>
          <w:rFonts w:ascii="Arial" w:eastAsiaTheme="majorEastAsia" w:hAnsi="Arial" w:cs="Arial"/>
          <w:color w:val="000000" w:themeColor="text1"/>
          <w:sz w:val="23"/>
          <w:szCs w:val="23"/>
        </w:rPr>
        <w:t>descumprir</w:t>
      </w:r>
      <w:proofErr w:type="gramEnd"/>
      <w:r w:rsidRPr="001C29A9">
        <w:rPr>
          <w:rFonts w:ascii="Arial" w:eastAsiaTheme="majorEastAsia" w:hAnsi="Arial" w:cs="Arial"/>
          <w:color w:val="000000" w:themeColor="text1"/>
          <w:sz w:val="23"/>
          <w:szCs w:val="23"/>
        </w:rPr>
        <w:t xml:space="preserve"> obrigações contratuais ou do edital;</w:t>
      </w:r>
    </w:p>
    <w:p w14:paraId="2BA22D2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III – recusar injustificadamente a execução dos serviços;</w:t>
      </w:r>
    </w:p>
    <w:p w14:paraId="07AAC9F9"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IV – </w:t>
      </w:r>
      <w:proofErr w:type="gramStart"/>
      <w:r w:rsidRPr="001C29A9">
        <w:rPr>
          <w:rFonts w:ascii="Arial" w:eastAsiaTheme="majorEastAsia" w:hAnsi="Arial" w:cs="Arial"/>
          <w:color w:val="000000" w:themeColor="text1"/>
          <w:sz w:val="23"/>
          <w:szCs w:val="23"/>
        </w:rPr>
        <w:t>praticar</w:t>
      </w:r>
      <w:proofErr w:type="gramEnd"/>
      <w:r w:rsidRPr="001C29A9">
        <w:rPr>
          <w:rFonts w:ascii="Arial" w:eastAsiaTheme="majorEastAsia" w:hAnsi="Arial" w:cs="Arial"/>
          <w:color w:val="000000" w:themeColor="text1"/>
          <w:sz w:val="23"/>
          <w:szCs w:val="23"/>
        </w:rPr>
        <w:t xml:space="preserve"> atos que comprometam a lisura, transparência ou regularidade do leilão;</w:t>
      </w:r>
    </w:p>
    <w:p w14:paraId="3E130DA7"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V – </w:t>
      </w:r>
      <w:proofErr w:type="gramStart"/>
      <w:r w:rsidRPr="001C29A9">
        <w:rPr>
          <w:rFonts w:ascii="Arial" w:eastAsiaTheme="majorEastAsia" w:hAnsi="Arial" w:cs="Arial"/>
          <w:color w:val="000000" w:themeColor="text1"/>
          <w:sz w:val="23"/>
          <w:szCs w:val="23"/>
        </w:rPr>
        <w:t>sofrer</w:t>
      </w:r>
      <w:proofErr w:type="gramEnd"/>
      <w:r w:rsidRPr="001C29A9">
        <w:rPr>
          <w:rFonts w:ascii="Arial" w:eastAsiaTheme="majorEastAsia" w:hAnsi="Arial" w:cs="Arial"/>
          <w:color w:val="000000" w:themeColor="text1"/>
          <w:sz w:val="23"/>
          <w:szCs w:val="23"/>
        </w:rPr>
        <w:t xml:space="preserve"> sanção que o impeça de contratar com a Administração.</w:t>
      </w:r>
    </w:p>
    <w:p w14:paraId="7BFFA258"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190412A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Garantias processuais</w:t>
      </w:r>
    </w:p>
    <w:p w14:paraId="4C4BDD0B"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O descredenciamento será precedido de processo administrativo, assegurados o contraditório e a ampla defesa.</w:t>
      </w:r>
    </w:p>
    <w:p w14:paraId="156BC31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6227355F"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Ausência de indenização</w:t>
      </w:r>
    </w:p>
    <w:p w14:paraId="1537615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 extinção do credenciamento ou do contrato não gera direito à indenização, considerando a inexistência de remuneração direta pela Administração Pública.</w:t>
      </w:r>
    </w:p>
    <w:p w14:paraId="089D382C"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1280980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Descredenciamento a pedido</w:t>
      </w:r>
    </w:p>
    <w:p w14:paraId="6A53EB53"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O credenciado poderá solicitar seu descredenciamento a qualquer tempo, mediante comunicação formal, desde que não haja leilão em andamento sob sua responsabilidade.</w:t>
      </w:r>
    </w:p>
    <w:p w14:paraId="3077B94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7C0AADE1"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Responsabilização posterior</w:t>
      </w:r>
    </w:p>
    <w:p w14:paraId="40BD8494"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 extinção do credenciamento ou do contrato não impede a aplicação de sanções por infrações ocorridas durante sua vigência.</w:t>
      </w:r>
    </w:p>
    <w:p w14:paraId="4193F4B6"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p>
    <w:p w14:paraId="641FC6E0"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Aplicação subsidiária</w:t>
      </w:r>
    </w:p>
    <w:p w14:paraId="321D7AA2" w14:textId="77777777" w:rsidR="00166C4A" w:rsidRPr="001C29A9" w:rsidRDefault="00166C4A" w:rsidP="00166C4A">
      <w:pPr>
        <w:pStyle w:val="NormalWeb"/>
        <w:spacing w:before="0" w:beforeAutospacing="0" w:after="0" w:afterAutospacing="0"/>
        <w:ind w:right="-1"/>
        <w:jc w:val="both"/>
        <w:rPr>
          <w:rFonts w:ascii="Arial" w:eastAsiaTheme="majorEastAsia" w:hAnsi="Arial" w:cs="Arial"/>
          <w:color w:val="000000" w:themeColor="text1"/>
          <w:sz w:val="23"/>
          <w:szCs w:val="23"/>
        </w:rPr>
      </w:pPr>
      <w:r w:rsidRPr="001C29A9">
        <w:rPr>
          <w:rFonts w:ascii="Arial" w:eastAsiaTheme="majorEastAsia" w:hAnsi="Arial" w:cs="Arial"/>
          <w:color w:val="000000" w:themeColor="text1"/>
          <w:sz w:val="23"/>
          <w:szCs w:val="23"/>
        </w:rPr>
        <w:t xml:space="preserve">Aplicam-se, no que couber, as disposições dos </w:t>
      </w:r>
      <w:proofErr w:type="spellStart"/>
      <w:r w:rsidRPr="001C29A9">
        <w:rPr>
          <w:rFonts w:ascii="Arial" w:eastAsiaTheme="majorEastAsia" w:hAnsi="Arial" w:cs="Arial"/>
          <w:color w:val="000000" w:themeColor="text1"/>
          <w:sz w:val="23"/>
          <w:szCs w:val="23"/>
        </w:rPr>
        <w:t>arts</w:t>
      </w:r>
      <w:proofErr w:type="spellEnd"/>
      <w:r w:rsidRPr="001C29A9">
        <w:rPr>
          <w:rFonts w:ascii="Arial" w:eastAsiaTheme="majorEastAsia" w:hAnsi="Arial" w:cs="Arial"/>
          <w:color w:val="000000" w:themeColor="text1"/>
          <w:sz w:val="23"/>
          <w:szCs w:val="23"/>
        </w:rPr>
        <w:t>. 137 a 139 da Lei nº 14.133/2021.</w:t>
      </w:r>
    </w:p>
    <w:p w14:paraId="2FF66AF9" w14:textId="77777777" w:rsidR="00166C4A" w:rsidRPr="001C29A9" w:rsidRDefault="00166C4A" w:rsidP="00166C4A">
      <w:pPr>
        <w:pStyle w:val="NormalWeb"/>
        <w:spacing w:before="0" w:beforeAutospacing="0" w:after="0" w:afterAutospacing="0"/>
        <w:ind w:right="-1"/>
        <w:jc w:val="both"/>
        <w:rPr>
          <w:rStyle w:val="Forte"/>
          <w:rFonts w:ascii="Arial" w:eastAsiaTheme="majorEastAsia" w:hAnsi="Arial" w:cs="Arial"/>
          <w:color w:val="000000" w:themeColor="text1"/>
          <w:sz w:val="23"/>
          <w:szCs w:val="23"/>
        </w:rPr>
      </w:pPr>
    </w:p>
    <w:p w14:paraId="1B72AF4C" w14:textId="77777777" w:rsidR="00166C4A" w:rsidRPr="001C29A9" w:rsidRDefault="00166C4A" w:rsidP="00166C4A">
      <w:pPr>
        <w:pStyle w:val="NormalWeb"/>
        <w:spacing w:before="0" w:beforeAutospacing="0" w:after="0" w:afterAutospacing="0"/>
        <w:ind w:right="-1"/>
        <w:jc w:val="both"/>
        <w:rPr>
          <w:rFonts w:ascii="Arial" w:hAnsi="Arial" w:cs="Arial"/>
          <w:color w:val="000000" w:themeColor="text1"/>
          <w:sz w:val="23"/>
          <w:szCs w:val="23"/>
        </w:rPr>
      </w:pPr>
      <w:r w:rsidRPr="001C29A9">
        <w:rPr>
          <w:rStyle w:val="Forte"/>
          <w:rFonts w:ascii="Arial" w:eastAsiaTheme="majorEastAsia" w:hAnsi="Arial" w:cs="Arial"/>
          <w:color w:val="000000" w:themeColor="text1"/>
          <w:sz w:val="23"/>
          <w:szCs w:val="23"/>
        </w:rPr>
        <w:t>25. DO FORO</w:t>
      </w:r>
    </w:p>
    <w:p w14:paraId="19BBAC1C" w14:textId="77777777" w:rsidR="00166C4A" w:rsidRPr="001C29A9" w:rsidRDefault="00166C4A" w:rsidP="00166C4A">
      <w:pPr>
        <w:pStyle w:val="NormalWeb"/>
        <w:spacing w:before="0" w:beforeAutospacing="0" w:after="0" w:afterAutospacing="0"/>
        <w:ind w:right="-1"/>
        <w:jc w:val="both"/>
        <w:rPr>
          <w:rFonts w:ascii="Arial" w:hAnsi="Arial" w:cs="Arial"/>
          <w:color w:val="000000" w:themeColor="text1"/>
          <w:sz w:val="23"/>
          <w:szCs w:val="23"/>
        </w:rPr>
      </w:pPr>
      <w:r w:rsidRPr="001C29A9">
        <w:rPr>
          <w:rFonts w:ascii="Arial" w:hAnsi="Arial" w:cs="Arial"/>
          <w:color w:val="000000" w:themeColor="text1"/>
          <w:sz w:val="23"/>
          <w:szCs w:val="23"/>
        </w:rPr>
        <w:t>Para dirimir as questões oriundas deste instrumento, será competente o Foro da Comarca de Itaporã, Estado de Mato Grosso do Sul.</w:t>
      </w:r>
    </w:p>
    <w:p w14:paraId="4FC67C2C" w14:textId="77777777" w:rsidR="00166C4A" w:rsidRPr="001C29A9" w:rsidRDefault="00166C4A" w:rsidP="00166C4A">
      <w:pPr>
        <w:pStyle w:val="NormalWeb"/>
        <w:spacing w:before="0" w:beforeAutospacing="0" w:after="0" w:afterAutospacing="0"/>
        <w:ind w:right="-1"/>
        <w:jc w:val="both"/>
        <w:rPr>
          <w:rFonts w:ascii="Arial" w:hAnsi="Arial" w:cs="Arial"/>
          <w:color w:val="000000" w:themeColor="text1"/>
          <w:sz w:val="23"/>
          <w:szCs w:val="23"/>
        </w:rPr>
      </w:pPr>
    </w:p>
    <w:p w14:paraId="0C968133" w14:textId="77777777" w:rsidR="00166C4A" w:rsidRPr="001C29A9" w:rsidRDefault="00166C4A" w:rsidP="00166C4A">
      <w:pPr>
        <w:pStyle w:val="NormalWeb"/>
        <w:spacing w:before="0" w:beforeAutospacing="0" w:after="0" w:afterAutospacing="0"/>
        <w:ind w:right="-1"/>
        <w:jc w:val="both"/>
        <w:rPr>
          <w:rFonts w:ascii="Arial" w:hAnsi="Arial" w:cs="Arial"/>
          <w:b/>
          <w:bCs/>
          <w:color w:val="000000" w:themeColor="text1"/>
          <w:sz w:val="23"/>
          <w:szCs w:val="23"/>
        </w:rPr>
      </w:pPr>
      <w:r w:rsidRPr="001C29A9">
        <w:rPr>
          <w:rFonts w:ascii="Arial" w:hAnsi="Arial" w:cs="Arial"/>
          <w:b/>
          <w:bCs/>
          <w:color w:val="000000" w:themeColor="text1"/>
          <w:sz w:val="23"/>
          <w:szCs w:val="23"/>
        </w:rPr>
        <w:t xml:space="preserve">26. DA AUTORIZAÇÃO: </w:t>
      </w:r>
    </w:p>
    <w:p w14:paraId="04E73382" w14:textId="77777777" w:rsidR="00166C4A" w:rsidRPr="001C29A9" w:rsidRDefault="00166C4A" w:rsidP="00166C4A">
      <w:pPr>
        <w:pStyle w:val="NormalWeb"/>
        <w:spacing w:before="0" w:beforeAutospacing="0" w:after="0" w:afterAutospacing="0"/>
        <w:ind w:right="-1"/>
        <w:jc w:val="both"/>
        <w:rPr>
          <w:rFonts w:ascii="Arial" w:hAnsi="Arial" w:cs="Arial"/>
          <w:color w:val="000000" w:themeColor="text1"/>
          <w:sz w:val="23"/>
          <w:szCs w:val="23"/>
        </w:rPr>
      </w:pPr>
      <w:r w:rsidRPr="001C29A9">
        <w:rPr>
          <w:rFonts w:ascii="Arial" w:hAnsi="Arial" w:cs="Arial"/>
          <w:color w:val="000000" w:themeColor="text1"/>
          <w:sz w:val="23"/>
          <w:szCs w:val="23"/>
        </w:rPr>
        <w:t xml:space="preserve">Aprovo o presente Termo de Referência e autorizo o encaminhamento para as devidas providências. </w:t>
      </w:r>
    </w:p>
    <w:p w14:paraId="34AFBB9F" w14:textId="77777777" w:rsidR="00166C4A" w:rsidRPr="001C29A9" w:rsidRDefault="00166C4A" w:rsidP="00166C4A">
      <w:pPr>
        <w:pStyle w:val="TableContents"/>
        <w:ind w:right="-1"/>
        <w:jc w:val="both"/>
        <w:rPr>
          <w:rFonts w:ascii="Arial" w:hAnsi="Arial" w:cs="Arial"/>
          <w:bCs/>
          <w:color w:val="000000" w:themeColor="text1"/>
          <w:sz w:val="23"/>
          <w:szCs w:val="23"/>
        </w:rPr>
      </w:pPr>
    </w:p>
    <w:p w14:paraId="54BDA1D8" w14:textId="77777777" w:rsidR="00166C4A" w:rsidRPr="001C29A9" w:rsidRDefault="00166C4A" w:rsidP="00166C4A">
      <w:pPr>
        <w:pStyle w:val="TableContents"/>
        <w:ind w:right="-1"/>
        <w:jc w:val="both"/>
        <w:rPr>
          <w:rFonts w:ascii="Arial" w:hAnsi="Arial" w:cs="Arial"/>
          <w:b/>
          <w:bCs/>
          <w:color w:val="000000" w:themeColor="text1"/>
          <w:sz w:val="23"/>
          <w:szCs w:val="23"/>
        </w:rPr>
      </w:pPr>
    </w:p>
    <w:p w14:paraId="09F6C891" w14:textId="77777777" w:rsidR="00166C4A" w:rsidRPr="001C29A9" w:rsidRDefault="00166C4A" w:rsidP="00166C4A">
      <w:pPr>
        <w:spacing w:after="0" w:line="240" w:lineRule="auto"/>
        <w:ind w:left="-426" w:right="-143"/>
        <w:jc w:val="right"/>
        <w:rPr>
          <w:rFonts w:ascii="Arial" w:hAnsi="Arial" w:cs="Arial"/>
          <w:color w:val="000000" w:themeColor="text1"/>
          <w:sz w:val="23"/>
          <w:szCs w:val="23"/>
        </w:rPr>
      </w:pPr>
    </w:p>
    <w:p w14:paraId="5B792822" w14:textId="77777777" w:rsidR="00166C4A" w:rsidRPr="001C29A9" w:rsidRDefault="00166C4A" w:rsidP="00166C4A">
      <w:pPr>
        <w:snapToGrid w:val="0"/>
        <w:spacing w:after="0" w:line="240" w:lineRule="auto"/>
        <w:ind w:left="-426" w:right="-143"/>
        <w:jc w:val="center"/>
        <w:rPr>
          <w:rFonts w:ascii="Arial" w:hAnsi="Arial" w:cs="Arial"/>
          <w:color w:val="000000" w:themeColor="text1"/>
          <w:sz w:val="23"/>
          <w:szCs w:val="23"/>
          <w:lang w:eastAsia="ar-SA"/>
        </w:rPr>
      </w:pPr>
      <w:r w:rsidRPr="001C29A9">
        <w:rPr>
          <w:rFonts w:ascii="Arial" w:hAnsi="Arial" w:cs="Arial"/>
          <w:color w:val="000000" w:themeColor="text1"/>
          <w:sz w:val="23"/>
          <w:szCs w:val="23"/>
          <w:lang w:eastAsia="ar-SA"/>
        </w:rPr>
        <w:t>________________________________________</w:t>
      </w:r>
    </w:p>
    <w:p w14:paraId="520588CD" w14:textId="77777777" w:rsidR="00166C4A" w:rsidRPr="001C29A9" w:rsidRDefault="00166C4A" w:rsidP="00166C4A">
      <w:pPr>
        <w:snapToGrid w:val="0"/>
        <w:spacing w:after="0" w:line="240" w:lineRule="auto"/>
        <w:ind w:right="-143"/>
        <w:jc w:val="center"/>
        <w:rPr>
          <w:rFonts w:ascii="Arial" w:hAnsi="Arial" w:cs="Arial"/>
          <w:color w:val="000000" w:themeColor="text1"/>
          <w:sz w:val="23"/>
          <w:szCs w:val="23"/>
        </w:rPr>
      </w:pPr>
      <w:proofErr w:type="spellStart"/>
      <w:r w:rsidRPr="001C29A9">
        <w:rPr>
          <w:rFonts w:ascii="Arial" w:hAnsi="Arial" w:cs="Arial"/>
          <w:color w:val="000000" w:themeColor="text1"/>
          <w:sz w:val="23"/>
          <w:szCs w:val="23"/>
        </w:rPr>
        <w:t>Osmir</w:t>
      </w:r>
      <w:proofErr w:type="spellEnd"/>
      <w:r w:rsidRPr="001C29A9">
        <w:rPr>
          <w:rFonts w:ascii="Arial" w:hAnsi="Arial" w:cs="Arial"/>
          <w:color w:val="000000" w:themeColor="text1"/>
          <w:sz w:val="23"/>
          <w:szCs w:val="23"/>
        </w:rPr>
        <w:t xml:space="preserve"> Marques Silva</w:t>
      </w:r>
    </w:p>
    <w:p w14:paraId="395E0241" w14:textId="77777777" w:rsidR="00166C4A" w:rsidRPr="001C29A9" w:rsidRDefault="00166C4A" w:rsidP="00166C4A">
      <w:pPr>
        <w:snapToGrid w:val="0"/>
        <w:spacing w:after="0" w:line="240" w:lineRule="auto"/>
        <w:ind w:right="-143"/>
        <w:jc w:val="center"/>
        <w:rPr>
          <w:rFonts w:ascii="Arial" w:hAnsi="Arial" w:cs="Arial"/>
          <w:b/>
          <w:color w:val="000000" w:themeColor="text1"/>
          <w:sz w:val="23"/>
          <w:szCs w:val="23"/>
        </w:rPr>
      </w:pPr>
      <w:r w:rsidRPr="001C29A9">
        <w:rPr>
          <w:rFonts w:ascii="Arial" w:hAnsi="Arial" w:cs="Arial"/>
          <w:color w:val="000000" w:themeColor="text1"/>
          <w:sz w:val="23"/>
          <w:szCs w:val="23"/>
        </w:rPr>
        <w:t>Secretário Municipal de Planejamento, Administração e Finanças</w:t>
      </w:r>
    </w:p>
    <w:p w14:paraId="66895306" w14:textId="77777777" w:rsidR="00166C4A" w:rsidRPr="001C29A9" w:rsidRDefault="00166C4A" w:rsidP="00166C4A">
      <w:pPr>
        <w:snapToGrid w:val="0"/>
        <w:spacing w:after="0" w:line="240" w:lineRule="auto"/>
        <w:ind w:left="-426" w:right="-143"/>
        <w:jc w:val="center"/>
        <w:rPr>
          <w:rFonts w:ascii="Arial" w:hAnsi="Arial" w:cs="Arial"/>
          <w:color w:val="000000" w:themeColor="text1"/>
          <w:sz w:val="23"/>
          <w:szCs w:val="23"/>
        </w:rPr>
      </w:pPr>
    </w:p>
    <w:p w14:paraId="3D42FE19" w14:textId="77777777" w:rsidR="00166C4A" w:rsidRPr="001C29A9" w:rsidRDefault="00166C4A" w:rsidP="00166C4A">
      <w:pPr>
        <w:pStyle w:val="NormalWeb"/>
        <w:spacing w:before="0" w:beforeAutospacing="0" w:after="0" w:afterAutospacing="0"/>
        <w:ind w:right="-1"/>
        <w:rPr>
          <w:rFonts w:ascii="Arial" w:hAnsi="Arial" w:cs="Arial"/>
          <w:color w:val="000000" w:themeColor="text1"/>
          <w:sz w:val="23"/>
          <w:szCs w:val="23"/>
        </w:rPr>
      </w:pPr>
    </w:p>
    <w:p w14:paraId="4E1AD4A8" w14:textId="77777777" w:rsidR="00166C4A" w:rsidRPr="001C29A9" w:rsidRDefault="00166C4A" w:rsidP="00166C4A">
      <w:pPr>
        <w:pStyle w:val="NormalWeb"/>
        <w:spacing w:before="0" w:beforeAutospacing="0" w:after="0" w:afterAutospacing="0"/>
        <w:ind w:right="-1"/>
        <w:jc w:val="center"/>
        <w:rPr>
          <w:rFonts w:ascii="Arial" w:hAnsi="Arial" w:cs="Arial"/>
          <w:color w:val="000000" w:themeColor="text1"/>
          <w:sz w:val="23"/>
          <w:szCs w:val="23"/>
        </w:rPr>
      </w:pPr>
    </w:p>
    <w:p w14:paraId="765D071F" w14:textId="77777777" w:rsidR="00166C4A" w:rsidRPr="001C29A9" w:rsidRDefault="00166C4A" w:rsidP="00166C4A">
      <w:pPr>
        <w:pStyle w:val="NormalWeb"/>
        <w:spacing w:before="0" w:beforeAutospacing="0" w:after="0" w:afterAutospacing="0"/>
        <w:ind w:right="-1"/>
        <w:jc w:val="right"/>
        <w:rPr>
          <w:rFonts w:ascii="Arial" w:hAnsi="Arial" w:cs="Arial"/>
          <w:bCs/>
          <w:color w:val="000000" w:themeColor="text1"/>
          <w:sz w:val="23"/>
          <w:szCs w:val="23"/>
        </w:rPr>
      </w:pPr>
      <w:r w:rsidRPr="001C29A9">
        <w:rPr>
          <w:rFonts w:ascii="Arial" w:hAnsi="Arial" w:cs="Arial"/>
          <w:color w:val="000000" w:themeColor="text1"/>
          <w:sz w:val="23"/>
          <w:szCs w:val="23"/>
        </w:rPr>
        <w:t>Douradina/MS, 31 de março de 2026.</w:t>
      </w:r>
    </w:p>
    <w:p w14:paraId="69E72526" w14:textId="77777777" w:rsidR="00166C4A" w:rsidRPr="001C29A9" w:rsidRDefault="00166C4A" w:rsidP="00166C4A">
      <w:pPr>
        <w:pStyle w:val="NormalWeb"/>
        <w:spacing w:before="0" w:beforeAutospacing="0" w:after="0" w:afterAutospacing="0"/>
        <w:ind w:right="-1"/>
        <w:jc w:val="center"/>
        <w:rPr>
          <w:rFonts w:ascii="Arial" w:hAnsi="Arial" w:cs="Arial"/>
          <w:color w:val="000000" w:themeColor="text1"/>
          <w:sz w:val="23"/>
          <w:szCs w:val="23"/>
        </w:rPr>
      </w:pPr>
    </w:p>
    <w:p w14:paraId="63890A6E" w14:textId="77777777" w:rsidR="00166C4A" w:rsidRPr="001C29A9" w:rsidRDefault="00166C4A" w:rsidP="00166C4A">
      <w:pPr>
        <w:spacing w:after="0" w:line="240" w:lineRule="auto"/>
        <w:ind w:right="-1"/>
        <w:rPr>
          <w:rFonts w:ascii="Arial" w:hAnsi="Arial" w:cs="Arial"/>
          <w:color w:val="000000" w:themeColor="text1"/>
          <w:sz w:val="23"/>
          <w:szCs w:val="23"/>
        </w:rPr>
      </w:pPr>
    </w:p>
    <w:p w14:paraId="788A43C9" w14:textId="77777777" w:rsidR="00166C4A" w:rsidRPr="001C29A9" w:rsidRDefault="00166C4A" w:rsidP="00C02C9F">
      <w:pPr>
        <w:spacing w:after="0" w:line="240" w:lineRule="auto"/>
        <w:jc w:val="center"/>
        <w:rPr>
          <w:rFonts w:ascii="Arial" w:hAnsi="Arial" w:cs="Arial"/>
          <w:color w:val="000000" w:themeColor="text1"/>
          <w:sz w:val="23"/>
          <w:szCs w:val="23"/>
        </w:rPr>
      </w:pPr>
    </w:p>
    <w:p w14:paraId="522AC729" w14:textId="77777777" w:rsidR="003F5DD3" w:rsidRPr="001C29A9" w:rsidRDefault="003F5DD3" w:rsidP="00C02C9F">
      <w:pPr>
        <w:spacing w:after="0" w:line="240" w:lineRule="auto"/>
        <w:jc w:val="both"/>
        <w:rPr>
          <w:rFonts w:ascii="Arial" w:hAnsi="Arial" w:cs="Arial"/>
          <w:color w:val="000000" w:themeColor="text1"/>
          <w:sz w:val="23"/>
          <w:szCs w:val="23"/>
        </w:rPr>
      </w:pPr>
    </w:p>
    <w:p w14:paraId="5424E464" w14:textId="77777777" w:rsidR="003F5DD3" w:rsidRPr="001C29A9" w:rsidRDefault="003F5DD3" w:rsidP="00C02C9F">
      <w:pPr>
        <w:spacing w:after="0" w:line="240" w:lineRule="auto"/>
        <w:jc w:val="both"/>
        <w:rPr>
          <w:rFonts w:ascii="Arial" w:hAnsi="Arial" w:cs="Arial"/>
          <w:color w:val="000000" w:themeColor="text1"/>
          <w:sz w:val="23"/>
          <w:szCs w:val="23"/>
        </w:rPr>
      </w:pPr>
    </w:p>
    <w:p w14:paraId="00391A0C" w14:textId="77777777" w:rsidR="003F5DD3" w:rsidRPr="001C29A9" w:rsidRDefault="003F5DD3" w:rsidP="00C02C9F">
      <w:pPr>
        <w:spacing w:after="0" w:line="240" w:lineRule="auto"/>
        <w:jc w:val="both"/>
        <w:rPr>
          <w:rFonts w:ascii="Arial" w:hAnsi="Arial" w:cs="Arial"/>
          <w:color w:val="000000" w:themeColor="text1"/>
          <w:sz w:val="23"/>
          <w:szCs w:val="23"/>
        </w:rPr>
      </w:pPr>
    </w:p>
    <w:p w14:paraId="4F446815" w14:textId="77777777" w:rsidR="003F5DD3" w:rsidRPr="001C29A9" w:rsidRDefault="003F5DD3" w:rsidP="00C02C9F">
      <w:pPr>
        <w:spacing w:after="0" w:line="240" w:lineRule="auto"/>
        <w:jc w:val="both"/>
        <w:rPr>
          <w:rFonts w:ascii="Arial" w:hAnsi="Arial" w:cs="Arial"/>
          <w:color w:val="000000" w:themeColor="text1"/>
          <w:sz w:val="23"/>
          <w:szCs w:val="23"/>
        </w:rPr>
      </w:pPr>
    </w:p>
    <w:p w14:paraId="2565B6D8" w14:textId="77777777" w:rsidR="003F5DD3" w:rsidRPr="001C29A9" w:rsidRDefault="003F5DD3" w:rsidP="00C02C9F">
      <w:pPr>
        <w:spacing w:after="0" w:line="240" w:lineRule="auto"/>
        <w:jc w:val="both"/>
        <w:rPr>
          <w:rFonts w:ascii="Arial" w:hAnsi="Arial" w:cs="Arial"/>
          <w:color w:val="000000" w:themeColor="text1"/>
          <w:sz w:val="23"/>
          <w:szCs w:val="23"/>
        </w:rPr>
      </w:pPr>
    </w:p>
    <w:p w14:paraId="6DF3532C" w14:textId="77777777" w:rsidR="003F5DD3" w:rsidRPr="001C29A9" w:rsidRDefault="003F5DD3" w:rsidP="00C02C9F">
      <w:pPr>
        <w:spacing w:after="0" w:line="240" w:lineRule="auto"/>
        <w:jc w:val="both"/>
        <w:rPr>
          <w:rFonts w:ascii="Arial" w:hAnsi="Arial" w:cs="Arial"/>
          <w:color w:val="000000" w:themeColor="text1"/>
          <w:sz w:val="23"/>
          <w:szCs w:val="23"/>
        </w:rPr>
      </w:pPr>
    </w:p>
    <w:p w14:paraId="3CEA9F38" w14:textId="77777777" w:rsidR="003F5DD3" w:rsidRPr="001C29A9" w:rsidRDefault="003F5DD3" w:rsidP="00C02C9F">
      <w:pPr>
        <w:spacing w:after="0" w:line="240" w:lineRule="auto"/>
        <w:jc w:val="both"/>
        <w:rPr>
          <w:rFonts w:ascii="Arial" w:hAnsi="Arial" w:cs="Arial"/>
          <w:color w:val="000000" w:themeColor="text1"/>
          <w:sz w:val="23"/>
          <w:szCs w:val="23"/>
        </w:rPr>
      </w:pPr>
    </w:p>
    <w:p w14:paraId="4614D42F" w14:textId="77777777" w:rsidR="003F5DD3" w:rsidRPr="001C29A9" w:rsidRDefault="003F5DD3" w:rsidP="00C02C9F">
      <w:pPr>
        <w:spacing w:after="0" w:line="240" w:lineRule="auto"/>
        <w:jc w:val="both"/>
        <w:rPr>
          <w:rFonts w:ascii="Arial" w:hAnsi="Arial" w:cs="Arial"/>
          <w:color w:val="000000" w:themeColor="text1"/>
          <w:sz w:val="23"/>
          <w:szCs w:val="23"/>
        </w:rPr>
      </w:pPr>
    </w:p>
    <w:p w14:paraId="7A3F723C" w14:textId="77777777" w:rsidR="003F5DD3" w:rsidRPr="001C29A9" w:rsidRDefault="003F5DD3" w:rsidP="00C02C9F">
      <w:pPr>
        <w:spacing w:after="0" w:line="240" w:lineRule="auto"/>
        <w:jc w:val="both"/>
        <w:rPr>
          <w:rFonts w:ascii="Arial" w:hAnsi="Arial" w:cs="Arial"/>
          <w:color w:val="000000" w:themeColor="text1"/>
          <w:sz w:val="23"/>
          <w:szCs w:val="23"/>
        </w:rPr>
      </w:pPr>
    </w:p>
    <w:p w14:paraId="14E9CEA5" w14:textId="77777777" w:rsidR="003F5DD3" w:rsidRPr="001C29A9" w:rsidRDefault="003F5DD3" w:rsidP="00C02C9F">
      <w:pPr>
        <w:spacing w:after="0" w:line="240" w:lineRule="auto"/>
        <w:jc w:val="both"/>
        <w:rPr>
          <w:rFonts w:ascii="Arial" w:hAnsi="Arial" w:cs="Arial"/>
          <w:color w:val="000000" w:themeColor="text1"/>
          <w:sz w:val="23"/>
          <w:szCs w:val="23"/>
        </w:rPr>
      </w:pPr>
    </w:p>
    <w:p w14:paraId="4446869B" w14:textId="77777777" w:rsidR="003F5DD3" w:rsidRPr="001C29A9" w:rsidRDefault="003F5DD3" w:rsidP="00C02C9F">
      <w:pPr>
        <w:spacing w:after="0" w:line="240" w:lineRule="auto"/>
        <w:jc w:val="both"/>
        <w:rPr>
          <w:rFonts w:ascii="Arial" w:hAnsi="Arial" w:cs="Arial"/>
          <w:color w:val="000000" w:themeColor="text1"/>
          <w:sz w:val="23"/>
          <w:szCs w:val="23"/>
        </w:rPr>
      </w:pPr>
    </w:p>
    <w:p w14:paraId="7A502801" w14:textId="77777777" w:rsidR="003F5DD3" w:rsidRPr="001C29A9" w:rsidRDefault="003F5DD3" w:rsidP="00C02C9F">
      <w:pPr>
        <w:spacing w:after="0" w:line="240" w:lineRule="auto"/>
        <w:jc w:val="both"/>
        <w:rPr>
          <w:rFonts w:ascii="Arial" w:hAnsi="Arial" w:cs="Arial"/>
          <w:color w:val="000000" w:themeColor="text1"/>
          <w:sz w:val="23"/>
          <w:szCs w:val="23"/>
        </w:rPr>
      </w:pPr>
    </w:p>
    <w:p w14:paraId="71EAB813" w14:textId="77777777" w:rsidR="003F5DD3" w:rsidRPr="001C29A9" w:rsidRDefault="003F5DD3" w:rsidP="00C02C9F">
      <w:pPr>
        <w:spacing w:after="0" w:line="240" w:lineRule="auto"/>
        <w:jc w:val="both"/>
        <w:rPr>
          <w:rFonts w:ascii="Arial" w:hAnsi="Arial" w:cs="Arial"/>
          <w:color w:val="000000" w:themeColor="text1"/>
          <w:sz w:val="23"/>
          <w:szCs w:val="23"/>
        </w:rPr>
      </w:pPr>
    </w:p>
    <w:p w14:paraId="4ABE467D" w14:textId="77777777" w:rsidR="003F5DD3" w:rsidRPr="001C29A9" w:rsidRDefault="003F5DD3" w:rsidP="00C02C9F">
      <w:pPr>
        <w:spacing w:after="0" w:line="240" w:lineRule="auto"/>
        <w:jc w:val="both"/>
        <w:rPr>
          <w:rFonts w:ascii="Arial" w:hAnsi="Arial" w:cs="Arial"/>
          <w:color w:val="000000" w:themeColor="text1"/>
          <w:sz w:val="23"/>
          <w:szCs w:val="23"/>
        </w:rPr>
      </w:pPr>
    </w:p>
    <w:p w14:paraId="0AE58739" w14:textId="77777777" w:rsidR="003F5DD3" w:rsidRPr="001C29A9" w:rsidRDefault="003F5DD3" w:rsidP="00C02C9F">
      <w:pPr>
        <w:spacing w:after="0" w:line="240" w:lineRule="auto"/>
        <w:jc w:val="both"/>
        <w:rPr>
          <w:rFonts w:ascii="Arial" w:hAnsi="Arial" w:cs="Arial"/>
          <w:color w:val="000000" w:themeColor="text1"/>
          <w:sz w:val="23"/>
          <w:szCs w:val="23"/>
        </w:rPr>
      </w:pPr>
    </w:p>
    <w:p w14:paraId="57962E14" w14:textId="77777777" w:rsidR="003F5DD3" w:rsidRPr="001C29A9" w:rsidRDefault="003F5DD3" w:rsidP="00C02C9F">
      <w:pPr>
        <w:spacing w:after="0" w:line="240" w:lineRule="auto"/>
        <w:jc w:val="both"/>
        <w:rPr>
          <w:rFonts w:ascii="Arial" w:hAnsi="Arial" w:cs="Arial"/>
          <w:color w:val="000000" w:themeColor="text1"/>
          <w:sz w:val="23"/>
          <w:szCs w:val="23"/>
        </w:rPr>
      </w:pPr>
    </w:p>
    <w:p w14:paraId="43AD6090" w14:textId="77777777" w:rsidR="003F5DD3" w:rsidRPr="001C29A9" w:rsidRDefault="003F5DD3" w:rsidP="00C02C9F">
      <w:pPr>
        <w:spacing w:after="0" w:line="240" w:lineRule="auto"/>
        <w:jc w:val="both"/>
        <w:rPr>
          <w:rFonts w:ascii="Arial" w:hAnsi="Arial" w:cs="Arial"/>
          <w:color w:val="000000" w:themeColor="text1"/>
          <w:sz w:val="23"/>
          <w:szCs w:val="23"/>
        </w:rPr>
      </w:pPr>
    </w:p>
    <w:p w14:paraId="5850242A" w14:textId="77777777" w:rsidR="003F5DD3" w:rsidRPr="001C29A9" w:rsidRDefault="003F5DD3" w:rsidP="00C02C9F">
      <w:pPr>
        <w:spacing w:after="0" w:line="240" w:lineRule="auto"/>
        <w:jc w:val="both"/>
        <w:rPr>
          <w:rFonts w:ascii="Arial" w:hAnsi="Arial" w:cs="Arial"/>
          <w:color w:val="000000" w:themeColor="text1"/>
          <w:sz w:val="23"/>
          <w:szCs w:val="23"/>
        </w:rPr>
      </w:pPr>
    </w:p>
    <w:p w14:paraId="260345C1" w14:textId="77777777" w:rsidR="003F5DD3" w:rsidRPr="001C29A9" w:rsidRDefault="003F5DD3" w:rsidP="00C02C9F">
      <w:pPr>
        <w:spacing w:after="0" w:line="240" w:lineRule="auto"/>
        <w:jc w:val="both"/>
        <w:rPr>
          <w:rFonts w:ascii="Arial" w:hAnsi="Arial" w:cs="Arial"/>
          <w:color w:val="000000" w:themeColor="text1"/>
          <w:sz w:val="23"/>
          <w:szCs w:val="23"/>
        </w:rPr>
      </w:pPr>
    </w:p>
    <w:p w14:paraId="6A0CE116" w14:textId="77777777" w:rsidR="003F5DD3" w:rsidRPr="001C29A9" w:rsidRDefault="003F5DD3" w:rsidP="00C02C9F">
      <w:pPr>
        <w:spacing w:after="0" w:line="240" w:lineRule="auto"/>
        <w:jc w:val="both"/>
        <w:rPr>
          <w:rFonts w:ascii="Arial" w:hAnsi="Arial" w:cs="Arial"/>
          <w:color w:val="000000" w:themeColor="text1"/>
          <w:sz w:val="23"/>
          <w:szCs w:val="23"/>
        </w:rPr>
      </w:pPr>
    </w:p>
    <w:p w14:paraId="7E652D25" w14:textId="77777777" w:rsidR="003F5DD3" w:rsidRPr="001C29A9" w:rsidRDefault="003F5DD3" w:rsidP="00C02C9F">
      <w:pPr>
        <w:spacing w:after="0" w:line="240" w:lineRule="auto"/>
        <w:jc w:val="both"/>
        <w:rPr>
          <w:rFonts w:ascii="Arial" w:hAnsi="Arial" w:cs="Arial"/>
          <w:color w:val="000000" w:themeColor="text1"/>
          <w:sz w:val="23"/>
          <w:szCs w:val="23"/>
        </w:rPr>
      </w:pPr>
    </w:p>
    <w:p w14:paraId="353B9388" w14:textId="77777777" w:rsidR="003F5DD3" w:rsidRPr="001C29A9" w:rsidRDefault="003F5DD3" w:rsidP="00C02C9F">
      <w:pPr>
        <w:spacing w:after="0" w:line="240" w:lineRule="auto"/>
        <w:jc w:val="both"/>
        <w:rPr>
          <w:rFonts w:ascii="Arial" w:hAnsi="Arial" w:cs="Arial"/>
          <w:color w:val="000000" w:themeColor="text1"/>
          <w:sz w:val="23"/>
          <w:szCs w:val="23"/>
        </w:rPr>
      </w:pPr>
    </w:p>
    <w:p w14:paraId="59A277C6" w14:textId="77777777" w:rsidR="003F5DD3" w:rsidRPr="001C29A9" w:rsidRDefault="003F5DD3" w:rsidP="00C02C9F">
      <w:pPr>
        <w:spacing w:after="0" w:line="240" w:lineRule="auto"/>
        <w:jc w:val="both"/>
        <w:rPr>
          <w:rFonts w:ascii="Arial" w:hAnsi="Arial" w:cs="Arial"/>
          <w:color w:val="000000" w:themeColor="text1"/>
          <w:sz w:val="23"/>
          <w:szCs w:val="23"/>
        </w:rPr>
      </w:pPr>
    </w:p>
    <w:p w14:paraId="64D93655" w14:textId="77777777" w:rsidR="003F5DD3" w:rsidRPr="001C29A9" w:rsidRDefault="003F5DD3" w:rsidP="00C02C9F">
      <w:pPr>
        <w:spacing w:after="0" w:line="240" w:lineRule="auto"/>
        <w:jc w:val="both"/>
        <w:rPr>
          <w:rFonts w:ascii="Arial" w:hAnsi="Arial" w:cs="Arial"/>
          <w:color w:val="000000" w:themeColor="text1"/>
          <w:sz w:val="23"/>
          <w:szCs w:val="23"/>
        </w:rPr>
      </w:pPr>
    </w:p>
    <w:p w14:paraId="167D18DF" w14:textId="77777777" w:rsidR="003F5DD3" w:rsidRPr="001C29A9" w:rsidRDefault="003F5DD3" w:rsidP="00C02C9F">
      <w:pPr>
        <w:spacing w:after="0" w:line="240" w:lineRule="auto"/>
        <w:jc w:val="both"/>
        <w:rPr>
          <w:rFonts w:ascii="Arial" w:hAnsi="Arial" w:cs="Arial"/>
          <w:color w:val="000000" w:themeColor="text1"/>
          <w:sz w:val="23"/>
          <w:szCs w:val="23"/>
        </w:rPr>
      </w:pPr>
    </w:p>
    <w:p w14:paraId="3E38CB9A" w14:textId="77777777" w:rsidR="003F5DD3" w:rsidRPr="001C29A9" w:rsidRDefault="003F5DD3" w:rsidP="00C02C9F">
      <w:pPr>
        <w:spacing w:after="0" w:line="240" w:lineRule="auto"/>
        <w:jc w:val="both"/>
        <w:rPr>
          <w:rFonts w:ascii="Arial" w:hAnsi="Arial" w:cs="Arial"/>
          <w:color w:val="000000" w:themeColor="text1"/>
          <w:sz w:val="23"/>
          <w:szCs w:val="23"/>
        </w:rPr>
      </w:pPr>
    </w:p>
    <w:p w14:paraId="0683D33C" w14:textId="77777777" w:rsidR="003F5DD3" w:rsidRPr="001C29A9" w:rsidRDefault="003F5DD3" w:rsidP="00C02C9F">
      <w:pPr>
        <w:spacing w:after="0" w:line="240" w:lineRule="auto"/>
        <w:jc w:val="both"/>
        <w:rPr>
          <w:rFonts w:ascii="Arial" w:hAnsi="Arial" w:cs="Arial"/>
          <w:color w:val="000000" w:themeColor="text1"/>
          <w:sz w:val="23"/>
          <w:szCs w:val="23"/>
        </w:rPr>
      </w:pPr>
    </w:p>
    <w:p w14:paraId="0786471B" w14:textId="77777777" w:rsidR="003F5DD3" w:rsidRPr="001C29A9" w:rsidRDefault="003F5DD3" w:rsidP="00C02C9F">
      <w:pPr>
        <w:spacing w:after="0" w:line="240" w:lineRule="auto"/>
        <w:jc w:val="both"/>
        <w:rPr>
          <w:rFonts w:ascii="Arial" w:hAnsi="Arial" w:cs="Arial"/>
          <w:color w:val="000000" w:themeColor="text1"/>
          <w:sz w:val="23"/>
          <w:szCs w:val="23"/>
        </w:rPr>
      </w:pPr>
    </w:p>
    <w:p w14:paraId="77BC1331" w14:textId="77777777" w:rsidR="00C02C9F" w:rsidRPr="001C29A9" w:rsidRDefault="00C02C9F" w:rsidP="00C02C9F">
      <w:pPr>
        <w:spacing w:after="0" w:line="240" w:lineRule="auto"/>
        <w:jc w:val="both"/>
        <w:rPr>
          <w:rFonts w:ascii="Arial" w:hAnsi="Arial" w:cs="Arial"/>
          <w:color w:val="000000" w:themeColor="text1"/>
          <w:sz w:val="23"/>
          <w:szCs w:val="23"/>
        </w:rPr>
      </w:pPr>
    </w:p>
    <w:p w14:paraId="00105CAB" w14:textId="77777777" w:rsidR="00C02C9F" w:rsidRPr="001C29A9" w:rsidRDefault="00C02C9F" w:rsidP="00C02C9F">
      <w:pPr>
        <w:spacing w:after="0" w:line="240" w:lineRule="auto"/>
        <w:jc w:val="both"/>
        <w:rPr>
          <w:rFonts w:ascii="Arial" w:hAnsi="Arial" w:cs="Arial"/>
          <w:color w:val="000000" w:themeColor="text1"/>
          <w:sz w:val="23"/>
          <w:szCs w:val="23"/>
        </w:rPr>
      </w:pPr>
    </w:p>
    <w:p w14:paraId="6A09E614" w14:textId="77777777" w:rsidR="00C02C9F" w:rsidRPr="001C29A9" w:rsidRDefault="00C02C9F" w:rsidP="00C02C9F">
      <w:pPr>
        <w:spacing w:after="0" w:line="240" w:lineRule="auto"/>
        <w:jc w:val="both"/>
        <w:rPr>
          <w:rFonts w:ascii="Arial" w:hAnsi="Arial" w:cs="Arial"/>
          <w:color w:val="000000" w:themeColor="text1"/>
          <w:sz w:val="23"/>
          <w:szCs w:val="23"/>
        </w:rPr>
      </w:pPr>
    </w:p>
    <w:p w14:paraId="752F99D5" w14:textId="77777777" w:rsidR="00C02C9F" w:rsidRPr="001C29A9" w:rsidRDefault="00C02C9F" w:rsidP="00C02C9F">
      <w:pPr>
        <w:spacing w:after="0" w:line="240" w:lineRule="auto"/>
        <w:jc w:val="both"/>
        <w:rPr>
          <w:rFonts w:ascii="Arial" w:hAnsi="Arial" w:cs="Arial"/>
          <w:color w:val="000000" w:themeColor="text1"/>
          <w:sz w:val="23"/>
          <w:szCs w:val="23"/>
        </w:rPr>
      </w:pPr>
    </w:p>
    <w:p w14:paraId="6F6ECB1E" w14:textId="77777777" w:rsidR="00C02C9F" w:rsidRPr="001C29A9" w:rsidRDefault="00C02C9F" w:rsidP="00C02C9F">
      <w:pPr>
        <w:spacing w:after="0" w:line="240" w:lineRule="auto"/>
        <w:jc w:val="both"/>
        <w:rPr>
          <w:rFonts w:ascii="Arial" w:hAnsi="Arial" w:cs="Arial"/>
          <w:color w:val="000000" w:themeColor="text1"/>
          <w:sz w:val="23"/>
          <w:szCs w:val="23"/>
        </w:rPr>
      </w:pPr>
    </w:p>
    <w:p w14:paraId="48C05627" w14:textId="77777777" w:rsidR="00C02C9F" w:rsidRPr="001C29A9" w:rsidRDefault="00C02C9F" w:rsidP="00C02C9F">
      <w:pPr>
        <w:spacing w:after="0" w:line="240" w:lineRule="auto"/>
        <w:jc w:val="both"/>
        <w:rPr>
          <w:rFonts w:ascii="Arial" w:hAnsi="Arial" w:cs="Arial"/>
          <w:color w:val="000000" w:themeColor="text1"/>
          <w:sz w:val="23"/>
          <w:szCs w:val="23"/>
        </w:rPr>
      </w:pPr>
    </w:p>
    <w:p w14:paraId="0251D10C" w14:textId="77777777" w:rsidR="00C02C9F" w:rsidRPr="001C29A9" w:rsidRDefault="00C02C9F" w:rsidP="00C02C9F">
      <w:pPr>
        <w:spacing w:after="0" w:line="240" w:lineRule="auto"/>
        <w:jc w:val="both"/>
        <w:rPr>
          <w:rFonts w:ascii="Arial" w:hAnsi="Arial" w:cs="Arial"/>
          <w:color w:val="000000" w:themeColor="text1"/>
          <w:sz w:val="23"/>
          <w:szCs w:val="23"/>
        </w:rPr>
      </w:pPr>
    </w:p>
    <w:p w14:paraId="3C8D99AC" w14:textId="77777777" w:rsidR="00C02C9F" w:rsidRPr="001C29A9" w:rsidRDefault="00C02C9F" w:rsidP="00C02C9F">
      <w:pPr>
        <w:spacing w:after="0" w:line="240" w:lineRule="auto"/>
        <w:jc w:val="both"/>
        <w:rPr>
          <w:rFonts w:ascii="Arial" w:hAnsi="Arial" w:cs="Arial"/>
          <w:color w:val="000000" w:themeColor="text1"/>
          <w:sz w:val="23"/>
          <w:szCs w:val="23"/>
        </w:rPr>
      </w:pPr>
    </w:p>
    <w:p w14:paraId="6C886AEA" w14:textId="77777777" w:rsidR="00C02C9F" w:rsidRPr="001C29A9" w:rsidRDefault="00C02C9F" w:rsidP="00C02C9F">
      <w:pPr>
        <w:spacing w:after="0" w:line="240" w:lineRule="auto"/>
        <w:jc w:val="both"/>
        <w:rPr>
          <w:rFonts w:ascii="Arial" w:hAnsi="Arial" w:cs="Arial"/>
          <w:color w:val="000000" w:themeColor="text1"/>
          <w:sz w:val="23"/>
          <w:szCs w:val="23"/>
        </w:rPr>
      </w:pPr>
    </w:p>
    <w:p w14:paraId="1D57FF71" w14:textId="77777777" w:rsidR="00C02C9F" w:rsidRPr="001C29A9" w:rsidRDefault="00C02C9F" w:rsidP="00C02C9F">
      <w:pPr>
        <w:spacing w:after="0" w:line="240" w:lineRule="auto"/>
        <w:jc w:val="both"/>
        <w:rPr>
          <w:rFonts w:ascii="Arial" w:hAnsi="Arial" w:cs="Arial"/>
          <w:color w:val="000000" w:themeColor="text1"/>
          <w:sz w:val="23"/>
          <w:szCs w:val="23"/>
        </w:rPr>
      </w:pPr>
    </w:p>
    <w:p w14:paraId="1EDAABBE" w14:textId="77777777" w:rsidR="00C02C9F" w:rsidRPr="001C29A9" w:rsidRDefault="00C02C9F" w:rsidP="00C02C9F">
      <w:pPr>
        <w:spacing w:after="0" w:line="240" w:lineRule="auto"/>
        <w:jc w:val="both"/>
        <w:rPr>
          <w:rFonts w:ascii="Arial" w:hAnsi="Arial" w:cs="Arial"/>
          <w:color w:val="000000" w:themeColor="text1"/>
          <w:sz w:val="23"/>
          <w:szCs w:val="23"/>
        </w:rPr>
      </w:pPr>
    </w:p>
    <w:p w14:paraId="54DF9B6C" w14:textId="77777777" w:rsidR="00C02C9F" w:rsidRPr="001C29A9" w:rsidRDefault="00C02C9F" w:rsidP="00C02C9F">
      <w:pPr>
        <w:spacing w:after="0" w:line="240" w:lineRule="auto"/>
        <w:jc w:val="both"/>
        <w:rPr>
          <w:rFonts w:ascii="Arial" w:hAnsi="Arial" w:cs="Arial"/>
          <w:color w:val="000000" w:themeColor="text1"/>
          <w:sz w:val="23"/>
          <w:szCs w:val="23"/>
        </w:rPr>
      </w:pPr>
    </w:p>
    <w:p w14:paraId="2136CAFC" w14:textId="77777777" w:rsidR="00C02C9F" w:rsidRPr="001C29A9" w:rsidRDefault="00C02C9F" w:rsidP="00C02C9F">
      <w:pPr>
        <w:spacing w:after="0" w:line="240" w:lineRule="auto"/>
        <w:jc w:val="both"/>
        <w:rPr>
          <w:rFonts w:ascii="Arial" w:hAnsi="Arial" w:cs="Arial"/>
          <w:color w:val="000000" w:themeColor="text1"/>
          <w:sz w:val="23"/>
          <w:szCs w:val="23"/>
        </w:rPr>
      </w:pPr>
    </w:p>
    <w:p w14:paraId="37086ECB" w14:textId="77777777" w:rsidR="00C02C9F" w:rsidRPr="001C29A9" w:rsidRDefault="00C02C9F" w:rsidP="00C02C9F">
      <w:pPr>
        <w:spacing w:after="0" w:line="240" w:lineRule="auto"/>
        <w:jc w:val="both"/>
        <w:rPr>
          <w:rFonts w:ascii="Arial" w:hAnsi="Arial" w:cs="Arial"/>
          <w:color w:val="000000" w:themeColor="text1"/>
          <w:sz w:val="23"/>
          <w:szCs w:val="23"/>
        </w:rPr>
      </w:pPr>
    </w:p>
    <w:p w14:paraId="64A075AD" w14:textId="77777777" w:rsidR="00C02C9F" w:rsidRPr="001C29A9" w:rsidRDefault="00C02C9F" w:rsidP="00C02C9F">
      <w:pPr>
        <w:spacing w:after="0" w:line="240" w:lineRule="auto"/>
        <w:jc w:val="both"/>
        <w:rPr>
          <w:rFonts w:ascii="Arial" w:hAnsi="Arial" w:cs="Arial"/>
          <w:color w:val="000000" w:themeColor="text1"/>
          <w:sz w:val="23"/>
          <w:szCs w:val="23"/>
        </w:rPr>
      </w:pPr>
    </w:p>
    <w:p w14:paraId="7D0C5BF6" w14:textId="77777777" w:rsidR="00C02C9F" w:rsidRPr="001C29A9" w:rsidRDefault="00C02C9F" w:rsidP="00C02C9F">
      <w:pPr>
        <w:spacing w:after="0" w:line="240" w:lineRule="auto"/>
        <w:jc w:val="both"/>
        <w:rPr>
          <w:rFonts w:ascii="Arial" w:hAnsi="Arial" w:cs="Arial"/>
          <w:color w:val="000000" w:themeColor="text1"/>
          <w:sz w:val="23"/>
          <w:szCs w:val="23"/>
        </w:rPr>
      </w:pPr>
    </w:p>
    <w:p w14:paraId="18B279FB"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651C0689"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7D619874"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6098DBEB"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37170E85"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0AAE66A2"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30C108A2" w14:textId="77777777" w:rsidR="001C29A9" w:rsidRPr="001C29A9" w:rsidRDefault="001C29A9" w:rsidP="00EC6CA3">
      <w:pPr>
        <w:spacing w:after="0" w:line="240" w:lineRule="auto"/>
        <w:jc w:val="center"/>
        <w:rPr>
          <w:rFonts w:ascii="Arial" w:hAnsi="Arial" w:cs="Arial"/>
          <w:b/>
          <w:bCs/>
          <w:color w:val="000000" w:themeColor="text1"/>
          <w:sz w:val="23"/>
          <w:szCs w:val="23"/>
        </w:rPr>
      </w:pPr>
    </w:p>
    <w:p w14:paraId="1629AAF7" w14:textId="5FA3FA2A" w:rsidR="00295154" w:rsidRPr="001C29A9" w:rsidRDefault="00295154" w:rsidP="00EC6CA3">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ANEXO II</w:t>
      </w:r>
      <w:r w:rsidRPr="001C29A9">
        <w:rPr>
          <w:rFonts w:ascii="Arial" w:hAnsi="Arial" w:cs="Arial"/>
          <w:b/>
          <w:bCs/>
          <w:color w:val="000000" w:themeColor="text1"/>
          <w:sz w:val="23"/>
          <w:szCs w:val="23"/>
        </w:rPr>
        <w:br/>
        <w:t>REQUERIMENTO DE CREDENCIAMENTO</w:t>
      </w:r>
    </w:p>
    <w:p w14:paraId="245198DF" w14:textId="77777777" w:rsidR="00EC6CA3" w:rsidRPr="001C29A9" w:rsidRDefault="00EC6CA3" w:rsidP="00295154">
      <w:pPr>
        <w:spacing w:after="0" w:line="240" w:lineRule="auto"/>
        <w:jc w:val="both"/>
        <w:rPr>
          <w:rFonts w:ascii="Arial" w:hAnsi="Arial" w:cs="Arial"/>
          <w:b/>
          <w:bCs/>
          <w:color w:val="000000" w:themeColor="text1"/>
          <w:sz w:val="23"/>
          <w:szCs w:val="23"/>
        </w:rPr>
      </w:pPr>
    </w:p>
    <w:p w14:paraId="019ED168" w14:textId="024B0892" w:rsidR="00EC6CA3"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Processo nº </w:t>
      </w:r>
      <w:r w:rsidR="00F3221F" w:rsidRPr="001C29A9">
        <w:rPr>
          <w:rFonts w:ascii="Arial" w:hAnsi="Arial" w:cs="Arial"/>
          <w:color w:val="000000" w:themeColor="text1"/>
          <w:sz w:val="23"/>
          <w:szCs w:val="23"/>
        </w:rPr>
        <w:t>42</w:t>
      </w:r>
      <w:r w:rsidRPr="001C29A9">
        <w:rPr>
          <w:rFonts w:ascii="Arial" w:hAnsi="Arial" w:cs="Arial"/>
          <w:color w:val="000000" w:themeColor="text1"/>
          <w:sz w:val="23"/>
          <w:szCs w:val="23"/>
        </w:rPr>
        <w:t>/2026</w:t>
      </w:r>
    </w:p>
    <w:p w14:paraId="57907EAD" w14:textId="0AF38441"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Credenciamento nº </w:t>
      </w:r>
      <w:r w:rsidR="00F3221F" w:rsidRPr="001C29A9">
        <w:rPr>
          <w:rFonts w:ascii="Arial" w:hAnsi="Arial" w:cs="Arial"/>
          <w:color w:val="000000" w:themeColor="text1"/>
          <w:sz w:val="23"/>
          <w:szCs w:val="23"/>
        </w:rPr>
        <w:t>01</w:t>
      </w:r>
      <w:r w:rsidRPr="001C29A9">
        <w:rPr>
          <w:rFonts w:ascii="Arial" w:hAnsi="Arial" w:cs="Arial"/>
          <w:color w:val="000000" w:themeColor="text1"/>
          <w:sz w:val="23"/>
          <w:szCs w:val="23"/>
        </w:rPr>
        <w:t>/2026</w:t>
      </w:r>
    </w:p>
    <w:p w14:paraId="017921D8" w14:textId="77777777" w:rsidR="00EC6CA3" w:rsidRPr="001C29A9" w:rsidRDefault="00EC6CA3" w:rsidP="00295154">
      <w:pPr>
        <w:spacing w:after="0" w:line="240" w:lineRule="auto"/>
        <w:jc w:val="both"/>
        <w:rPr>
          <w:rFonts w:ascii="Arial" w:hAnsi="Arial" w:cs="Arial"/>
          <w:color w:val="000000" w:themeColor="text1"/>
          <w:sz w:val="23"/>
          <w:szCs w:val="23"/>
        </w:rPr>
      </w:pPr>
    </w:p>
    <w:p w14:paraId="5D588E7C" w14:textId="0FBA7A88" w:rsidR="00295154" w:rsidRPr="001C29A9" w:rsidRDefault="00956141"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À </w:t>
      </w:r>
      <w:r w:rsidR="00295154" w:rsidRPr="001C29A9">
        <w:rPr>
          <w:rFonts w:ascii="Arial" w:hAnsi="Arial" w:cs="Arial"/>
          <w:color w:val="000000" w:themeColor="text1"/>
          <w:sz w:val="23"/>
          <w:szCs w:val="23"/>
        </w:rPr>
        <w:t>Comissão de Contratação do Município de Douradina/MS.</w:t>
      </w:r>
    </w:p>
    <w:p w14:paraId="5D40E619" w14:textId="77777777" w:rsidR="00EC6CA3" w:rsidRPr="001C29A9" w:rsidRDefault="00EC6CA3" w:rsidP="00295154">
      <w:pPr>
        <w:spacing w:after="0" w:line="240" w:lineRule="auto"/>
        <w:jc w:val="both"/>
        <w:rPr>
          <w:rFonts w:ascii="Arial" w:hAnsi="Arial" w:cs="Arial"/>
          <w:color w:val="000000" w:themeColor="text1"/>
          <w:sz w:val="23"/>
          <w:szCs w:val="23"/>
        </w:rPr>
      </w:pPr>
    </w:p>
    <w:p w14:paraId="295F0A82"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Assunto: Requerimento de credenciamento de Leiloeiro Público Oficial.</w:t>
      </w:r>
    </w:p>
    <w:p w14:paraId="4A734777" w14:textId="77777777" w:rsidR="00ED64BD" w:rsidRPr="001C29A9" w:rsidRDefault="00ED64BD" w:rsidP="00295154">
      <w:pPr>
        <w:spacing w:after="0" w:line="240" w:lineRule="auto"/>
        <w:jc w:val="both"/>
        <w:rPr>
          <w:rFonts w:ascii="Arial" w:hAnsi="Arial" w:cs="Arial"/>
          <w:color w:val="000000" w:themeColor="text1"/>
          <w:sz w:val="23"/>
          <w:szCs w:val="23"/>
        </w:rPr>
      </w:pPr>
    </w:p>
    <w:p w14:paraId="0D4D8881" w14:textId="77777777" w:rsidR="00ED64BD" w:rsidRPr="001C29A9" w:rsidRDefault="00ED64BD" w:rsidP="00295154">
      <w:pPr>
        <w:spacing w:after="0" w:line="240" w:lineRule="auto"/>
        <w:jc w:val="both"/>
        <w:rPr>
          <w:rFonts w:ascii="Arial" w:hAnsi="Arial" w:cs="Arial"/>
          <w:color w:val="000000" w:themeColor="text1"/>
          <w:sz w:val="23"/>
          <w:szCs w:val="23"/>
        </w:rPr>
      </w:pPr>
    </w:p>
    <w:p w14:paraId="3E22E070" w14:textId="43898203"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Eu, ____________________________________________, Leiloeiro Público Oficial, inscrito no CPF nº __________________________, portador do RG nº __________________________, matrícula na Junta Comercial nº __________________________, com endereço profissional à ____________________________________________, telefone/WhatsApp nº __________________________ e e-mail ____________________________________________, venho, respeitosamente, requerer meu credenciamento perante o Município de Douradina/MS, no âmbito do Credenciamento nº 001/2026, cujo objeto é o </w:t>
      </w:r>
      <w:r w:rsidRPr="001C29A9">
        <w:rPr>
          <w:rFonts w:ascii="Arial" w:hAnsi="Arial" w:cs="Arial"/>
          <w:b/>
          <w:bCs/>
          <w:color w:val="000000" w:themeColor="text1"/>
          <w:sz w:val="23"/>
          <w:szCs w:val="23"/>
        </w:rPr>
        <w:t>credenciamento de Leiloeiro Público Oficial para preparar, organizar, divulgar e intermediar a alienação de bens móveis inservíveis de propriedade do Município de Douradina/MS</w:t>
      </w:r>
      <w:r w:rsidRPr="001C29A9">
        <w:rPr>
          <w:rFonts w:ascii="Arial" w:hAnsi="Arial" w:cs="Arial"/>
          <w:color w:val="000000" w:themeColor="text1"/>
          <w:sz w:val="23"/>
          <w:szCs w:val="23"/>
        </w:rPr>
        <w:t>, conforme condições e especificações constantes do Edital, Termo de Referência e demais anexos.</w:t>
      </w:r>
    </w:p>
    <w:p w14:paraId="61A9E371" w14:textId="77777777" w:rsidR="00ED64BD" w:rsidRPr="001C29A9" w:rsidRDefault="00ED64BD" w:rsidP="00295154">
      <w:pPr>
        <w:spacing w:after="0" w:line="240" w:lineRule="auto"/>
        <w:jc w:val="both"/>
        <w:rPr>
          <w:rFonts w:ascii="Arial" w:hAnsi="Arial" w:cs="Arial"/>
          <w:color w:val="000000" w:themeColor="text1"/>
          <w:sz w:val="23"/>
          <w:szCs w:val="23"/>
        </w:rPr>
      </w:pPr>
    </w:p>
    <w:p w14:paraId="5B08FFE7"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Para tanto, encaminho o presente requerimento acompanhado dos documentos exigidos no Edital, manifestando formalmente meu interesse em integrar a lista de credenciados, caso atendidos todos os requisitos de habilitação, qualificação técnica, regularidade profissional e demais condições previstas no instrumento convocatório.</w:t>
      </w:r>
    </w:p>
    <w:p w14:paraId="5DE0A37E" w14:textId="77777777" w:rsidR="00ED64BD" w:rsidRPr="001C29A9" w:rsidRDefault="00ED64BD" w:rsidP="00295154">
      <w:pPr>
        <w:spacing w:after="0" w:line="240" w:lineRule="auto"/>
        <w:jc w:val="both"/>
        <w:rPr>
          <w:rFonts w:ascii="Arial" w:hAnsi="Arial" w:cs="Arial"/>
          <w:color w:val="000000" w:themeColor="text1"/>
          <w:sz w:val="23"/>
          <w:szCs w:val="23"/>
        </w:rPr>
      </w:pPr>
    </w:p>
    <w:p w14:paraId="034E2B3F"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Declaro, para os devidos fins, que:</w:t>
      </w:r>
    </w:p>
    <w:p w14:paraId="68DDB9B2" w14:textId="1183D0CD"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a) conheço e aceito integralmente as condições estabelecidas no Edital de Credenciamento nº </w:t>
      </w:r>
      <w:r w:rsidR="00F3221F" w:rsidRPr="001C29A9">
        <w:rPr>
          <w:rFonts w:ascii="Arial" w:hAnsi="Arial" w:cs="Arial"/>
          <w:color w:val="000000" w:themeColor="text1"/>
          <w:sz w:val="23"/>
          <w:szCs w:val="23"/>
        </w:rPr>
        <w:t>01</w:t>
      </w:r>
      <w:r w:rsidRPr="001C29A9">
        <w:rPr>
          <w:rFonts w:ascii="Arial" w:hAnsi="Arial" w:cs="Arial"/>
          <w:color w:val="000000" w:themeColor="text1"/>
          <w:sz w:val="23"/>
          <w:szCs w:val="23"/>
        </w:rPr>
        <w:t>/2026, no Termo de Referência, no Decreto Municipal nº 36/2026, na Lei Federal nº 14.133/2021 e nas demais normas aplicáveis;</w:t>
      </w:r>
    </w:p>
    <w:p w14:paraId="1D29C925"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b) tenho ciência de que o credenciamento não gera direito subjetivo à contratação, convocação, remuneração mínima, exclusividade ou distribuição proporcional de demandas, constituindo mera expectativa condicionada à necessidade administrativa, à observância dos critérios de convocação, à disponibilidade orçamentária quando aplicável e à manutenção das condições de habilitação;</w:t>
      </w:r>
    </w:p>
    <w:p w14:paraId="67165500"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 comprometo-me a manter, durante toda a vigência do credenciamento e eventual execução da demanda, todas as condições de habilitação, regularidade profissional, fiscal, trabalhista, técnica e demais exigências previstas no Edital;</w:t>
      </w:r>
    </w:p>
    <w:p w14:paraId="5EC7C28E"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d) declaro que não me enquadro nas hipóteses de impedimento, incompatibilidade ou vedação previstas na Lei Federal nº 14.133/2021, no Decreto Municipal nº 36/2026, na legislação aplicável à atividade de leiloeiro público oficial e no Edital;</w:t>
      </w:r>
    </w:p>
    <w:p w14:paraId="307FAE75"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e) declaro estar ciente de que a futura e eventual convocação para execução dos serviços observará os critérios objetivos previstos no Edital, especialmente a ordem de chamada, rodízio, sorteio ou outro critério nele definido;</w:t>
      </w:r>
    </w:p>
    <w:p w14:paraId="2D54956C"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f) declaro que as informações prestadas e os documentos apresentados são verdadeiros, assumindo integral responsabilidade civil, administrativa e penal por sua autenticidade e veracidade;</w:t>
      </w:r>
    </w:p>
    <w:p w14:paraId="20F51EB0" w14:textId="77777777"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g) declaro estar ciente de que eventual falsidade documental ou declaração falsa poderá ensejar o indeferimento do credenciamento, o descredenciamento, a aplicação das sanções legais cabíveis e a comunicação aos órgãos competentes, quando for o caso.</w:t>
      </w:r>
    </w:p>
    <w:p w14:paraId="56F8F923" w14:textId="77777777" w:rsidR="00ED64BD" w:rsidRPr="001C29A9" w:rsidRDefault="00ED64BD" w:rsidP="00295154">
      <w:pPr>
        <w:spacing w:after="0" w:line="240" w:lineRule="auto"/>
        <w:jc w:val="both"/>
        <w:rPr>
          <w:rFonts w:ascii="Arial" w:hAnsi="Arial" w:cs="Arial"/>
          <w:color w:val="000000" w:themeColor="text1"/>
          <w:sz w:val="23"/>
          <w:szCs w:val="23"/>
        </w:rPr>
      </w:pPr>
    </w:p>
    <w:p w14:paraId="76A7003B" w14:textId="0DECF829" w:rsidR="00295154" w:rsidRPr="001C29A9" w:rsidRDefault="00295154" w:rsidP="00295154">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Nestes termos, requer o recebimento e a análise do presente requerimento de credenciamento e da documentação apresentada.</w:t>
      </w:r>
    </w:p>
    <w:p w14:paraId="6B5C8299" w14:textId="77777777" w:rsidR="0082255C" w:rsidRPr="001C29A9" w:rsidRDefault="0082255C" w:rsidP="00C02C9F">
      <w:pPr>
        <w:spacing w:after="0" w:line="240" w:lineRule="auto"/>
        <w:jc w:val="both"/>
        <w:rPr>
          <w:rFonts w:ascii="Arial" w:hAnsi="Arial" w:cs="Arial"/>
          <w:color w:val="000000" w:themeColor="text1"/>
          <w:sz w:val="23"/>
          <w:szCs w:val="23"/>
        </w:rPr>
      </w:pPr>
    </w:p>
    <w:p w14:paraId="60DCE8F5" w14:textId="77777777" w:rsidR="0082255C" w:rsidRPr="001C29A9" w:rsidRDefault="0082255C" w:rsidP="00C02C9F">
      <w:pPr>
        <w:spacing w:after="0" w:line="240" w:lineRule="auto"/>
        <w:jc w:val="both"/>
        <w:rPr>
          <w:rFonts w:ascii="Arial" w:hAnsi="Arial" w:cs="Arial"/>
          <w:color w:val="000000" w:themeColor="text1"/>
          <w:sz w:val="23"/>
          <w:szCs w:val="23"/>
        </w:rPr>
      </w:pPr>
    </w:p>
    <w:p w14:paraId="15037FBD" w14:textId="77777777" w:rsidR="0082255C" w:rsidRPr="001C29A9" w:rsidRDefault="0082255C" w:rsidP="00C02C9F">
      <w:pPr>
        <w:spacing w:after="0" w:line="240" w:lineRule="auto"/>
        <w:jc w:val="both"/>
        <w:rPr>
          <w:rFonts w:ascii="Arial" w:hAnsi="Arial" w:cs="Arial"/>
          <w:color w:val="000000" w:themeColor="text1"/>
          <w:sz w:val="23"/>
          <w:szCs w:val="23"/>
        </w:rPr>
      </w:pPr>
    </w:p>
    <w:p w14:paraId="7C4B18A6" w14:textId="5017ED06" w:rsidR="00EC6CA3" w:rsidRPr="001C29A9" w:rsidRDefault="00956141"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Cidade </w:t>
      </w:r>
      <w:proofErr w:type="spellStart"/>
      <w:r w:rsidRPr="001C29A9">
        <w:rPr>
          <w:rFonts w:ascii="Arial" w:hAnsi="Arial" w:cs="Arial"/>
          <w:color w:val="000000" w:themeColor="text1"/>
          <w:sz w:val="23"/>
          <w:szCs w:val="23"/>
        </w:rPr>
        <w:t>xxxx</w:t>
      </w:r>
      <w:proofErr w:type="spellEnd"/>
      <w:r w:rsidR="00EC6CA3" w:rsidRPr="001C29A9">
        <w:rPr>
          <w:rFonts w:ascii="Arial" w:hAnsi="Arial" w:cs="Arial"/>
          <w:color w:val="000000" w:themeColor="text1"/>
          <w:sz w:val="23"/>
          <w:szCs w:val="23"/>
        </w:rPr>
        <w:t xml:space="preserve">, _____ de __________________ </w:t>
      </w:r>
      <w:proofErr w:type="spellStart"/>
      <w:r w:rsidR="00EC6CA3" w:rsidRPr="001C29A9">
        <w:rPr>
          <w:rFonts w:ascii="Arial" w:hAnsi="Arial" w:cs="Arial"/>
          <w:color w:val="000000" w:themeColor="text1"/>
          <w:sz w:val="23"/>
          <w:szCs w:val="23"/>
        </w:rPr>
        <w:t>de</w:t>
      </w:r>
      <w:proofErr w:type="spellEnd"/>
      <w:r w:rsidR="00EC6CA3" w:rsidRPr="001C29A9">
        <w:rPr>
          <w:rFonts w:ascii="Arial" w:hAnsi="Arial" w:cs="Arial"/>
          <w:color w:val="000000" w:themeColor="text1"/>
          <w:sz w:val="23"/>
          <w:szCs w:val="23"/>
        </w:rPr>
        <w:t xml:space="preserve"> 2026.</w:t>
      </w:r>
    </w:p>
    <w:p w14:paraId="67FD8553" w14:textId="06BC5C3B" w:rsidR="00EC6CA3" w:rsidRPr="001C29A9" w:rsidRDefault="00EC6CA3" w:rsidP="00EC6CA3">
      <w:pPr>
        <w:spacing w:after="0" w:line="240" w:lineRule="auto"/>
        <w:jc w:val="both"/>
        <w:rPr>
          <w:rFonts w:ascii="Arial" w:hAnsi="Arial" w:cs="Arial"/>
          <w:color w:val="000000" w:themeColor="text1"/>
          <w:sz w:val="23"/>
          <w:szCs w:val="23"/>
        </w:rPr>
      </w:pPr>
    </w:p>
    <w:p w14:paraId="23C7A960" w14:textId="77777777" w:rsidR="00956141" w:rsidRPr="001C29A9" w:rsidRDefault="00956141" w:rsidP="00EC6CA3">
      <w:pPr>
        <w:spacing w:after="0" w:line="240" w:lineRule="auto"/>
        <w:jc w:val="both"/>
        <w:rPr>
          <w:rFonts w:ascii="Arial" w:hAnsi="Arial" w:cs="Arial"/>
          <w:color w:val="000000" w:themeColor="text1"/>
          <w:sz w:val="23"/>
          <w:szCs w:val="23"/>
        </w:rPr>
      </w:pPr>
    </w:p>
    <w:p w14:paraId="150237B8" w14:textId="023ED1B5" w:rsidR="00956141" w:rsidRPr="001C29A9" w:rsidRDefault="00956141"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___________________________________________</w:t>
      </w:r>
    </w:p>
    <w:p w14:paraId="03F0A616" w14:textId="77777777" w:rsidR="00EC6CA3"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Assinatura do Leiloeiro Público Oficial</w:t>
      </w:r>
    </w:p>
    <w:p w14:paraId="75925CB1" w14:textId="77777777" w:rsidR="00956141"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Nome: ____________________________________</w:t>
      </w:r>
    </w:p>
    <w:p w14:paraId="5D19BBB9" w14:textId="77777777" w:rsidR="00956141"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CPF: _____________________________________</w:t>
      </w:r>
    </w:p>
    <w:p w14:paraId="31B7D84D" w14:textId="77777777" w:rsidR="00956141"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Matrícula na Junta Comercial: ______________</w:t>
      </w:r>
    </w:p>
    <w:p w14:paraId="7A403C23" w14:textId="74F1D511" w:rsidR="00956141"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Telefone/WhatsApp: ________________________</w:t>
      </w:r>
    </w:p>
    <w:p w14:paraId="422040CE" w14:textId="0D500D8B" w:rsidR="00EC6CA3" w:rsidRPr="001C29A9" w:rsidRDefault="00EC6CA3" w:rsidP="00EC6CA3">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E-mail: ___________________________________</w:t>
      </w:r>
    </w:p>
    <w:p w14:paraId="656794FF" w14:textId="77777777" w:rsidR="0082255C" w:rsidRPr="001C29A9" w:rsidRDefault="0082255C" w:rsidP="00C02C9F">
      <w:pPr>
        <w:spacing w:after="0" w:line="240" w:lineRule="auto"/>
        <w:jc w:val="both"/>
        <w:rPr>
          <w:rFonts w:ascii="Arial" w:hAnsi="Arial" w:cs="Arial"/>
          <w:color w:val="000000" w:themeColor="text1"/>
          <w:sz w:val="23"/>
          <w:szCs w:val="23"/>
        </w:rPr>
      </w:pPr>
    </w:p>
    <w:p w14:paraId="177751E5" w14:textId="77777777" w:rsidR="0082255C" w:rsidRPr="001C29A9" w:rsidRDefault="0082255C" w:rsidP="00C02C9F">
      <w:pPr>
        <w:spacing w:after="0" w:line="240" w:lineRule="auto"/>
        <w:jc w:val="both"/>
        <w:rPr>
          <w:rFonts w:ascii="Arial" w:hAnsi="Arial" w:cs="Arial"/>
          <w:color w:val="000000" w:themeColor="text1"/>
          <w:sz w:val="23"/>
          <w:szCs w:val="23"/>
        </w:rPr>
      </w:pPr>
    </w:p>
    <w:p w14:paraId="07A55B7B" w14:textId="77777777" w:rsidR="00C02C9F" w:rsidRPr="001C29A9" w:rsidRDefault="00C02C9F" w:rsidP="00C02C9F">
      <w:pPr>
        <w:spacing w:after="0" w:line="240" w:lineRule="auto"/>
        <w:jc w:val="both"/>
        <w:rPr>
          <w:rFonts w:ascii="Arial" w:hAnsi="Arial" w:cs="Arial"/>
          <w:color w:val="000000" w:themeColor="text1"/>
          <w:sz w:val="23"/>
          <w:szCs w:val="23"/>
        </w:rPr>
      </w:pPr>
    </w:p>
    <w:p w14:paraId="0C441CA9" w14:textId="77777777" w:rsidR="00C02C9F" w:rsidRPr="001C29A9" w:rsidRDefault="00C02C9F" w:rsidP="00C02C9F">
      <w:pPr>
        <w:spacing w:after="0" w:line="240" w:lineRule="auto"/>
        <w:jc w:val="both"/>
        <w:rPr>
          <w:rFonts w:ascii="Arial" w:hAnsi="Arial" w:cs="Arial"/>
          <w:color w:val="000000" w:themeColor="text1"/>
          <w:sz w:val="23"/>
          <w:szCs w:val="23"/>
        </w:rPr>
      </w:pPr>
    </w:p>
    <w:p w14:paraId="6A0B7210" w14:textId="77777777" w:rsidR="00C02C9F" w:rsidRPr="001C29A9" w:rsidRDefault="00C02C9F" w:rsidP="00C02C9F">
      <w:pPr>
        <w:spacing w:after="0" w:line="240" w:lineRule="auto"/>
        <w:jc w:val="both"/>
        <w:rPr>
          <w:rFonts w:ascii="Arial" w:hAnsi="Arial" w:cs="Arial"/>
          <w:color w:val="000000" w:themeColor="text1"/>
          <w:sz w:val="23"/>
          <w:szCs w:val="23"/>
        </w:rPr>
      </w:pPr>
    </w:p>
    <w:p w14:paraId="79B9E01C" w14:textId="77777777" w:rsidR="00C02C9F" w:rsidRPr="001C29A9" w:rsidRDefault="00C02C9F" w:rsidP="00C02C9F">
      <w:pPr>
        <w:spacing w:after="0" w:line="240" w:lineRule="auto"/>
        <w:jc w:val="both"/>
        <w:rPr>
          <w:rFonts w:ascii="Arial" w:hAnsi="Arial" w:cs="Arial"/>
          <w:color w:val="000000" w:themeColor="text1"/>
          <w:sz w:val="23"/>
          <w:szCs w:val="23"/>
        </w:rPr>
      </w:pPr>
    </w:p>
    <w:p w14:paraId="696DD1C3" w14:textId="77777777" w:rsidR="00C02C9F" w:rsidRPr="001C29A9" w:rsidRDefault="00C02C9F" w:rsidP="00C02C9F">
      <w:pPr>
        <w:spacing w:after="0" w:line="240" w:lineRule="auto"/>
        <w:jc w:val="both"/>
        <w:rPr>
          <w:rFonts w:ascii="Arial" w:hAnsi="Arial" w:cs="Arial"/>
          <w:color w:val="000000" w:themeColor="text1"/>
          <w:sz w:val="23"/>
          <w:szCs w:val="23"/>
        </w:rPr>
      </w:pPr>
    </w:p>
    <w:p w14:paraId="0209033B" w14:textId="77777777" w:rsidR="00C02C9F" w:rsidRPr="001C29A9" w:rsidRDefault="00C02C9F" w:rsidP="00C02C9F">
      <w:pPr>
        <w:spacing w:after="0" w:line="240" w:lineRule="auto"/>
        <w:jc w:val="both"/>
        <w:rPr>
          <w:rFonts w:ascii="Arial" w:hAnsi="Arial" w:cs="Arial"/>
          <w:color w:val="000000" w:themeColor="text1"/>
          <w:sz w:val="23"/>
          <w:szCs w:val="23"/>
        </w:rPr>
      </w:pPr>
    </w:p>
    <w:p w14:paraId="227B714D" w14:textId="77777777" w:rsidR="00C02C9F" w:rsidRPr="001C29A9" w:rsidRDefault="00C02C9F" w:rsidP="00C02C9F">
      <w:pPr>
        <w:spacing w:after="0" w:line="240" w:lineRule="auto"/>
        <w:jc w:val="center"/>
        <w:rPr>
          <w:rFonts w:ascii="Arial" w:hAnsi="Arial" w:cs="Arial"/>
          <w:b/>
          <w:bCs/>
          <w:color w:val="000000" w:themeColor="text1"/>
          <w:sz w:val="23"/>
          <w:szCs w:val="23"/>
        </w:rPr>
      </w:pPr>
    </w:p>
    <w:p w14:paraId="00CECFAD"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7529336D"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44FFBFDB"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3F91D47A"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540A1DB6"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56A9D27"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49CC3F01"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185DC2B2"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6BAAA3E4"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1848E83F"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370FA873"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F32602F"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21733BED"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42BA9C7"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62CED495"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234200C0"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0BD16205"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68768BCC" w14:textId="77777777" w:rsidR="00ED64BD" w:rsidRPr="001C29A9" w:rsidRDefault="00ED64BD" w:rsidP="00C02C9F">
      <w:pPr>
        <w:spacing w:after="0" w:line="240" w:lineRule="auto"/>
        <w:jc w:val="center"/>
        <w:rPr>
          <w:rFonts w:ascii="Arial" w:hAnsi="Arial" w:cs="Arial"/>
          <w:b/>
          <w:bCs/>
          <w:color w:val="000000" w:themeColor="text1"/>
          <w:sz w:val="23"/>
          <w:szCs w:val="23"/>
        </w:rPr>
      </w:pPr>
    </w:p>
    <w:p w14:paraId="2BA5796F"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0B8EE8A4"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2C216373"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13DA2DF4"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0C722D16"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73DA82EF"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01AA59AC"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28851A4F"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14550331"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640E7769"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38F4A4B4"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107E7156"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5CF289ED"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6C50C9C5" w14:textId="77777777" w:rsidR="00F3221F" w:rsidRPr="001C29A9" w:rsidRDefault="00F3221F" w:rsidP="00C02C9F">
      <w:pPr>
        <w:spacing w:after="0" w:line="240" w:lineRule="auto"/>
        <w:jc w:val="center"/>
        <w:rPr>
          <w:rFonts w:ascii="Arial" w:hAnsi="Arial" w:cs="Arial"/>
          <w:b/>
          <w:bCs/>
          <w:color w:val="000000" w:themeColor="text1"/>
          <w:sz w:val="23"/>
          <w:szCs w:val="23"/>
        </w:rPr>
      </w:pPr>
    </w:p>
    <w:p w14:paraId="2D8E207B" w14:textId="77777777" w:rsidR="00501D71" w:rsidRPr="001C29A9" w:rsidRDefault="00501D71" w:rsidP="00C02C9F">
      <w:pPr>
        <w:spacing w:after="0" w:line="240" w:lineRule="auto"/>
        <w:jc w:val="center"/>
        <w:rPr>
          <w:rFonts w:ascii="Arial" w:hAnsi="Arial" w:cs="Arial"/>
          <w:b/>
          <w:bCs/>
          <w:color w:val="000000" w:themeColor="text1"/>
          <w:sz w:val="23"/>
          <w:szCs w:val="23"/>
        </w:rPr>
      </w:pPr>
    </w:p>
    <w:p w14:paraId="28A7F96B" w14:textId="77777777" w:rsidR="00501D71" w:rsidRPr="001C29A9" w:rsidRDefault="00501D71" w:rsidP="00C02C9F">
      <w:pPr>
        <w:spacing w:after="0" w:line="240" w:lineRule="auto"/>
        <w:jc w:val="center"/>
        <w:rPr>
          <w:rFonts w:ascii="Arial" w:hAnsi="Arial" w:cs="Arial"/>
          <w:b/>
          <w:bCs/>
          <w:color w:val="000000" w:themeColor="text1"/>
          <w:sz w:val="23"/>
          <w:szCs w:val="23"/>
        </w:rPr>
      </w:pPr>
    </w:p>
    <w:p w14:paraId="728822B1" w14:textId="77777777" w:rsidR="00501D71" w:rsidRPr="001C29A9" w:rsidRDefault="00501D71" w:rsidP="00C02C9F">
      <w:pPr>
        <w:spacing w:after="0" w:line="240" w:lineRule="auto"/>
        <w:jc w:val="center"/>
        <w:rPr>
          <w:rFonts w:ascii="Arial" w:hAnsi="Arial" w:cs="Arial"/>
          <w:b/>
          <w:bCs/>
          <w:color w:val="000000" w:themeColor="text1"/>
          <w:sz w:val="23"/>
          <w:szCs w:val="23"/>
        </w:rPr>
      </w:pPr>
    </w:p>
    <w:p w14:paraId="59B9B97D" w14:textId="4F184E7E" w:rsidR="0082255C" w:rsidRPr="001C29A9" w:rsidRDefault="0082255C" w:rsidP="00C02C9F">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 xml:space="preserve">ANEXO </w:t>
      </w:r>
      <w:r w:rsidR="00351235" w:rsidRPr="001C29A9">
        <w:rPr>
          <w:rFonts w:ascii="Arial" w:hAnsi="Arial" w:cs="Arial"/>
          <w:b/>
          <w:bCs/>
          <w:color w:val="000000" w:themeColor="text1"/>
          <w:sz w:val="23"/>
          <w:szCs w:val="23"/>
        </w:rPr>
        <w:t>III</w:t>
      </w:r>
      <w:r w:rsidR="00351235" w:rsidRPr="001C29A9">
        <w:rPr>
          <w:rFonts w:ascii="Arial" w:hAnsi="Arial" w:cs="Arial"/>
          <w:b/>
          <w:bCs/>
          <w:color w:val="000000" w:themeColor="text1"/>
          <w:sz w:val="23"/>
          <w:szCs w:val="23"/>
        </w:rPr>
        <w:br/>
      </w:r>
      <w:r w:rsidRPr="001C29A9">
        <w:rPr>
          <w:rFonts w:ascii="Arial" w:hAnsi="Arial" w:cs="Arial"/>
          <w:b/>
          <w:bCs/>
          <w:color w:val="000000" w:themeColor="text1"/>
          <w:sz w:val="23"/>
          <w:szCs w:val="23"/>
        </w:rPr>
        <w:t xml:space="preserve"> MODELO DE DECLARAÇÃO UNIFICADA</w:t>
      </w:r>
    </w:p>
    <w:p w14:paraId="54D7A318" w14:textId="77777777" w:rsidR="00351235" w:rsidRPr="001C29A9" w:rsidRDefault="00351235" w:rsidP="00C02C9F">
      <w:pPr>
        <w:spacing w:after="0" w:line="240" w:lineRule="auto"/>
        <w:jc w:val="both"/>
        <w:rPr>
          <w:rFonts w:ascii="Arial" w:hAnsi="Arial" w:cs="Arial"/>
          <w:color w:val="000000" w:themeColor="text1"/>
          <w:sz w:val="23"/>
          <w:szCs w:val="23"/>
        </w:rPr>
      </w:pPr>
    </w:p>
    <w:p w14:paraId="2BC1AFFC" w14:textId="7D19B7C9" w:rsidR="00ED64BD" w:rsidRPr="001C29A9" w:rsidRDefault="0082255C" w:rsidP="00C02C9F">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Processo nº </w:t>
      </w:r>
      <w:r w:rsidR="00F3221F" w:rsidRPr="001C29A9">
        <w:rPr>
          <w:rFonts w:ascii="Arial" w:hAnsi="Arial" w:cs="Arial"/>
          <w:color w:val="000000" w:themeColor="text1"/>
          <w:sz w:val="23"/>
          <w:szCs w:val="23"/>
        </w:rPr>
        <w:t>42</w:t>
      </w:r>
      <w:r w:rsidRPr="001C29A9">
        <w:rPr>
          <w:rFonts w:ascii="Arial" w:hAnsi="Arial" w:cs="Arial"/>
          <w:color w:val="000000" w:themeColor="text1"/>
          <w:sz w:val="23"/>
          <w:szCs w:val="23"/>
        </w:rPr>
        <w:t xml:space="preserve">/2026 Credenciamento nº </w:t>
      </w:r>
      <w:r w:rsidR="00F3221F" w:rsidRPr="001C29A9">
        <w:rPr>
          <w:rFonts w:ascii="Arial" w:hAnsi="Arial" w:cs="Arial"/>
          <w:color w:val="000000" w:themeColor="text1"/>
          <w:sz w:val="23"/>
          <w:szCs w:val="23"/>
        </w:rPr>
        <w:t>01</w:t>
      </w:r>
      <w:r w:rsidRPr="001C29A9">
        <w:rPr>
          <w:rFonts w:ascii="Arial" w:hAnsi="Arial" w:cs="Arial"/>
          <w:color w:val="000000" w:themeColor="text1"/>
          <w:sz w:val="23"/>
          <w:szCs w:val="23"/>
        </w:rPr>
        <w:t xml:space="preserve">/2026 </w:t>
      </w:r>
    </w:p>
    <w:p w14:paraId="668B803E" w14:textId="77777777" w:rsidR="00ED64BD" w:rsidRPr="001C29A9" w:rsidRDefault="00ED64BD" w:rsidP="00C02C9F">
      <w:pPr>
        <w:spacing w:after="0" w:line="240" w:lineRule="auto"/>
        <w:jc w:val="both"/>
        <w:rPr>
          <w:rFonts w:ascii="Arial" w:hAnsi="Arial" w:cs="Arial"/>
          <w:color w:val="000000" w:themeColor="text1"/>
          <w:sz w:val="23"/>
          <w:szCs w:val="23"/>
        </w:rPr>
      </w:pPr>
    </w:p>
    <w:p w14:paraId="6BA7E838" w14:textId="77777777" w:rsidR="00501D71" w:rsidRPr="001C29A9" w:rsidRDefault="00501D71" w:rsidP="00501D71">
      <w:pPr>
        <w:autoSpaceDE w:val="0"/>
        <w:autoSpaceDN w:val="0"/>
        <w:adjustRightInd w:val="0"/>
        <w:spacing w:after="0" w:line="240" w:lineRule="auto"/>
        <w:ind w:right="-1"/>
        <w:jc w:val="both"/>
        <w:rPr>
          <w:rFonts w:ascii="Arial" w:hAnsi="Arial" w:cs="Arial"/>
          <w:color w:val="000000" w:themeColor="text1"/>
          <w:sz w:val="23"/>
          <w:szCs w:val="23"/>
        </w:rPr>
      </w:pPr>
      <w:r w:rsidRPr="001C29A9">
        <w:rPr>
          <w:rFonts w:ascii="Arial" w:hAnsi="Arial" w:cs="Arial"/>
          <w:color w:val="000000" w:themeColor="text1"/>
          <w:sz w:val="23"/>
          <w:szCs w:val="23"/>
        </w:rPr>
        <w:t>Declaração Unificada de Habilitação, Capacidade e Responsabilidade: O Leiloeiro Oficial, abaixo identificado, na condição de interessado em participar do credenciamento promovido pelo Município de Douradina/MS, DECLARA, sob as penas da lei, que:</w:t>
      </w:r>
    </w:p>
    <w:p w14:paraId="2384995E"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se encontra impedido de licitar ou contratar com a Administração Pública, nos termos da Lei nº 14.133/2021, inexistindo sanções que obstem sua participação no presente credenciamento;</w:t>
      </w:r>
    </w:p>
    <w:p w14:paraId="30FC69B7"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não possui vínculo com agente público do Município que caracterize conflito de interesses, nos termos da legislação aplicável;</w:t>
      </w:r>
    </w:p>
    <w:p w14:paraId="5E705EA8"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encontra-se regularmente habilitado para o exercício da atividade de leiloeiro oficial, com matrícula ativa e regular perante a Junta Comercial competente;</w:t>
      </w:r>
    </w:p>
    <w:p w14:paraId="17EC3052"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técnica e experiência compatível com o objeto do credenciamento, estando apto a conduzir leilões públicos com observância das normas legais e regulamentares;</w:t>
      </w:r>
    </w:p>
    <w:p w14:paraId="5B0672BC"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 xml:space="preserve">dispõe de estrutura operacional adequada à execução dos serviços, incluindo, quando aplicável, plataforma eletrônica apta à realização de leilões virtuais, equipe de apoio e meios necessários ao atendimento das demandas da Administração; </w:t>
      </w:r>
      <w:r w:rsidRPr="001C29A9">
        <w:rPr>
          <w:rFonts w:ascii="Arial" w:hAnsi="Arial" w:cs="Arial"/>
          <w:b/>
          <w:bCs/>
          <w:color w:val="000000" w:themeColor="text1"/>
          <w:sz w:val="23"/>
          <w:szCs w:val="23"/>
        </w:rPr>
        <w:t xml:space="preserve">Da plataforma eletrônica: </w:t>
      </w:r>
      <w:r w:rsidRPr="001C29A9">
        <w:rPr>
          <w:rFonts w:ascii="Arial" w:hAnsi="Arial" w:cs="Arial"/>
          <w:color w:val="000000" w:themeColor="text1"/>
          <w:sz w:val="23"/>
          <w:szCs w:val="23"/>
          <w:u w:val="single"/>
        </w:rPr>
        <w:t>Deverá indicar o respectivo endereço eletrônico (link de acesso),</w:t>
      </w:r>
      <w:r w:rsidRPr="001C29A9">
        <w:rPr>
          <w:rFonts w:ascii="Arial" w:hAnsi="Arial" w:cs="Arial"/>
          <w:color w:val="000000" w:themeColor="text1"/>
          <w:sz w:val="23"/>
          <w:szCs w:val="23"/>
        </w:rPr>
        <w:t xml:space="preserve"> declarando que o sistema atende integralmente aos requisitos técnicos e operacionais estabelecidos neste Termo de Referência. Parágrafo único. A Administração poderá, a qualquer tempo, realizar verificação da plataforma indicada, bem como solicitar esclarecimentos ou diligências para confirmação do atendimento aos requisitos exigidos, podendo indeferir o credenciamento ou deixar de convocar o credenciado em caso de não conformidade.</w:t>
      </w:r>
    </w:p>
    <w:p w14:paraId="216C71F0"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tem ciência de que a execução dos serviços ocorrerá sob demanda, conforme necessidade da Administração, não havendo garantia de convocação;</w:t>
      </w:r>
    </w:p>
    <w:p w14:paraId="585BBD48"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tem plena ciência de que não haverá qualquer pagamento por parte da Administração Pública, sendo sua remuneração exclusiva decorrente de comissão paga diretamente pelo arrematante, nos termos do edital e da legislação aplicável;</w:t>
      </w:r>
    </w:p>
    <w:p w14:paraId="52795CBB"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assume integral responsabilidade pela execução dos serviços, incluindo todos os custos operacionais, tributos, encargos e demais despesas necessárias à realização dos leilões;</w:t>
      </w:r>
    </w:p>
    <w:p w14:paraId="14E74927"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cumprir integralmente as condições estabelecidas no edital, no Termo de Referência e no instrumento contratual, especialmente quanto à prestação de contas, transparência e regularidade dos atos praticados;</w:t>
      </w:r>
    </w:p>
    <w:p w14:paraId="07EE2122"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possui capacidade econômico-financeira suficiente para a execução dos serviços objeto do credenciamento, assumindo integral responsabilidade por todos os custos operacionais, despesas, investimentos, encargos e demais obrigações necessárias à realização dos leilões, sem gerar qualquer ônus financeiro para a Administração Pública;</w:t>
      </w:r>
    </w:p>
    <w:p w14:paraId="5579BF29"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compromete-se a observar a legislação ambiental aplicável, especialmente quanto à orientação aos arrematantes sobre a destinação adequada de bens, quando pertinente;</w:t>
      </w:r>
    </w:p>
    <w:p w14:paraId="3AA76F5F" w14:textId="77777777" w:rsidR="00501D71" w:rsidRPr="001C29A9" w:rsidRDefault="00501D71" w:rsidP="001C29A9">
      <w:pPr>
        <w:pStyle w:val="PargrafodaLista"/>
        <w:numPr>
          <w:ilvl w:val="0"/>
          <w:numId w:val="10"/>
        </w:numPr>
        <w:autoSpaceDE w:val="0"/>
        <w:autoSpaceDN w:val="0"/>
        <w:adjustRightInd w:val="0"/>
        <w:spacing w:after="0" w:line="240" w:lineRule="auto"/>
        <w:ind w:left="0" w:right="-1" w:firstLine="0"/>
        <w:jc w:val="both"/>
        <w:rPr>
          <w:rFonts w:ascii="Arial" w:hAnsi="Arial" w:cs="Arial"/>
          <w:color w:val="000000" w:themeColor="text1"/>
          <w:sz w:val="23"/>
          <w:szCs w:val="23"/>
        </w:rPr>
      </w:pPr>
      <w:r w:rsidRPr="001C29A9">
        <w:rPr>
          <w:rFonts w:ascii="Arial" w:hAnsi="Arial" w:cs="Arial"/>
          <w:color w:val="000000" w:themeColor="text1"/>
          <w:sz w:val="23"/>
          <w:szCs w:val="23"/>
        </w:rPr>
        <w:t>autoriza a Administração Pública a realizar consultas em cadastros oficiais para verificação de sua idoneidade e regularidade, bem como a promover diligências para confirmação das informações prestadas;</w:t>
      </w:r>
    </w:p>
    <w:p w14:paraId="7DAE00AF" w14:textId="4468636E" w:rsidR="00A64763" w:rsidRPr="001C29A9" w:rsidRDefault="00501D71" w:rsidP="00501D71">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declara que todas as informações prestadas são verdadeiras, estando ciente de que a prestação de informações falsas poderá ensejar seu descredenciamento e a aplicação das sanções previstas na Lei nº 14.133/2021</w:t>
      </w:r>
    </w:p>
    <w:p w14:paraId="6F0E1292" w14:textId="77777777" w:rsidR="00A64763" w:rsidRPr="001C29A9" w:rsidRDefault="00A64763" w:rsidP="00C02C9F">
      <w:pPr>
        <w:spacing w:after="0" w:line="240" w:lineRule="auto"/>
        <w:jc w:val="both"/>
        <w:rPr>
          <w:rFonts w:ascii="Arial" w:hAnsi="Arial" w:cs="Arial"/>
          <w:color w:val="000000" w:themeColor="text1"/>
          <w:sz w:val="23"/>
          <w:szCs w:val="23"/>
        </w:rPr>
      </w:pPr>
    </w:p>
    <w:p w14:paraId="2655E885" w14:textId="77777777" w:rsidR="00A64763" w:rsidRPr="001C29A9" w:rsidRDefault="00A64763" w:rsidP="00C02C9F">
      <w:pPr>
        <w:spacing w:after="0" w:line="240" w:lineRule="auto"/>
        <w:jc w:val="both"/>
        <w:rPr>
          <w:rFonts w:ascii="Arial" w:hAnsi="Arial" w:cs="Arial"/>
          <w:color w:val="000000" w:themeColor="text1"/>
          <w:sz w:val="23"/>
          <w:szCs w:val="23"/>
        </w:rPr>
      </w:pPr>
    </w:p>
    <w:p w14:paraId="29CB3716" w14:textId="77777777" w:rsidR="001C29A9" w:rsidRPr="001C29A9" w:rsidRDefault="001C29A9" w:rsidP="004A00BD">
      <w:pPr>
        <w:spacing w:after="0" w:line="240" w:lineRule="auto"/>
        <w:jc w:val="center"/>
        <w:rPr>
          <w:rFonts w:ascii="Arial" w:hAnsi="Arial" w:cs="Arial"/>
          <w:b/>
          <w:bCs/>
          <w:color w:val="000000" w:themeColor="text1"/>
          <w:sz w:val="23"/>
          <w:szCs w:val="23"/>
        </w:rPr>
      </w:pPr>
    </w:p>
    <w:p w14:paraId="34DCD222" w14:textId="77777777" w:rsidR="001C29A9" w:rsidRPr="001C29A9" w:rsidRDefault="001C29A9" w:rsidP="004A00BD">
      <w:pPr>
        <w:spacing w:after="0" w:line="240" w:lineRule="auto"/>
        <w:jc w:val="center"/>
        <w:rPr>
          <w:rFonts w:ascii="Arial" w:hAnsi="Arial" w:cs="Arial"/>
          <w:b/>
          <w:bCs/>
          <w:color w:val="000000" w:themeColor="text1"/>
          <w:sz w:val="23"/>
          <w:szCs w:val="23"/>
        </w:rPr>
      </w:pPr>
    </w:p>
    <w:p w14:paraId="4E101694" w14:textId="77777777" w:rsidR="001C29A9" w:rsidRPr="001C29A9" w:rsidRDefault="001C29A9" w:rsidP="004A00BD">
      <w:pPr>
        <w:spacing w:after="0" w:line="240" w:lineRule="auto"/>
        <w:jc w:val="center"/>
        <w:rPr>
          <w:rFonts w:ascii="Arial" w:hAnsi="Arial" w:cs="Arial"/>
          <w:b/>
          <w:bCs/>
          <w:color w:val="000000" w:themeColor="text1"/>
          <w:sz w:val="23"/>
          <w:szCs w:val="23"/>
        </w:rPr>
      </w:pPr>
    </w:p>
    <w:p w14:paraId="028F0821" w14:textId="16762903" w:rsidR="004A00BD" w:rsidRPr="001C29A9" w:rsidRDefault="00EF0FF6" w:rsidP="004A00BD">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ANEXO</w:t>
      </w:r>
      <w:r w:rsidR="004A00BD" w:rsidRPr="001C29A9">
        <w:rPr>
          <w:rFonts w:ascii="Arial" w:hAnsi="Arial" w:cs="Arial"/>
          <w:b/>
          <w:bCs/>
          <w:color w:val="000000" w:themeColor="text1"/>
          <w:sz w:val="23"/>
          <w:szCs w:val="23"/>
        </w:rPr>
        <w:t xml:space="preserve"> </w:t>
      </w:r>
      <w:r w:rsidR="00501D71" w:rsidRPr="001C29A9">
        <w:rPr>
          <w:rFonts w:ascii="Arial" w:hAnsi="Arial" w:cs="Arial"/>
          <w:b/>
          <w:bCs/>
          <w:color w:val="000000" w:themeColor="text1"/>
          <w:sz w:val="23"/>
          <w:szCs w:val="23"/>
        </w:rPr>
        <w:t>I</w:t>
      </w:r>
      <w:r w:rsidR="004A00BD" w:rsidRPr="001C29A9">
        <w:rPr>
          <w:rFonts w:ascii="Arial" w:hAnsi="Arial" w:cs="Arial"/>
          <w:b/>
          <w:bCs/>
          <w:color w:val="000000" w:themeColor="text1"/>
          <w:sz w:val="23"/>
          <w:szCs w:val="23"/>
        </w:rPr>
        <w:t>V</w:t>
      </w:r>
    </w:p>
    <w:p w14:paraId="224BDE6C" w14:textId="1EDBCB3E" w:rsidR="00EF0FF6" w:rsidRPr="001C29A9" w:rsidRDefault="00EF0FF6" w:rsidP="004A00BD">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br/>
        <w:t xml:space="preserve">TERMO DE CREDENCIAMENTO Nº </w:t>
      </w:r>
      <w:r w:rsidR="001C29A9" w:rsidRPr="001C29A9">
        <w:rPr>
          <w:rFonts w:ascii="Arial" w:hAnsi="Arial" w:cs="Arial"/>
          <w:b/>
          <w:bCs/>
          <w:color w:val="000000" w:themeColor="text1"/>
          <w:sz w:val="23"/>
          <w:szCs w:val="23"/>
        </w:rPr>
        <w:t>01</w:t>
      </w:r>
      <w:r w:rsidRPr="001C29A9">
        <w:rPr>
          <w:rFonts w:ascii="Arial" w:hAnsi="Arial" w:cs="Arial"/>
          <w:b/>
          <w:bCs/>
          <w:color w:val="000000" w:themeColor="text1"/>
          <w:sz w:val="23"/>
          <w:szCs w:val="23"/>
        </w:rPr>
        <w:t>/2026</w:t>
      </w:r>
    </w:p>
    <w:p w14:paraId="248DE523" w14:textId="77777777" w:rsidR="004A00BD" w:rsidRPr="001C29A9" w:rsidRDefault="004A00BD" w:rsidP="00EF0FF6">
      <w:pPr>
        <w:spacing w:after="0" w:line="240" w:lineRule="auto"/>
        <w:jc w:val="both"/>
        <w:rPr>
          <w:rFonts w:ascii="Arial" w:hAnsi="Arial" w:cs="Arial"/>
          <w:color w:val="000000" w:themeColor="text1"/>
          <w:sz w:val="23"/>
          <w:szCs w:val="23"/>
        </w:rPr>
      </w:pPr>
    </w:p>
    <w:p w14:paraId="6D044931" w14:textId="10095030" w:rsidR="004A00BD"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PROCESSO ADMINISTRATIVO Nº </w:t>
      </w:r>
      <w:r w:rsidR="001C29A9" w:rsidRPr="001C29A9">
        <w:rPr>
          <w:rFonts w:ascii="Arial" w:hAnsi="Arial" w:cs="Arial"/>
          <w:color w:val="000000" w:themeColor="text1"/>
          <w:sz w:val="23"/>
          <w:szCs w:val="23"/>
        </w:rPr>
        <w:t>45</w:t>
      </w:r>
      <w:r w:rsidRPr="001C29A9">
        <w:rPr>
          <w:rFonts w:ascii="Arial" w:hAnsi="Arial" w:cs="Arial"/>
          <w:color w:val="000000" w:themeColor="text1"/>
          <w:sz w:val="23"/>
          <w:szCs w:val="23"/>
        </w:rPr>
        <w:t>/2026</w:t>
      </w:r>
    </w:p>
    <w:p w14:paraId="53A088B6" w14:textId="624FCC90"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CREDENCIAMENTO Nº </w:t>
      </w:r>
      <w:r w:rsidR="001C29A9" w:rsidRPr="001C29A9">
        <w:rPr>
          <w:rFonts w:ascii="Arial" w:hAnsi="Arial" w:cs="Arial"/>
          <w:color w:val="000000" w:themeColor="text1"/>
          <w:sz w:val="23"/>
          <w:szCs w:val="23"/>
        </w:rPr>
        <w:t>01</w:t>
      </w:r>
      <w:r w:rsidRPr="001C29A9">
        <w:rPr>
          <w:rFonts w:ascii="Arial" w:hAnsi="Arial" w:cs="Arial"/>
          <w:color w:val="000000" w:themeColor="text1"/>
          <w:sz w:val="23"/>
          <w:szCs w:val="23"/>
        </w:rPr>
        <w:t>/2026</w:t>
      </w:r>
    </w:p>
    <w:p w14:paraId="3B0EB4CC" w14:textId="77777777" w:rsidR="004A00BD" w:rsidRPr="001C29A9" w:rsidRDefault="004A00BD" w:rsidP="00EF0FF6">
      <w:pPr>
        <w:spacing w:after="0" w:line="240" w:lineRule="auto"/>
        <w:jc w:val="both"/>
        <w:rPr>
          <w:rFonts w:ascii="Arial" w:hAnsi="Arial" w:cs="Arial"/>
          <w:color w:val="000000" w:themeColor="text1"/>
          <w:sz w:val="23"/>
          <w:szCs w:val="23"/>
        </w:rPr>
      </w:pPr>
    </w:p>
    <w:p w14:paraId="50A97FCA" w14:textId="4F82651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O MUNICÍPIO DE DOURADINA/MS, pessoa jurídica de direito público interno, inscrito no CNPJ sob nº ______________________, com sede à ________________________________, neste ato representado por ________________________________, doravante denominado MUNICÍPIO, e o(a) </w:t>
      </w:r>
      <w:proofErr w:type="spellStart"/>
      <w:r w:rsidRPr="001C29A9">
        <w:rPr>
          <w:rFonts w:ascii="Arial" w:hAnsi="Arial" w:cs="Arial"/>
          <w:color w:val="000000" w:themeColor="text1"/>
          <w:sz w:val="23"/>
          <w:szCs w:val="23"/>
        </w:rPr>
        <w:t>Sr</w:t>
      </w:r>
      <w:proofErr w:type="spellEnd"/>
      <w:r w:rsidRPr="001C29A9">
        <w:rPr>
          <w:rFonts w:ascii="Arial" w:hAnsi="Arial" w:cs="Arial"/>
          <w:color w:val="000000" w:themeColor="text1"/>
          <w:sz w:val="23"/>
          <w:szCs w:val="23"/>
        </w:rPr>
        <w:t xml:space="preserve">(a). ________________________________, Leiloeiro(a) Público(a) Oficial, inscrito(a) no CPF nº ______________________, matrícula na Junta Comercial nº ______________________, com endereço profissional à ________________________________, doravante denominado(a) CREDENCIADO(A), firmam o presente TERMO DE CREDENCIAMENTO, com fundamento no art. 79, inciso I, da Lei Federal nº 14.133/2021, no Decreto Municipal nº 36/2026 e no Edital de Credenciamento nº </w:t>
      </w:r>
      <w:r w:rsidR="001C29A9" w:rsidRPr="001C29A9">
        <w:rPr>
          <w:rFonts w:ascii="Arial" w:hAnsi="Arial" w:cs="Arial"/>
          <w:color w:val="000000" w:themeColor="text1"/>
          <w:sz w:val="23"/>
          <w:szCs w:val="23"/>
        </w:rPr>
        <w:t>01</w:t>
      </w:r>
      <w:r w:rsidRPr="001C29A9">
        <w:rPr>
          <w:rFonts w:ascii="Arial" w:hAnsi="Arial" w:cs="Arial"/>
          <w:color w:val="000000" w:themeColor="text1"/>
          <w:sz w:val="23"/>
          <w:szCs w:val="23"/>
        </w:rPr>
        <w:t>/2026.</w:t>
      </w:r>
    </w:p>
    <w:p w14:paraId="51E1DCCD" w14:textId="77777777" w:rsidR="004A00BD" w:rsidRPr="001C29A9" w:rsidRDefault="004A00BD" w:rsidP="00EF0FF6">
      <w:pPr>
        <w:spacing w:after="0" w:line="240" w:lineRule="auto"/>
        <w:jc w:val="both"/>
        <w:rPr>
          <w:rFonts w:ascii="Arial" w:hAnsi="Arial" w:cs="Arial"/>
          <w:color w:val="000000" w:themeColor="text1"/>
          <w:sz w:val="23"/>
          <w:szCs w:val="23"/>
        </w:rPr>
      </w:pPr>
    </w:p>
    <w:p w14:paraId="119841C7"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PRIMEIRA – DO OBJETO</w:t>
      </w:r>
    </w:p>
    <w:p w14:paraId="19201728"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 O presente Termo tem por objeto formalizar o credenciamento do(a) Leiloeiro(a) Público(a) Oficial acima identificado(a), para fins de inclusão na lista de credenciados do Município de Douradina/MS, visando à futura e eventual convocação para execução dos serviços de preparação, organização, divulgação e intermediação de leilões de bens móveis inservíveis de propriedade do Município.</w:t>
      </w:r>
    </w:p>
    <w:p w14:paraId="0E66284B" w14:textId="77777777" w:rsidR="004A00BD" w:rsidRPr="001C29A9" w:rsidRDefault="004A00BD" w:rsidP="00EF0FF6">
      <w:pPr>
        <w:spacing w:after="0" w:line="240" w:lineRule="auto"/>
        <w:jc w:val="both"/>
        <w:rPr>
          <w:rFonts w:ascii="Arial" w:hAnsi="Arial" w:cs="Arial"/>
          <w:color w:val="000000" w:themeColor="text1"/>
          <w:sz w:val="23"/>
          <w:szCs w:val="23"/>
        </w:rPr>
      </w:pPr>
    </w:p>
    <w:p w14:paraId="7F252548"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SEGUNDA – DA VINCULAÇÃO AO EDITAL</w:t>
      </w:r>
    </w:p>
    <w:p w14:paraId="4F142D7F" w14:textId="4BA3C219"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2.1. Este Termo vincula-se integralmente ao Edital de Credenciamento nº </w:t>
      </w:r>
      <w:r w:rsidR="001C29A9" w:rsidRPr="001C29A9">
        <w:rPr>
          <w:rFonts w:ascii="Arial" w:hAnsi="Arial" w:cs="Arial"/>
          <w:color w:val="000000" w:themeColor="text1"/>
          <w:sz w:val="23"/>
          <w:szCs w:val="23"/>
        </w:rPr>
        <w:t>0</w:t>
      </w:r>
      <w:r w:rsidRPr="001C29A9">
        <w:rPr>
          <w:rFonts w:ascii="Arial" w:hAnsi="Arial" w:cs="Arial"/>
          <w:color w:val="000000" w:themeColor="text1"/>
          <w:sz w:val="23"/>
          <w:szCs w:val="23"/>
        </w:rPr>
        <w:t>/2026, ao Termo de Referência, ao requerimento de credenciamento, aos documentos de habilitação, às declarações apresentadas pelo(a) CREDENCIADO(A) e aos demais documentos constantes do processo administrativo.</w:t>
      </w:r>
    </w:p>
    <w:p w14:paraId="4BC1A120" w14:textId="77777777" w:rsidR="008D1B8E" w:rsidRPr="001C29A9" w:rsidRDefault="008D1B8E" w:rsidP="00EF0FF6">
      <w:pPr>
        <w:spacing w:after="0" w:line="240" w:lineRule="auto"/>
        <w:jc w:val="both"/>
        <w:rPr>
          <w:rFonts w:ascii="Arial" w:hAnsi="Arial" w:cs="Arial"/>
          <w:color w:val="000000" w:themeColor="text1"/>
          <w:sz w:val="23"/>
          <w:szCs w:val="23"/>
        </w:rPr>
      </w:pPr>
    </w:p>
    <w:p w14:paraId="5422422B"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2.2. Ao assinar este Termo, o(a) CREDENCIADO(A) declara ciência e concordância integral com todas as condições previstas no Edital, no Termo de Referência, no Decreto Municipal nº 36/2026, na Lei Federal nº 14.133/2021 e nas demais normas aplicáveis.</w:t>
      </w:r>
    </w:p>
    <w:p w14:paraId="1D0F5F39" w14:textId="77777777" w:rsidR="008D1B8E" w:rsidRPr="001C29A9" w:rsidRDefault="008D1B8E" w:rsidP="00EF0FF6">
      <w:pPr>
        <w:spacing w:after="0" w:line="240" w:lineRule="auto"/>
        <w:jc w:val="both"/>
        <w:rPr>
          <w:rFonts w:ascii="Arial" w:hAnsi="Arial" w:cs="Arial"/>
          <w:color w:val="000000" w:themeColor="text1"/>
          <w:sz w:val="23"/>
          <w:szCs w:val="23"/>
        </w:rPr>
      </w:pPr>
    </w:p>
    <w:p w14:paraId="41514E14"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TERCEIRA – DA NATUREZA DO CREDENCIAMENTO</w:t>
      </w:r>
    </w:p>
    <w:p w14:paraId="672D22AA"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3.1. A assinatura deste Termo formaliza a inclusão do(a) CREDENCIADO(A) na lista de credenciados, após verificação do atendimento aos requisitos exigidos no Edital.</w:t>
      </w:r>
    </w:p>
    <w:p w14:paraId="279AF290" w14:textId="77777777" w:rsidR="008D1B8E" w:rsidRPr="001C29A9" w:rsidRDefault="008D1B8E" w:rsidP="00EF0FF6">
      <w:pPr>
        <w:spacing w:after="0" w:line="240" w:lineRule="auto"/>
        <w:jc w:val="both"/>
        <w:rPr>
          <w:rFonts w:ascii="Arial" w:hAnsi="Arial" w:cs="Arial"/>
          <w:color w:val="000000" w:themeColor="text1"/>
          <w:sz w:val="23"/>
          <w:szCs w:val="23"/>
        </w:rPr>
      </w:pPr>
    </w:p>
    <w:p w14:paraId="4997C5F3" w14:textId="71C4D7E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3.2. O presente Termo não gera direito subjetivo à contratação, convocação, remuneração, demanda mínima, exclusividade ou distribuição proporcional de serviços, constituindo mera expectativa condicionada à necessidade administrativa, à observância da ordem de chamada, à manutenção das condições de habilitação e às demais regras previstas no Edital.</w:t>
      </w:r>
    </w:p>
    <w:p w14:paraId="1B0486D4" w14:textId="77777777" w:rsidR="008D1B8E" w:rsidRPr="001C29A9" w:rsidRDefault="008D1B8E" w:rsidP="00EF0FF6">
      <w:pPr>
        <w:spacing w:after="0" w:line="240" w:lineRule="auto"/>
        <w:jc w:val="both"/>
        <w:rPr>
          <w:rFonts w:ascii="Arial" w:hAnsi="Arial" w:cs="Arial"/>
          <w:color w:val="000000" w:themeColor="text1"/>
          <w:sz w:val="23"/>
          <w:szCs w:val="23"/>
        </w:rPr>
      </w:pPr>
    </w:p>
    <w:p w14:paraId="5E91CE39"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QUARTA – DA FUTURA CONTRATAÇÃO</w:t>
      </w:r>
    </w:p>
    <w:p w14:paraId="1AA13D79"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 Havendo necessidade administrativa, o(a) CREDENCIADO(A) poderá ser convocado(a) para assinatura de contrato ou instrumento equivalente, observada a ordem de chamada, o sistema de rodízio e as demais condições previstas no Edital.</w:t>
      </w:r>
    </w:p>
    <w:p w14:paraId="252575DF" w14:textId="77777777" w:rsidR="008D1B8E" w:rsidRPr="001C29A9" w:rsidRDefault="008D1B8E" w:rsidP="00EF0FF6">
      <w:pPr>
        <w:spacing w:after="0" w:line="240" w:lineRule="auto"/>
        <w:jc w:val="both"/>
        <w:rPr>
          <w:rFonts w:ascii="Arial" w:hAnsi="Arial" w:cs="Arial"/>
          <w:color w:val="000000" w:themeColor="text1"/>
          <w:sz w:val="23"/>
          <w:szCs w:val="23"/>
        </w:rPr>
      </w:pPr>
    </w:p>
    <w:p w14:paraId="36BFF97D" w14:textId="2A9B5C0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4.2. A execução de qualquer demanda dependerá de convocação formal do Município e da formalização do respectivo contrato, ordem de serviço ou instrumento equivalente.</w:t>
      </w:r>
    </w:p>
    <w:p w14:paraId="1FA8D25F" w14:textId="77777777" w:rsidR="008D1B8E" w:rsidRPr="001C29A9" w:rsidRDefault="008D1B8E" w:rsidP="00EF0FF6">
      <w:pPr>
        <w:spacing w:after="0" w:line="240" w:lineRule="auto"/>
        <w:jc w:val="both"/>
        <w:rPr>
          <w:rFonts w:ascii="Arial" w:hAnsi="Arial" w:cs="Arial"/>
          <w:color w:val="000000" w:themeColor="text1"/>
          <w:sz w:val="23"/>
          <w:szCs w:val="23"/>
        </w:rPr>
      </w:pPr>
    </w:p>
    <w:p w14:paraId="7DD30287" w14:textId="17B541C5"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QUINTA – DA MANUTENÇÃO DAS CONDIÇÕES</w:t>
      </w:r>
    </w:p>
    <w:p w14:paraId="2314F83F"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5.1. O(a) CREDENCIADO(A) deverá manter, durante toda a vigência do credenciamento e de eventual contratação, todas as condições de habilitação, regularidade profissional, fiscal, trabalhista e técnica exigidas no Edital.</w:t>
      </w:r>
    </w:p>
    <w:p w14:paraId="71604198" w14:textId="77777777" w:rsidR="008D1B8E" w:rsidRPr="001C29A9" w:rsidRDefault="008D1B8E" w:rsidP="00EF0FF6">
      <w:pPr>
        <w:spacing w:after="0" w:line="240" w:lineRule="auto"/>
        <w:jc w:val="both"/>
        <w:rPr>
          <w:rFonts w:ascii="Arial" w:hAnsi="Arial" w:cs="Arial"/>
          <w:color w:val="000000" w:themeColor="text1"/>
          <w:sz w:val="23"/>
          <w:szCs w:val="23"/>
        </w:rPr>
      </w:pPr>
    </w:p>
    <w:p w14:paraId="76843E75" w14:textId="2927A7E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5.2. A perda superveniente de requisito de habilitação, a existência de impedimento legal, a recusa injustificada à convocação ou o descumprimento das regras do Edital poderá ensejar suspensão de novas convocações, descredenciamento ou apuração de responsabilidade, assegurados o contraditório e a ampla defesa, quando cabíveis.</w:t>
      </w:r>
    </w:p>
    <w:p w14:paraId="59F717D3" w14:textId="77777777" w:rsidR="008D1B8E" w:rsidRPr="001C29A9" w:rsidRDefault="008D1B8E" w:rsidP="00EF0FF6">
      <w:pPr>
        <w:spacing w:after="0" w:line="240" w:lineRule="auto"/>
        <w:jc w:val="both"/>
        <w:rPr>
          <w:rFonts w:ascii="Arial" w:hAnsi="Arial" w:cs="Arial"/>
          <w:color w:val="000000" w:themeColor="text1"/>
          <w:sz w:val="23"/>
          <w:szCs w:val="23"/>
        </w:rPr>
      </w:pPr>
    </w:p>
    <w:p w14:paraId="4A5D09D6" w14:textId="14C162C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SEXTA – DA VIGÊNCIA</w:t>
      </w:r>
    </w:p>
    <w:p w14:paraId="6E4F2FFB"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 Este Termo permanecerá vigente enquanto vigente o Edital de Credenciamento nº ___/2026, salvo descredenciamento, encerramento do procedimento, revogação, anulação ou outra hipótese prevista no Edital ou na legislação aplicável.</w:t>
      </w:r>
    </w:p>
    <w:p w14:paraId="4F241724" w14:textId="77777777" w:rsidR="008D1B8E" w:rsidRPr="001C29A9" w:rsidRDefault="008D1B8E" w:rsidP="00EF0FF6">
      <w:pPr>
        <w:spacing w:after="0" w:line="240" w:lineRule="auto"/>
        <w:jc w:val="both"/>
        <w:rPr>
          <w:rFonts w:ascii="Arial" w:hAnsi="Arial" w:cs="Arial"/>
          <w:color w:val="000000" w:themeColor="text1"/>
          <w:sz w:val="23"/>
          <w:szCs w:val="23"/>
        </w:rPr>
      </w:pPr>
    </w:p>
    <w:p w14:paraId="6EF096D5" w14:textId="7759E7F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SÉTIMA – DAS DISPOSIÇÕES FINAIS</w:t>
      </w:r>
    </w:p>
    <w:p w14:paraId="1ED763E4" w14:textId="7777777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7.1. Permanecem aplicáveis ao presente Termo todas as condições previstas no Edital, no Termo de Referência, na minuta contratual, no Decreto Municipal nº 36/2026, na Lei Federal nº 14.133/2021 e nos demais documentos do processo administrativo.</w:t>
      </w:r>
    </w:p>
    <w:p w14:paraId="7564AE8C" w14:textId="77777777" w:rsidR="00356612" w:rsidRPr="001C29A9" w:rsidRDefault="00356612" w:rsidP="00EF0FF6">
      <w:pPr>
        <w:spacing w:after="0" w:line="240" w:lineRule="auto"/>
        <w:jc w:val="both"/>
        <w:rPr>
          <w:rFonts w:ascii="Arial" w:hAnsi="Arial" w:cs="Arial"/>
          <w:color w:val="000000" w:themeColor="text1"/>
          <w:sz w:val="23"/>
          <w:szCs w:val="23"/>
        </w:rPr>
      </w:pPr>
    </w:p>
    <w:p w14:paraId="481FD4B4" w14:textId="0DA7B202"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7.2. Os casos omissos serão resolvidos conforme o Edital, o Decreto Municipal nº 36/2026, a Lei Federal nº 14.133/2021 e demais normas aplicáveis.</w:t>
      </w:r>
    </w:p>
    <w:p w14:paraId="38EEFA8E" w14:textId="77777777" w:rsidR="00356612" w:rsidRPr="001C29A9" w:rsidRDefault="00356612" w:rsidP="00EF0FF6">
      <w:pPr>
        <w:spacing w:after="0" w:line="240" w:lineRule="auto"/>
        <w:jc w:val="both"/>
        <w:rPr>
          <w:rFonts w:ascii="Arial" w:hAnsi="Arial" w:cs="Arial"/>
          <w:color w:val="000000" w:themeColor="text1"/>
          <w:sz w:val="23"/>
          <w:szCs w:val="23"/>
        </w:rPr>
      </w:pPr>
    </w:p>
    <w:p w14:paraId="082FE40C" w14:textId="3E435A60"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E, por estarem de acordo, as partes assinam o presente Termo.</w:t>
      </w:r>
    </w:p>
    <w:p w14:paraId="5046915C" w14:textId="77777777" w:rsidR="00356612" w:rsidRPr="001C29A9" w:rsidRDefault="00356612" w:rsidP="00EF0FF6">
      <w:pPr>
        <w:spacing w:after="0" w:line="240" w:lineRule="auto"/>
        <w:jc w:val="both"/>
        <w:rPr>
          <w:rFonts w:ascii="Arial" w:hAnsi="Arial" w:cs="Arial"/>
          <w:color w:val="000000" w:themeColor="text1"/>
          <w:sz w:val="23"/>
          <w:szCs w:val="23"/>
        </w:rPr>
      </w:pPr>
    </w:p>
    <w:p w14:paraId="7A58D480" w14:textId="2F15BF67"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Douradina/MS, ____ de __________________ </w:t>
      </w:r>
      <w:proofErr w:type="spellStart"/>
      <w:r w:rsidRPr="001C29A9">
        <w:rPr>
          <w:rFonts w:ascii="Arial" w:hAnsi="Arial" w:cs="Arial"/>
          <w:color w:val="000000" w:themeColor="text1"/>
          <w:sz w:val="23"/>
          <w:szCs w:val="23"/>
        </w:rPr>
        <w:t>de</w:t>
      </w:r>
      <w:proofErr w:type="spellEnd"/>
      <w:r w:rsidRPr="001C29A9">
        <w:rPr>
          <w:rFonts w:ascii="Arial" w:hAnsi="Arial" w:cs="Arial"/>
          <w:color w:val="000000" w:themeColor="text1"/>
          <w:sz w:val="23"/>
          <w:szCs w:val="23"/>
        </w:rPr>
        <w:t xml:space="preserve"> 2026.</w:t>
      </w:r>
    </w:p>
    <w:p w14:paraId="2D018065" w14:textId="77777777" w:rsidR="00356612" w:rsidRPr="001C29A9" w:rsidRDefault="00356612" w:rsidP="00EF0FF6">
      <w:pPr>
        <w:spacing w:after="0" w:line="240" w:lineRule="auto"/>
        <w:jc w:val="both"/>
        <w:rPr>
          <w:rFonts w:ascii="Arial" w:hAnsi="Arial" w:cs="Arial"/>
          <w:color w:val="000000" w:themeColor="text1"/>
          <w:sz w:val="23"/>
          <w:szCs w:val="23"/>
        </w:rPr>
      </w:pPr>
    </w:p>
    <w:p w14:paraId="5BFEE197" w14:textId="77777777" w:rsidR="00356612" w:rsidRPr="001C29A9" w:rsidRDefault="00356612" w:rsidP="00EF0FF6">
      <w:pPr>
        <w:spacing w:after="0" w:line="240" w:lineRule="auto"/>
        <w:jc w:val="both"/>
        <w:rPr>
          <w:rFonts w:ascii="Arial" w:hAnsi="Arial" w:cs="Arial"/>
          <w:color w:val="000000" w:themeColor="text1"/>
          <w:sz w:val="23"/>
          <w:szCs w:val="23"/>
        </w:rPr>
      </w:pPr>
    </w:p>
    <w:p w14:paraId="08FA71C7" w14:textId="77777777" w:rsidR="00356612"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MUNICÍPIO DE DOURADINA/MS</w:t>
      </w:r>
    </w:p>
    <w:p w14:paraId="3CDD1A6D" w14:textId="0AEB9685"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Representante legal</w:t>
      </w:r>
    </w:p>
    <w:p w14:paraId="094B9F0B" w14:textId="0AFA1AC7" w:rsidR="00EF0FF6" w:rsidRPr="001C29A9" w:rsidRDefault="00EF0FF6" w:rsidP="00EF0FF6">
      <w:pPr>
        <w:spacing w:after="0" w:line="240" w:lineRule="auto"/>
        <w:jc w:val="both"/>
        <w:rPr>
          <w:rFonts w:ascii="Arial" w:hAnsi="Arial" w:cs="Arial"/>
          <w:color w:val="000000" w:themeColor="text1"/>
          <w:sz w:val="23"/>
          <w:szCs w:val="23"/>
        </w:rPr>
      </w:pPr>
    </w:p>
    <w:p w14:paraId="6A7DD513" w14:textId="77777777" w:rsidR="00356612" w:rsidRPr="001C29A9" w:rsidRDefault="00356612" w:rsidP="00EF0FF6">
      <w:pPr>
        <w:spacing w:after="0" w:line="240" w:lineRule="auto"/>
        <w:jc w:val="both"/>
        <w:rPr>
          <w:rFonts w:ascii="Arial" w:hAnsi="Arial" w:cs="Arial"/>
          <w:color w:val="000000" w:themeColor="text1"/>
          <w:sz w:val="23"/>
          <w:szCs w:val="23"/>
        </w:rPr>
      </w:pPr>
    </w:p>
    <w:p w14:paraId="70B7AB95" w14:textId="77777777" w:rsidR="00356612"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LEILOEIRO(A) PÚBLICO(A) OFICIAL</w:t>
      </w:r>
    </w:p>
    <w:p w14:paraId="35211B80" w14:textId="36F67C6A" w:rsidR="00EF0FF6" w:rsidRPr="001C29A9" w:rsidRDefault="00EF0FF6" w:rsidP="00EF0FF6">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Matrícula na Junta Comercial:</w:t>
      </w:r>
    </w:p>
    <w:p w14:paraId="4DEBFC09" w14:textId="77777777" w:rsidR="00284837" w:rsidRPr="001C29A9" w:rsidRDefault="00284837" w:rsidP="00C02C9F">
      <w:pPr>
        <w:spacing w:after="0" w:line="240" w:lineRule="auto"/>
        <w:jc w:val="both"/>
        <w:rPr>
          <w:rFonts w:ascii="Arial" w:hAnsi="Arial" w:cs="Arial"/>
          <w:color w:val="000000" w:themeColor="text1"/>
          <w:sz w:val="23"/>
          <w:szCs w:val="23"/>
        </w:rPr>
      </w:pPr>
    </w:p>
    <w:p w14:paraId="76C71F57" w14:textId="77777777" w:rsidR="00284837" w:rsidRPr="001C29A9" w:rsidRDefault="00284837" w:rsidP="00C02C9F">
      <w:pPr>
        <w:spacing w:after="0" w:line="240" w:lineRule="auto"/>
        <w:jc w:val="both"/>
        <w:rPr>
          <w:rFonts w:ascii="Arial" w:hAnsi="Arial" w:cs="Arial"/>
          <w:color w:val="000000" w:themeColor="text1"/>
          <w:sz w:val="23"/>
          <w:szCs w:val="23"/>
        </w:rPr>
      </w:pPr>
    </w:p>
    <w:p w14:paraId="4A4F0464" w14:textId="77777777" w:rsidR="00284837" w:rsidRPr="001C29A9" w:rsidRDefault="00284837" w:rsidP="00C02C9F">
      <w:pPr>
        <w:spacing w:after="0" w:line="240" w:lineRule="auto"/>
        <w:jc w:val="both"/>
        <w:rPr>
          <w:rFonts w:ascii="Arial" w:hAnsi="Arial" w:cs="Arial"/>
          <w:color w:val="000000" w:themeColor="text1"/>
          <w:sz w:val="23"/>
          <w:szCs w:val="23"/>
        </w:rPr>
      </w:pPr>
    </w:p>
    <w:p w14:paraId="47444020" w14:textId="77777777" w:rsidR="00356612" w:rsidRPr="001C29A9" w:rsidRDefault="00356612" w:rsidP="00C02C9F">
      <w:pPr>
        <w:spacing w:after="0" w:line="240" w:lineRule="auto"/>
        <w:jc w:val="both"/>
        <w:rPr>
          <w:rFonts w:ascii="Arial" w:hAnsi="Arial" w:cs="Arial"/>
          <w:color w:val="000000" w:themeColor="text1"/>
          <w:sz w:val="23"/>
          <w:szCs w:val="23"/>
        </w:rPr>
      </w:pPr>
    </w:p>
    <w:p w14:paraId="243B362B" w14:textId="77777777" w:rsidR="00356612" w:rsidRPr="001C29A9" w:rsidRDefault="00356612" w:rsidP="00C02C9F">
      <w:pPr>
        <w:spacing w:after="0" w:line="240" w:lineRule="auto"/>
        <w:jc w:val="both"/>
        <w:rPr>
          <w:rFonts w:ascii="Arial" w:hAnsi="Arial" w:cs="Arial"/>
          <w:color w:val="000000" w:themeColor="text1"/>
          <w:sz w:val="23"/>
          <w:szCs w:val="23"/>
        </w:rPr>
      </w:pPr>
    </w:p>
    <w:p w14:paraId="3C965F7A" w14:textId="77777777" w:rsidR="00356612" w:rsidRPr="001C29A9" w:rsidRDefault="00356612" w:rsidP="00C02C9F">
      <w:pPr>
        <w:spacing w:after="0" w:line="240" w:lineRule="auto"/>
        <w:jc w:val="both"/>
        <w:rPr>
          <w:rFonts w:ascii="Arial" w:hAnsi="Arial" w:cs="Arial"/>
          <w:color w:val="000000" w:themeColor="text1"/>
          <w:sz w:val="23"/>
          <w:szCs w:val="23"/>
        </w:rPr>
      </w:pPr>
    </w:p>
    <w:p w14:paraId="0C48A012" w14:textId="77777777" w:rsidR="00356612" w:rsidRPr="001C29A9" w:rsidRDefault="00356612" w:rsidP="00C02C9F">
      <w:pPr>
        <w:spacing w:after="0" w:line="240" w:lineRule="auto"/>
        <w:jc w:val="both"/>
        <w:rPr>
          <w:rFonts w:ascii="Arial" w:hAnsi="Arial" w:cs="Arial"/>
          <w:color w:val="000000" w:themeColor="text1"/>
          <w:sz w:val="23"/>
          <w:szCs w:val="23"/>
        </w:rPr>
      </w:pPr>
    </w:p>
    <w:p w14:paraId="5A8AA929" w14:textId="77777777" w:rsidR="00356612" w:rsidRPr="001C29A9" w:rsidRDefault="00356612" w:rsidP="00C02C9F">
      <w:pPr>
        <w:spacing w:after="0" w:line="240" w:lineRule="auto"/>
        <w:jc w:val="both"/>
        <w:rPr>
          <w:rFonts w:ascii="Arial" w:hAnsi="Arial" w:cs="Arial"/>
          <w:color w:val="000000" w:themeColor="text1"/>
          <w:sz w:val="23"/>
          <w:szCs w:val="23"/>
        </w:rPr>
      </w:pPr>
    </w:p>
    <w:p w14:paraId="4017839D" w14:textId="77777777" w:rsidR="00284837" w:rsidRPr="001C29A9" w:rsidRDefault="00284837" w:rsidP="00C02C9F">
      <w:pPr>
        <w:spacing w:after="0" w:line="240" w:lineRule="auto"/>
        <w:jc w:val="both"/>
        <w:rPr>
          <w:rFonts w:ascii="Arial" w:hAnsi="Arial" w:cs="Arial"/>
          <w:color w:val="000000" w:themeColor="text1"/>
          <w:sz w:val="23"/>
          <w:szCs w:val="23"/>
        </w:rPr>
      </w:pPr>
    </w:p>
    <w:p w14:paraId="70B2184C" w14:textId="77777777" w:rsidR="00501D71" w:rsidRPr="001C29A9" w:rsidRDefault="00501D71">
      <w:pPr>
        <w:rPr>
          <w:rFonts w:ascii="Arial" w:hAnsi="Arial" w:cs="Arial"/>
          <w:b/>
          <w:bCs/>
          <w:color w:val="000000" w:themeColor="text1"/>
          <w:sz w:val="23"/>
          <w:szCs w:val="23"/>
        </w:rPr>
      </w:pPr>
      <w:r w:rsidRPr="001C29A9">
        <w:rPr>
          <w:rFonts w:ascii="Arial" w:hAnsi="Arial" w:cs="Arial"/>
          <w:b/>
          <w:bCs/>
          <w:color w:val="000000" w:themeColor="text1"/>
          <w:sz w:val="23"/>
          <w:szCs w:val="23"/>
        </w:rPr>
        <w:br w:type="page"/>
      </w:r>
    </w:p>
    <w:p w14:paraId="65A9F1B7" w14:textId="7B5AFFDD" w:rsidR="00356612" w:rsidRPr="001C29A9" w:rsidRDefault="005B0675" w:rsidP="00356612">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lastRenderedPageBreak/>
        <w:t>ANEXO</w:t>
      </w:r>
      <w:r w:rsidR="00356612" w:rsidRPr="001C29A9">
        <w:rPr>
          <w:rFonts w:ascii="Arial" w:hAnsi="Arial" w:cs="Arial"/>
          <w:b/>
          <w:bCs/>
          <w:color w:val="000000" w:themeColor="text1"/>
          <w:sz w:val="23"/>
          <w:szCs w:val="23"/>
        </w:rPr>
        <w:t xml:space="preserve"> V</w:t>
      </w:r>
    </w:p>
    <w:p w14:paraId="0BE2ACCF" w14:textId="6D9419AD" w:rsidR="005B0675" w:rsidRPr="001C29A9" w:rsidRDefault="005B0675" w:rsidP="00356612">
      <w:pPr>
        <w:spacing w:after="0" w:line="240" w:lineRule="auto"/>
        <w:jc w:val="center"/>
        <w:rPr>
          <w:rFonts w:ascii="Arial" w:hAnsi="Arial" w:cs="Arial"/>
          <w:b/>
          <w:bCs/>
          <w:color w:val="000000" w:themeColor="text1"/>
          <w:sz w:val="23"/>
          <w:szCs w:val="23"/>
        </w:rPr>
      </w:pPr>
      <w:r w:rsidRPr="001C29A9">
        <w:rPr>
          <w:rFonts w:ascii="Arial" w:hAnsi="Arial" w:cs="Arial"/>
          <w:b/>
          <w:bCs/>
          <w:color w:val="000000" w:themeColor="text1"/>
          <w:sz w:val="23"/>
          <w:szCs w:val="23"/>
        </w:rPr>
        <w:br/>
        <w:t>MINUTA DE CONTRATO Nº ___/2026</w:t>
      </w:r>
    </w:p>
    <w:p w14:paraId="0C9375CA" w14:textId="77777777" w:rsidR="00356612" w:rsidRPr="001C29A9" w:rsidRDefault="00356612" w:rsidP="005B0675">
      <w:pPr>
        <w:spacing w:after="0" w:line="240" w:lineRule="auto"/>
        <w:jc w:val="both"/>
        <w:rPr>
          <w:rFonts w:ascii="Arial" w:hAnsi="Arial" w:cs="Arial"/>
          <w:color w:val="000000" w:themeColor="text1"/>
          <w:sz w:val="23"/>
          <w:szCs w:val="23"/>
        </w:rPr>
      </w:pPr>
    </w:p>
    <w:p w14:paraId="20936CC1" w14:textId="77777777" w:rsidR="00356612"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PROCESSO ADMINISTRATIVO Nº ___/2026</w:t>
      </w:r>
    </w:p>
    <w:p w14:paraId="120C2C83" w14:textId="52BFDA64"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CREDENCIAMENTO Nº ___/2026</w:t>
      </w:r>
    </w:p>
    <w:p w14:paraId="65682012" w14:textId="77777777" w:rsidR="00356612" w:rsidRPr="001C29A9" w:rsidRDefault="00356612" w:rsidP="005B0675">
      <w:pPr>
        <w:spacing w:after="0" w:line="240" w:lineRule="auto"/>
        <w:jc w:val="both"/>
        <w:rPr>
          <w:rFonts w:ascii="Arial" w:hAnsi="Arial" w:cs="Arial"/>
          <w:color w:val="000000" w:themeColor="text1"/>
          <w:sz w:val="23"/>
          <w:szCs w:val="23"/>
        </w:rPr>
      </w:pPr>
    </w:p>
    <w:p w14:paraId="279742E1" w14:textId="77777777" w:rsidR="00356612" w:rsidRPr="001C29A9" w:rsidRDefault="00356612" w:rsidP="005B0675">
      <w:pPr>
        <w:spacing w:after="0" w:line="240" w:lineRule="auto"/>
        <w:jc w:val="both"/>
        <w:rPr>
          <w:rFonts w:ascii="Arial" w:hAnsi="Arial" w:cs="Arial"/>
          <w:color w:val="000000" w:themeColor="text1"/>
          <w:sz w:val="23"/>
          <w:szCs w:val="23"/>
        </w:rPr>
      </w:pPr>
    </w:p>
    <w:p w14:paraId="7814509D" w14:textId="101A8B8B" w:rsidR="005B0675" w:rsidRPr="001C29A9" w:rsidRDefault="005B0675" w:rsidP="00356612">
      <w:pPr>
        <w:spacing w:after="0" w:line="240" w:lineRule="auto"/>
        <w:ind w:left="3402"/>
        <w:jc w:val="both"/>
        <w:rPr>
          <w:rFonts w:ascii="Arial" w:hAnsi="Arial" w:cs="Arial"/>
          <w:color w:val="000000" w:themeColor="text1"/>
          <w:sz w:val="23"/>
          <w:szCs w:val="23"/>
        </w:rPr>
      </w:pPr>
      <w:r w:rsidRPr="001C29A9">
        <w:rPr>
          <w:rFonts w:ascii="Arial" w:hAnsi="Arial" w:cs="Arial"/>
          <w:color w:val="000000" w:themeColor="text1"/>
          <w:sz w:val="23"/>
          <w:szCs w:val="23"/>
        </w:rPr>
        <w:t>CONTRATO QUE ENTRE SI CELEBRAM O MUNICÍPIO DE DOURADINA/MS E O(A) LEILOEIRO(A) PÚBLICO(A) OFICIAL ____________________________, PARA PRESTAÇÃO DOS SERVIÇOS DE PREPARAÇÃO, ORGANIZAÇÃO, DIVULGAÇÃO E INTERMEDIAÇÃO DE LEILÃO DE BENS MÓVEIS INSERVÍVEIS.</w:t>
      </w:r>
    </w:p>
    <w:p w14:paraId="57D8D32E" w14:textId="77777777" w:rsidR="00356612" w:rsidRPr="001C29A9" w:rsidRDefault="00356612" w:rsidP="005B0675">
      <w:pPr>
        <w:spacing w:after="0" w:line="240" w:lineRule="auto"/>
        <w:jc w:val="both"/>
        <w:rPr>
          <w:rFonts w:ascii="Arial" w:hAnsi="Arial" w:cs="Arial"/>
          <w:color w:val="000000" w:themeColor="text1"/>
          <w:sz w:val="23"/>
          <w:szCs w:val="23"/>
        </w:rPr>
      </w:pPr>
    </w:p>
    <w:p w14:paraId="3E658BA0" w14:textId="4918149F"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O MUNICÍPIO DE DOURADINA/MS, pessoa jurídica de direito público interno, inscrito no CNPJ sob nº ______________________, com sede à ________________________________, neste ato representado por ________________________________, doravante denominado CONTRATANTE, e, de outro lado, o(a) </w:t>
      </w:r>
      <w:proofErr w:type="spellStart"/>
      <w:r w:rsidRPr="001C29A9">
        <w:rPr>
          <w:rFonts w:ascii="Arial" w:hAnsi="Arial" w:cs="Arial"/>
          <w:color w:val="000000" w:themeColor="text1"/>
          <w:sz w:val="23"/>
          <w:szCs w:val="23"/>
        </w:rPr>
        <w:t>Sr</w:t>
      </w:r>
      <w:proofErr w:type="spellEnd"/>
      <w:r w:rsidRPr="001C29A9">
        <w:rPr>
          <w:rFonts w:ascii="Arial" w:hAnsi="Arial" w:cs="Arial"/>
          <w:color w:val="000000" w:themeColor="text1"/>
          <w:sz w:val="23"/>
          <w:szCs w:val="23"/>
        </w:rPr>
        <w:t xml:space="preserve">(a). ________________________________, Leiloeiro(a) Público(a) Oficial, inscrito(a) no CPF nº ______________________, matrícula na Junta Comercial nº ______________________, com endereço profissional à ________________________________, telefone/e-mail ________________________________, doravante denominado(a) CONTRATADO(A), resolvem celebrar o presente contrato, decorrente do </w:t>
      </w:r>
      <w:r w:rsidRPr="001C29A9">
        <w:rPr>
          <w:rFonts w:ascii="Arial" w:hAnsi="Arial" w:cs="Arial"/>
          <w:b/>
          <w:bCs/>
          <w:color w:val="000000" w:themeColor="text1"/>
          <w:sz w:val="23"/>
          <w:szCs w:val="23"/>
        </w:rPr>
        <w:t xml:space="preserve">Credenciamento nº </w:t>
      </w:r>
      <w:r w:rsidR="00501D71" w:rsidRPr="001C29A9">
        <w:rPr>
          <w:rFonts w:ascii="Arial" w:hAnsi="Arial" w:cs="Arial"/>
          <w:b/>
          <w:bCs/>
          <w:color w:val="000000" w:themeColor="text1"/>
          <w:sz w:val="23"/>
          <w:szCs w:val="23"/>
        </w:rPr>
        <w:t>01</w:t>
      </w:r>
      <w:r w:rsidRPr="001C29A9">
        <w:rPr>
          <w:rFonts w:ascii="Arial" w:hAnsi="Arial" w:cs="Arial"/>
          <w:b/>
          <w:bCs/>
          <w:color w:val="000000" w:themeColor="text1"/>
          <w:sz w:val="23"/>
          <w:szCs w:val="23"/>
        </w:rPr>
        <w:t>/2026</w:t>
      </w:r>
      <w:r w:rsidRPr="001C29A9">
        <w:rPr>
          <w:rFonts w:ascii="Arial" w:hAnsi="Arial" w:cs="Arial"/>
          <w:color w:val="000000" w:themeColor="text1"/>
          <w:sz w:val="23"/>
          <w:szCs w:val="23"/>
        </w:rPr>
        <w:t>, com fundamento na Lei Federal nº 14.133/2021, no Decreto Municipal nº 36/2026, no Edital de Credenciamento, no Termo de Referência e demais documentos do processo, mediante as cláusulas seguintes.</w:t>
      </w:r>
    </w:p>
    <w:p w14:paraId="612DBFAC" w14:textId="77777777" w:rsidR="00356612" w:rsidRPr="001C29A9" w:rsidRDefault="00356612" w:rsidP="005B0675">
      <w:pPr>
        <w:spacing w:after="0" w:line="240" w:lineRule="auto"/>
        <w:jc w:val="both"/>
        <w:rPr>
          <w:rFonts w:ascii="Arial" w:hAnsi="Arial" w:cs="Arial"/>
          <w:color w:val="000000" w:themeColor="text1"/>
          <w:sz w:val="23"/>
          <w:szCs w:val="23"/>
        </w:rPr>
      </w:pPr>
    </w:p>
    <w:p w14:paraId="58AA44E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PRIMEIRA – DO OBJETO</w:t>
      </w:r>
    </w:p>
    <w:p w14:paraId="172137B8"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 O presente contrato tem por objeto a contratação de Leiloeiro(a) Público(a) Oficial credenciado(a) para preparar, organizar, divulgar e intermediar a alienação de bens móveis inservíveis de propriedade do Município de Douradina/MS, conforme condições estabelecidas no Edital de Credenciamento, Termo de Referência, Termo de Credenciamento e demais documentos do processo administrativo.</w:t>
      </w:r>
    </w:p>
    <w:p w14:paraId="272FAD7F" w14:textId="77777777" w:rsidR="00356612" w:rsidRPr="001C29A9" w:rsidRDefault="00356612" w:rsidP="005B0675">
      <w:pPr>
        <w:spacing w:after="0" w:line="240" w:lineRule="auto"/>
        <w:jc w:val="both"/>
        <w:rPr>
          <w:rFonts w:ascii="Arial" w:hAnsi="Arial" w:cs="Arial"/>
          <w:color w:val="000000" w:themeColor="text1"/>
          <w:sz w:val="23"/>
          <w:szCs w:val="23"/>
        </w:rPr>
      </w:pPr>
    </w:p>
    <w:p w14:paraId="7063485C" w14:textId="5196F48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1.2. A identificação dos bens a serem leiloados, suas condições, localização, avaliação, forma de visitação, prazos, responsabilidades específicas e demais informações necessárias à execução constarão do Termo de Referência, da autorização da autoridade competente, da ordem de serviço ou de documento equivalente.</w:t>
      </w:r>
    </w:p>
    <w:p w14:paraId="369AB0F0" w14:textId="77777777" w:rsidR="00356612" w:rsidRPr="001C29A9" w:rsidRDefault="00356612" w:rsidP="005B0675">
      <w:pPr>
        <w:spacing w:after="0" w:line="240" w:lineRule="auto"/>
        <w:jc w:val="both"/>
        <w:rPr>
          <w:rFonts w:ascii="Arial" w:hAnsi="Arial" w:cs="Arial"/>
          <w:color w:val="000000" w:themeColor="text1"/>
          <w:sz w:val="23"/>
          <w:szCs w:val="23"/>
        </w:rPr>
      </w:pPr>
    </w:p>
    <w:p w14:paraId="2BDBEC4E" w14:textId="6B1F9B6E"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SEGUNDA – DA FUNDAMENTAÇÃO LEGAL E DA VINCULAÇÃO</w:t>
      </w:r>
    </w:p>
    <w:p w14:paraId="2F0541FB" w14:textId="7AC9F0C9"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2.1. Este contrato é celebrado com fundamento no art. 79, inciso I, e nos </w:t>
      </w:r>
      <w:proofErr w:type="spellStart"/>
      <w:r w:rsidRPr="001C29A9">
        <w:rPr>
          <w:rFonts w:ascii="Arial" w:hAnsi="Arial" w:cs="Arial"/>
          <w:color w:val="000000" w:themeColor="text1"/>
          <w:sz w:val="23"/>
          <w:szCs w:val="23"/>
        </w:rPr>
        <w:t>arts</w:t>
      </w:r>
      <w:proofErr w:type="spellEnd"/>
      <w:r w:rsidRPr="001C29A9">
        <w:rPr>
          <w:rFonts w:ascii="Arial" w:hAnsi="Arial" w:cs="Arial"/>
          <w:color w:val="000000" w:themeColor="text1"/>
          <w:sz w:val="23"/>
          <w:szCs w:val="23"/>
        </w:rPr>
        <w:t xml:space="preserve">. 89 a 95 da Lei Federal nº 14.133/2021, no Decreto Municipal nº 36/2026, no Edital de Credenciamento nº </w:t>
      </w:r>
      <w:r w:rsidR="00501D71" w:rsidRPr="001C29A9">
        <w:rPr>
          <w:rFonts w:ascii="Arial" w:hAnsi="Arial" w:cs="Arial"/>
          <w:color w:val="000000" w:themeColor="text1"/>
          <w:sz w:val="23"/>
          <w:szCs w:val="23"/>
        </w:rPr>
        <w:t>01</w:t>
      </w:r>
      <w:r w:rsidRPr="001C29A9">
        <w:rPr>
          <w:rFonts w:ascii="Arial" w:hAnsi="Arial" w:cs="Arial"/>
          <w:color w:val="000000" w:themeColor="text1"/>
          <w:sz w:val="23"/>
          <w:szCs w:val="23"/>
        </w:rPr>
        <w:t>/2026, no Termo de Referência e demais normas aplicáveis.</w:t>
      </w:r>
    </w:p>
    <w:p w14:paraId="1F702CFE" w14:textId="77777777" w:rsidR="00356612" w:rsidRPr="001C29A9" w:rsidRDefault="00356612" w:rsidP="005B0675">
      <w:pPr>
        <w:spacing w:after="0" w:line="240" w:lineRule="auto"/>
        <w:jc w:val="both"/>
        <w:rPr>
          <w:rFonts w:ascii="Arial" w:hAnsi="Arial" w:cs="Arial"/>
          <w:color w:val="000000" w:themeColor="text1"/>
          <w:sz w:val="23"/>
          <w:szCs w:val="23"/>
        </w:rPr>
      </w:pPr>
    </w:p>
    <w:p w14:paraId="77C10542" w14:textId="6782C944"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2.2. Integram este contrato, independentemente de transcrição, o Edital de Credenciamento, o Termo de Referência, o Estudo Técnico Preliminar, quando elaborado, o Termo de Credenciamento, o requerimento de credenciamento, os documentos de habilitação, as declarações apresentadas pelo(a) CONTRATADO(A), a ordem de serviço ou instrumento equivalente e demais documentos constantes do processo administrativo.</w:t>
      </w:r>
    </w:p>
    <w:p w14:paraId="63B65A62" w14:textId="77777777" w:rsidR="00356612" w:rsidRPr="001C29A9" w:rsidRDefault="00356612" w:rsidP="005B0675">
      <w:pPr>
        <w:spacing w:after="0" w:line="240" w:lineRule="auto"/>
        <w:jc w:val="both"/>
        <w:rPr>
          <w:rFonts w:ascii="Arial" w:hAnsi="Arial" w:cs="Arial"/>
          <w:color w:val="000000" w:themeColor="text1"/>
          <w:sz w:val="23"/>
          <w:szCs w:val="23"/>
        </w:rPr>
      </w:pPr>
    </w:p>
    <w:p w14:paraId="42F3B554" w14:textId="63919963"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2.3. Os casos omissos serão resolvidos conforme a Lei Federal nº 14.133/2021, o Decreto Municipal nº 36/2026, o Edital, o Termo de Referência, os princípios da Administração Pública e demais normas aplicáveis.</w:t>
      </w:r>
    </w:p>
    <w:p w14:paraId="1BA5C921" w14:textId="77777777" w:rsidR="00356612" w:rsidRPr="001C29A9" w:rsidRDefault="00356612" w:rsidP="005B0675">
      <w:pPr>
        <w:spacing w:after="0" w:line="240" w:lineRule="auto"/>
        <w:jc w:val="both"/>
        <w:rPr>
          <w:rFonts w:ascii="Arial" w:hAnsi="Arial" w:cs="Arial"/>
          <w:color w:val="000000" w:themeColor="text1"/>
          <w:sz w:val="23"/>
          <w:szCs w:val="23"/>
        </w:rPr>
      </w:pPr>
    </w:p>
    <w:p w14:paraId="1A80373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CLÁUSULA TERCEIRA – DO REGIME DE EXECUÇÃO</w:t>
      </w:r>
    </w:p>
    <w:p w14:paraId="43D277A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3.1. A execução do objeto ocorrerá por prestação de serviço, de forma indireta, mediante atuação do(a) Leiloeiro(a) Público(a) Oficial contratado(a), conforme as condições definidas no Termo de Referência, neste contrato e na ordem de serviço ou instrumento equivalente.</w:t>
      </w:r>
    </w:p>
    <w:p w14:paraId="2383A726" w14:textId="77777777" w:rsidR="00356612" w:rsidRPr="001C29A9" w:rsidRDefault="00356612" w:rsidP="005B0675">
      <w:pPr>
        <w:spacing w:after="0" w:line="240" w:lineRule="auto"/>
        <w:jc w:val="both"/>
        <w:rPr>
          <w:rFonts w:ascii="Arial" w:hAnsi="Arial" w:cs="Arial"/>
          <w:color w:val="000000" w:themeColor="text1"/>
          <w:sz w:val="23"/>
          <w:szCs w:val="23"/>
        </w:rPr>
      </w:pPr>
    </w:p>
    <w:p w14:paraId="7C44BFCB"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3.2. O(a) CONTRATADO(A) deverá adotar todas as providências necessárias à preparação, organização, divulgação, condução e intermediação do leilão, observada a legislação aplicável à atividade de leiloeiro público oficial.</w:t>
      </w:r>
    </w:p>
    <w:p w14:paraId="5EE54CD8" w14:textId="77777777" w:rsidR="00356612" w:rsidRPr="001C29A9" w:rsidRDefault="00356612" w:rsidP="005B0675">
      <w:pPr>
        <w:spacing w:after="0" w:line="240" w:lineRule="auto"/>
        <w:jc w:val="both"/>
        <w:rPr>
          <w:rFonts w:ascii="Arial" w:hAnsi="Arial" w:cs="Arial"/>
          <w:color w:val="000000" w:themeColor="text1"/>
          <w:sz w:val="23"/>
          <w:szCs w:val="23"/>
        </w:rPr>
      </w:pPr>
    </w:p>
    <w:p w14:paraId="747EBA31"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QUARTA – DA REMUNERAÇÃO E DAS CONDIÇÕES DE PAGAMENTO</w:t>
      </w:r>
    </w:p>
    <w:p w14:paraId="3CB9D5EC"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4.1. O Município não realizará pagamento direto ao(à) CONTRATADO(A) pela execução dos serviços objeto deste contrato.</w:t>
      </w:r>
    </w:p>
    <w:p w14:paraId="33DA5FC1" w14:textId="77777777" w:rsidR="00356612" w:rsidRPr="001C29A9" w:rsidRDefault="00356612" w:rsidP="005B0675">
      <w:pPr>
        <w:spacing w:after="0" w:line="240" w:lineRule="auto"/>
        <w:jc w:val="both"/>
        <w:rPr>
          <w:rFonts w:ascii="Arial" w:hAnsi="Arial" w:cs="Arial"/>
          <w:color w:val="000000" w:themeColor="text1"/>
          <w:sz w:val="23"/>
          <w:szCs w:val="23"/>
        </w:rPr>
      </w:pPr>
    </w:p>
    <w:p w14:paraId="40509CC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4.2. A remuneração do(a) CONTRATADO(A) corresponderá à comissão de 5% (cinco por cento) sobre o valor do bem arrematado, a ser paga pelo arrematante, conforme legislação aplicável à atividade de leiloeiro público oficial e condições previstas no Edital e no Termo de Referência.</w:t>
      </w:r>
    </w:p>
    <w:p w14:paraId="7BC92F18" w14:textId="77777777" w:rsidR="00356612" w:rsidRPr="001C29A9" w:rsidRDefault="00356612" w:rsidP="005B0675">
      <w:pPr>
        <w:spacing w:after="0" w:line="240" w:lineRule="auto"/>
        <w:jc w:val="both"/>
        <w:rPr>
          <w:rFonts w:ascii="Arial" w:hAnsi="Arial" w:cs="Arial"/>
          <w:color w:val="000000" w:themeColor="text1"/>
          <w:sz w:val="23"/>
          <w:szCs w:val="23"/>
        </w:rPr>
      </w:pPr>
    </w:p>
    <w:p w14:paraId="6F9B09D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4.3. É vedado ao(à) CONTRATADO(A) cobrar do Município quaisquer valores, taxas, reembolsos, despesas operacionais, administrativas ou outros custos não previstos expressamente no Edital, no Termo de Referência ou neste contrato.</w:t>
      </w:r>
    </w:p>
    <w:p w14:paraId="3039B0DD" w14:textId="77777777" w:rsidR="00356612" w:rsidRPr="001C29A9" w:rsidRDefault="00356612" w:rsidP="005B0675">
      <w:pPr>
        <w:spacing w:after="0" w:line="240" w:lineRule="auto"/>
        <w:jc w:val="both"/>
        <w:rPr>
          <w:rFonts w:ascii="Arial" w:hAnsi="Arial" w:cs="Arial"/>
          <w:color w:val="000000" w:themeColor="text1"/>
          <w:sz w:val="23"/>
          <w:szCs w:val="23"/>
        </w:rPr>
      </w:pPr>
    </w:p>
    <w:p w14:paraId="29D5092C"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4.4. A responsabilidade pelo pagamento da comissão do leiloeiro será do arrematante, não respondendo o Município pela inadimplência do comprador.</w:t>
      </w:r>
    </w:p>
    <w:p w14:paraId="11FDE33B" w14:textId="77777777" w:rsidR="00356612" w:rsidRPr="001C29A9" w:rsidRDefault="00356612" w:rsidP="005B0675">
      <w:pPr>
        <w:spacing w:after="0" w:line="240" w:lineRule="auto"/>
        <w:jc w:val="both"/>
        <w:rPr>
          <w:rFonts w:ascii="Arial" w:hAnsi="Arial" w:cs="Arial"/>
          <w:color w:val="000000" w:themeColor="text1"/>
          <w:sz w:val="23"/>
          <w:szCs w:val="23"/>
        </w:rPr>
      </w:pPr>
    </w:p>
    <w:p w14:paraId="6CCD99E6"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4.5. Considerando que não haverá desembolso financeiro direto pelo Município ao(à) CONTRATADO(A), não se aplica pagamento pelo Município, sem prejuízo das regras de prestação de contas, relatório de execução, atesto e demais controles previstos no processo.</w:t>
      </w:r>
    </w:p>
    <w:p w14:paraId="13F9C779" w14:textId="77777777" w:rsidR="00356612" w:rsidRPr="001C29A9" w:rsidRDefault="00356612" w:rsidP="005B0675">
      <w:pPr>
        <w:spacing w:after="0" w:line="240" w:lineRule="auto"/>
        <w:jc w:val="both"/>
        <w:rPr>
          <w:rFonts w:ascii="Arial" w:hAnsi="Arial" w:cs="Arial"/>
          <w:color w:val="000000" w:themeColor="text1"/>
          <w:sz w:val="23"/>
          <w:szCs w:val="23"/>
        </w:rPr>
      </w:pPr>
    </w:p>
    <w:p w14:paraId="2696003F"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QUINTA – DO REAJUSTE, ATUALIZAÇÃO MONETÁRIA E EQUILÍBRIO ECONÔMICO-FINANCEIRO</w:t>
      </w:r>
    </w:p>
    <w:p w14:paraId="639435BE"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5.1. Considerando que a remuneração do(a) CONTRATADO(A) corresponde à comissão legal de 5% (cinco por cento) paga pelo arrematante sobre o valor do bem arrematado, não haverá reajuste de preços a cargo do Município.</w:t>
      </w:r>
    </w:p>
    <w:p w14:paraId="19E88923" w14:textId="77777777" w:rsidR="00356612" w:rsidRPr="001C29A9" w:rsidRDefault="00356612" w:rsidP="005B0675">
      <w:pPr>
        <w:spacing w:after="0" w:line="240" w:lineRule="auto"/>
        <w:jc w:val="both"/>
        <w:rPr>
          <w:rFonts w:ascii="Arial" w:hAnsi="Arial" w:cs="Arial"/>
          <w:color w:val="000000" w:themeColor="text1"/>
          <w:sz w:val="23"/>
          <w:szCs w:val="23"/>
        </w:rPr>
      </w:pPr>
    </w:p>
    <w:p w14:paraId="47DEB77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5.2. Eventual pedido de restabelecimento do equilíbrio econômico-financeiro somente será analisado quando juridicamente cabível, mediante requerimento formal, instruído com documentos comprobatórios, e será respondido pela Administração no prazo previsto na legislação aplicável e nos regulamentos municipais.</w:t>
      </w:r>
    </w:p>
    <w:p w14:paraId="4630B987"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5.3. Não se aplica repactuação de preços, por não se tratar de contrato de serviço contínuo com dedicação exclusiva ou predominância de mão de obra.</w:t>
      </w:r>
    </w:p>
    <w:p w14:paraId="560FA68A" w14:textId="77777777" w:rsidR="00356612" w:rsidRPr="001C29A9" w:rsidRDefault="00356612" w:rsidP="005B0675">
      <w:pPr>
        <w:spacing w:after="0" w:line="240" w:lineRule="auto"/>
        <w:jc w:val="both"/>
        <w:rPr>
          <w:rFonts w:ascii="Arial" w:hAnsi="Arial" w:cs="Arial"/>
          <w:color w:val="000000" w:themeColor="text1"/>
          <w:sz w:val="23"/>
          <w:szCs w:val="23"/>
        </w:rPr>
      </w:pPr>
    </w:p>
    <w:p w14:paraId="564A487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SEXTA – DA DOTAÇÃO ORÇAMENTÁRIA</w:t>
      </w:r>
    </w:p>
    <w:p w14:paraId="7ACA973A"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6.1. Considerando que a remuneração do(a) CONTRATADO(A) será paga pelo arrematante, sem desembolso financeiro direto pelo Município, a contratação não gera, em regra, despesa orçamentária própria para pagamento de comissão ao leiloeiro.</w:t>
      </w:r>
    </w:p>
    <w:p w14:paraId="46C45AF1" w14:textId="77777777" w:rsidR="00356612" w:rsidRPr="001C29A9" w:rsidRDefault="00356612" w:rsidP="005B0675">
      <w:pPr>
        <w:spacing w:after="0" w:line="240" w:lineRule="auto"/>
        <w:jc w:val="both"/>
        <w:rPr>
          <w:rFonts w:ascii="Arial" w:hAnsi="Arial" w:cs="Arial"/>
          <w:color w:val="000000" w:themeColor="text1"/>
          <w:sz w:val="23"/>
          <w:szCs w:val="23"/>
        </w:rPr>
      </w:pPr>
    </w:p>
    <w:p w14:paraId="49188D6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6.2. Caso, no caso concreto, haja despesa pública acessória ou obrigação financeira do Município relacionada à execução do objeto, deverá ser indicada a respectiva dotação orçamentária no processo administrativo, na ordem de serviço, no apostilamento ou em instrumento próprio, conforme o caso.</w:t>
      </w:r>
    </w:p>
    <w:p w14:paraId="6E52144F" w14:textId="77777777" w:rsidR="00356612" w:rsidRPr="001C29A9" w:rsidRDefault="00356612" w:rsidP="005B0675">
      <w:pPr>
        <w:spacing w:after="0" w:line="240" w:lineRule="auto"/>
        <w:jc w:val="both"/>
        <w:rPr>
          <w:rFonts w:ascii="Arial" w:hAnsi="Arial" w:cs="Arial"/>
          <w:color w:val="000000" w:themeColor="text1"/>
          <w:sz w:val="23"/>
          <w:szCs w:val="23"/>
        </w:rPr>
      </w:pPr>
    </w:p>
    <w:p w14:paraId="4DF5495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SÉTIMA – DOS PRAZOS DE EXECUÇÃO</w:t>
      </w:r>
    </w:p>
    <w:p w14:paraId="560A51EF" w14:textId="468985AE"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7.1. </w:t>
      </w:r>
      <w:r w:rsidR="00A27B7F" w:rsidRPr="001C29A9">
        <w:rPr>
          <w:rFonts w:ascii="Arial" w:hAnsi="Arial" w:cs="Arial"/>
          <w:color w:val="000000" w:themeColor="text1"/>
          <w:sz w:val="23"/>
          <w:szCs w:val="23"/>
        </w:rPr>
        <w:t xml:space="preserve">7.1. O prazo de vigência deste contrato será de ___ dias/meses, contado da data de sua assinatura, podendo ser prorrogado quando cabível, mediante justificativa formal </w:t>
      </w:r>
      <w:r w:rsidR="00A27B7F" w:rsidRPr="001C29A9">
        <w:rPr>
          <w:rFonts w:ascii="Arial" w:hAnsi="Arial" w:cs="Arial"/>
          <w:color w:val="000000" w:themeColor="text1"/>
          <w:sz w:val="23"/>
          <w:szCs w:val="23"/>
        </w:rPr>
        <w:lastRenderedPageBreak/>
        <w:t>quanto à persistência da demanda, à vantajosidade da contratação, à manutenção das condições de habilitação, à disponibilidade orçamentária quando aplicável e à permanência do credenciamento como modelo adequado ao atendimento da necessidade administrativa, observado o Decreto Municipal nº 36/2026 e a Lei Federal nº 14.133/2021.</w:t>
      </w:r>
    </w:p>
    <w:p w14:paraId="6AC7EE8B" w14:textId="77777777" w:rsidR="00356612" w:rsidRPr="001C29A9" w:rsidRDefault="00356612" w:rsidP="005B0675">
      <w:pPr>
        <w:spacing w:after="0" w:line="240" w:lineRule="auto"/>
        <w:jc w:val="both"/>
        <w:rPr>
          <w:rFonts w:ascii="Arial" w:hAnsi="Arial" w:cs="Arial"/>
          <w:color w:val="000000" w:themeColor="text1"/>
          <w:sz w:val="23"/>
          <w:szCs w:val="23"/>
        </w:rPr>
      </w:pPr>
    </w:p>
    <w:p w14:paraId="64F62FCA"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7.2. O prazo para início da execução dos serviços será contado do recebimento da ordem de serviço ou instrumento equivalente pelo(a) CONTRATADO(A).</w:t>
      </w:r>
    </w:p>
    <w:p w14:paraId="7EDBCF4E" w14:textId="77777777" w:rsidR="00356612" w:rsidRPr="001C29A9" w:rsidRDefault="00356612" w:rsidP="005B0675">
      <w:pPr>
        <w:spacing w:after="0" w:line="240" w:lineRule="auto"/>
        <w:jc w:val="both"/>
        <w:rPr>
          <w:rFonts w:ascii="Arial" w:hAnsi="Arial" w:cs="Arial"/>
          <w:color w:val="000000" w:themeColor="text1"/>
          <w:sz w:val="23"/>
          <w:szCs w:val="23"/>
        </w:rPr>
      </w:pPr>
    </w:p>
    <w:p w14:paraId="53943CC9"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7.3. Os prazos para preparação, divulgação, visitação, realização do leilão, apresentação de relatórios, prestação de contas e demais etapas de execução serão definidos no Termo de Referência, na ordem de serviço ou em cronograma aprovado pela Administração.</w:t>
      </w:r>
    </w:p>
    <w:p w14:paraId="7220459A" w14:textId="77777777" w:rsidR="00356612" w:rsidRPr="001C29A9" w:rsidRDefault="00356612" w:rsidP="005B0675">
      <w:pPr>
        <w:spacing w:after="0" w:line="240" w:lineRule="auto"/>
        <w:jc w:val="both"/>
        <w:rPr>
          <w:rFonts w:ascii="Arial" w:hAnsi="Arial" w:cs="Arial"/>
          <w:color w:val="000000" w:themeColor="text1"/>
          <w:sz w:val="23"/>
          <w:szCs w:val="23"/>
        </w:rPr>
      </w:pPr>
    </w:p>
    <w:p w14:paraId="78ECD42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7.4. Quando necessário, poderá ser previsto período antecedente ao início da execução para verificação de pendências, entrega de informações, liberação de bens, conferência de documentos, avaliação, organização de lotes, visitação e demais providências indispensáveis à regular realização do leilão.</w:t>
      </w:r>
    </w:p>
    <w:p w14:paraId="39B5286A" w14:textId="77777777" w:rsidR="00356612" w:rsidRPr="001C29A9" w:rsidRDefault="00356612" w:rsidP="005B0675">
      <w:pPr>
        <w:spacing w:after="0" w:line="240" w:lineRule="auto"/>
        <w:jc w:val="both"/>
        <w:rPr>
          <w:rFonts w:ascii="Arial" w:hAnsi="Arial" w:cs="Arial"/>
          <w:color w:val="000000" w:themeColor="text1"/>
          <w:sz w:val="23"/>
          <w:szCs w:val="23"/>
        </w:rPr>
      </w:pPr>
    </w:p>
    <w:p w14:paraId="30936336"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OITAVA – DA EXECUÇÃO, MEDIÇÃO, FISCALIZAÇÃO E RECEBIMENTO</w:t>
      </w:r>
    </w:p>
    <w:p w14:paraId="2151EB7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8.1. A execução do contrato será acompanhada e fiscalizada por servidor ou comissão designada pela Administração, nos termos da Lei Federal nº 14.133/2021, do Decreto Municipal nº 36/2026, do regulamento municipal aplicável e do Termo de Referência.</w:t>
      </w:r>
    </w:p>
    <w:p w14:paraId="1CFD8A1A" w14:textId="77777777" w:rsidR="00356612" w:rsidRPr="001C29A9" w:rsidRDefault="00356612" w:rsidP="005B0675">
      <w:pPr>
        <w:spacing w:after="0" w:line="240" w:lineRule="auto"/>
        <w:jc w:val="both"/>
        <w:rPr>
          <w:rFonts w:ascii="Arial" w:hAnsi="Arial" w:cs="Arial"/>
          <w:color w:val="000000" w:themeColor="text1"/>
          <w:sz w:val="23"/>
          <w:szCs w:val="23"/>
        </w:rPr>
      </w:pPr>
    </w:p>
    <w:p w14:paraId="5EC29D0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8.2. A fiscalização poderá solicitar relatórios, documentos, comprovantes de divulgação, relação de interessados, atas, demonstrativos de arrematação, comprovantes de pagamento, prestação de contas e demais elementos necessários à verificação da regularidade da execução.</w:t>
      </w:r>
    </w:p>
    <w:p w14:paraId="52BFD31B" w14:textId="77777777" w:rsidR="00356612" w:rsidRPr="001C29A9" w:rsidRDefault="00356612" w:rsidP="005B0675">
      <w:pPr>
        <w:spacing w:after="0" w:line="240" w:lineRule="auto"/>
        <w:jc w:val="both"/>
        <w:rPr>
          <w:rFonts w:ascii="Arial" w:hAnsi="Arial" w:cs="Arial"/>
          <w:color w:val="000000" w:themeColor="text1"/>
          <w:sz w:val="23"/>
          <w:szCs w:val="23"/>
        </w:rPr>
      </w:pPr>
    </w:p>
    <w:p w14:paraId="6B0DFD5D"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8.3. A medição, quando aplicável, consistirá na verificação das etapas executadas, dos atos praticados pelo(a) CONTRATADO(A) e do cumprimento das obrigações previstas no Termo de Referência, neste contrato e na ordem de serviço.</w:t>
      </w:r>
    </w:p>
    <w:p w14:paraId="79B86ACC" w14:textId="77777777" w:rsidR="00356612" w:rsidRPr="001C29A9" w:rsidRDefault="00356612" w:rsidP="005B0675">
      <w:pPr>
        <w:spacing w:after="0" w:line="240" w:lineRule="auto"/>
        <w:jc w:val="both"/>
        <w:rPr>
          <w:rFonts w:ascii="Arial" w:hAnsi="Arial" w:cs="Arial"/>
          <w:color w:val="000000" w:themeColor="text1"/>
          <w:sz w:val="23"/>
          <w:szCs w:val="23"/>
        </w:rPr>
      </w:pPr>
    </w:p>
    <w:p w14:paraId="12BDB60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8.4. O recebimento ou atesto dos serviços ocorrerá após a conferência pela fiscalização, sem prejuízo da apuração de eventuais irregularidades ou responsabilidades posteriores.</w:t>
      </w:r>
    </w:p>
    <w:p w14:paraId="3E52E212" w14:textId="77777777" w:rsidR="00356612" w:rsidRPr="001C29A9" w:rsidRDefault="00356612" w:rsidP="005B0675">
      <w:pPr>
        <w:spacing w:after="0" w:line="240" w:lineRule="auto"/>
        <w:jc w:val="both"/>
        <w:rPr>
          <w:rFonts w:ascii="Arial" w:hAnsi="Arial" w:cs="Arial"/>
          <w:color w:val="000000" w:themeColor="text1"/>
          <w:sz w:val="23"/>
          <w:szCs w:val="23"/>
        </w:rPr>
      </w:pPr>
    </w:p>
    <w:p w14:paraId="12FBCFFB" w14:textId="32E60B79"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NONA – DAS OBRIGAÇÕES DO(A) CONTRATADO(A)</w:t>
      </w:r>
    </w:p>
    <w:p w14:paraId="6166899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9.1. São obrigações do(a) CONTRATADO(A):</w:t>
      </w:r>
    </w:p>
    <w:p w14:paraId="35B8D1DA"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 – executar o objeto conforme o Edital, o Termo de Referência, este contrato, a ordem de serviço e a legislação aplicável;</w:t>
      </w:r>
    </w:p>
    <w:p w14:paraId="0E575EEE"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 – manter, durante toda a execução contratual, as condições de habilitação, regularidade profissional, fiscal, trabalhista e técnica exigidas no credenciamento;</w:t>
      </w:r>
    </w:p>
    <w:p w14:paraId="48E195EB"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III – comunicar imediatamente ao Município qualquer fato superveniente que possa comprometer sua regularidade, habilitação, capacidade de execução ou ausência de impedimento legal;</w:t>
      </w:r>
    </w:p>
    <w:p w14:paraId="114140D3"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IV – preparar, organizar, divulgar e conduzir o leilão com zelo, transparência, publicidade, impessoalidade, eficiência e observância das normas aplicáveis;</w:t>
      </w:r>
    </w:p>
    <w:p w14:paraId="0F609A13"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 – prestar informações claras aos interessados e arrematantes, conforme orientações da Administração e regras do edital do leilão, quando houver;</w:t>
      </w:r>
    </w:p>
    <w:p w14:paraId="08037FF5"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 – apresentar relatórios, demonstrativos, atas, prestação de contas e demais documentos solicitados pela fiscalização;</w:t>
      </w:r>
    </w:p>
    <w:p w14:paraId="09507E33"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VII – responder pelos atos praticados no exercício da atividade de leiloeiro, inclusive por danos causados ao Município ou a terceiros, quando decorrentes de ação ou omissão dolosa ou culposa;</w:t>
      </w:r>
    </w:p>
    <w:p w14:paraId="700613BC"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VIII – guardar sigilo sobre informações, documentos e dados não públicos a que tiver acesso em razão da contratação;</w:t>
      </w:r>
    </w:p>
    <w:p w14:paraId="34300FC1"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IX – cumprir a Lei Federal nº 13.709/2018 – Lei Geral de Proteção de Dados Pessoais, quando houver tratamento de dados pessoais;</w:t>
      </w:r>
    </w:p>
    <w:p w14:paraId="32D92DB7"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X – não transferir a terceiros a execução do objeto, salvo nas hipóteses permitidas pela legislação específica da atividade de leiloeiro público oficial e autorizadas pela Administração, quando exigível;</w:t>
      </w:r>
    </w:p>
    <w:p w14:paraId="50BB8DB6"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XI – observar as demais obrigações previstas no Edital, no Termo de Referência, no Termo de Credenciamento e na legislação aplicável.</w:t>
      </w:r>
    </w:p>
    <w:p w14:paraId="7B939320" w14:textId="77777777" w:rsidR="00356612" w:rsidRPr="001C29A9" w:rsidRDefault="00356612" w:rsidP="005B0675">
      <w:pPr>
        <w:spacing w:after="0" w:line="240" w:lineRule="auto"/>
        <w:jc w:val="both"/>
        <w:rPr>
          <w:rFonts w:ascii="Arial" w:hAnsi="Arial" w:cs="Arial"/>
          <w:color w:val="000000" w:themeColor="text1"/>
          <w:sz w:val="23"/>
          <w:szCs w:val="23"/>
        </w:rPr>
      </w:pPr>
    </w:p>
    <w:p w14:paraId="46385CDA" w14:textId="0CB7A076"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 DAS OBRIGAÇÕES DO MUNICÍPIO</w:t>
      </w:r>
    </w:p>
    <w:p w14:paraId="7B4EF9F3"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10.1. São obrigações do Município:</w:t>
      </w:r>
    </w:p>
    <w:p w14:paraId="1FD7C88E"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 – fornecer ao(à) CONTRATADO(A) as informações e documentos necessários à execução dos serviços;</w:t>
      </w:r>
    </w:p>
    <w:p w14:paraId="3435AB01"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 – indicar os bens a serem leiloados e disponibilizar as informações necessárias à sua identificação, avaliação, visitação e alienação;</w:t>
      </w:r>
    </w:p>
    <w:p w14:paraId="09EE20C8"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III – designar fiscal ou comissão responsável pelo acompanhamento da execução contratual;</w:t>
      </w:r>
    </w:p>
    <w:p w14:paraId="0F6C3CDA"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IV – acompanhar, fiscalizar e avaliar a execução dos serviços;</w:t>
      </w:r>
    </w:p>
    <w:p w14:paraId="46672068"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 – decidir sobre providências necessárias à regular realização do leilão;</w:t>
      </w:r>
    </w:p>
    <w:p w14:paraId="7D530BDF"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 – promover as publicações e atos administrativos que sejam de sua responsabilidade;</w:t>
      </w:r>
    </w:p>
    <w:p w14:paraId="75FB5EE6"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VII – assegurar o contraditório e a ampla defesa nos casos de apuração de responsabilidade, sanção, rescisão ou descredenciamento, quando cabíveis.</w:t>
      </w:r>
    </w:p>
    <w:p w14:paraId="392583A0" w14:textId="77777777" w:rsidR="00356612" w:rsidRPr="001C29A9" w:rsidRDefault="00356612" w:rsidP="005B0675">
      <w:pPr>
        <w:spacing w:after="0" w:line="240" w:lineRule="auto"/>
        <w:jc w:val="both"/>
        <w:rPr>
          <w:rFonts w:ascii="Arial" w:hAnsi="Arial" w:cs="Arial"/>
          <w:color w:val="000000" w:themeColor="text1"/>
          <w:sz w:val="23"/>
          <w:szCs w:val="23"/>
        </w:rPr>
      </w:pPr>
    </w:p>
    <w:p w14:paraId="4774852E" w14:textId="67801EAB"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PRIMEIRA – DA PROTEÇÃO DE DADOS E SIGILO</w:t>
      </w:r>
    </w:p>
    <w:p w14:paraId="5C2617A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11.1. As partes deverão cumprir a Lei Federal nº 13.709/2018 – Lei Geral de Proteção de Dados Pessoais, em relação ao tratamento de dados pessoais eventualmente realizado em razão do credenciamento, da contratação e da execução dos serviços.</w:t>
      </w:r>
    </w:p>
    <w:p w14:paraId="3D7C66FA" w14:textId="77777777" w:rsidR="00356612" w:rsidRPr="001C29A9" w:rsidRDefault="00356612" w:rsidP="005B0675">
      <w:pPr>
        <w:spacing w:after="0" w:line="240" w:lineRule="auto"/>
        <w:jc w:val="both"/>
        <w:rPr>
          <w:rFonts w:ascii="Arial" w:hAnsi="Arial" w:cs="Arial"/>
          <w:color w:val="000000" w:themeColor="text1"/>
          <w:sz w:val="23"/>
          <w:szCs w:val="23"/>
        </w:rPr>
      </w:pPr>
    </w:p>
    <w:p w14:paraId="3C65D7EE" w14:textId="6F37747A"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11.2. O(a) CONTRATADO(A) deverá tratar os dados pessoais a que tiver acesso exclusivamente para as finalidades relacionadas à execução do objeto contratado, observando as orientações da Administração, o dever de sigilo, a segurança da informação e as demais regras previstas na legislação aplicável.</w:t>
      </w:r>
    </w:p>
    <w:p w14:paraId="2A1987C6"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11.3. É vedado ao(à) CONTRATADO(A) divulgar, compartilhar ou utilizar indevidamente dados, documentos ou informações obtidas em razão da execução contratual, salvo quando necessário ao cumprimento do objeto, por determinação legal ou mediante autorização formal da Administração.</w:t>
      </w:r>
    </w:p>
    <w:p w14:paraId="2E46F40C" w14:textId="77777777" w:rsidR="00356612" w:rsidRPr="001C29A9" w:rsidRDefault="00356612" w:rsidP="005B0675">
      <w:pPr>
        <w:spacing w:after="0" w:line="240" w:lineRule="auto"/>
        <w:jc w:val="both"/>
        <w:rPr>
          <w:rFonts w:ascii="Arial" w:hAnsi="Arial" w:cs="Arial"/>
          <w:color w:val="000000" w:themeColor="text1"/>
          <w:sz w:val="23"/>
          <w:szCs w:val="23"/>
        </w:rPr>
      </w:pPr>
    </w:p>
    <w:p w14:paraId="307A8741" w14:textId="68876BFF"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SEGUNDA – DA GARANTIA CONTRATUAL</w:t>
      </w:r>
    </w:p>
    <w:p w14:paraId="67A397A9"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12.1. Não será exigida garantia contratual, salvo se houver previsão expressa e justificada no Termo de Referência ou em decisão da autoridade competente, conforme a natureza, o risco e a complexidade da demanda.</w:t>
      </w:r>
    </w:p>
    <w:p w14:paraId="5F20E0FE" w14:textId="77777777" w:rsidR="00356612" w:rsidRPr="001C29A9" w:rsidRDefault="00356612" w:rsidP="005B0675">
      <w:pPr>
        <w:spacing w:after="0" w:line="240" w:lineRule="auto"/>
        <w:jc w:val="both"/>
        <w:rPr>
          <w:rFonts w:ascii="Arial" w:hAnsi="Arial" w:cs="Arial"/>
          <w:color w:val="000000" w:themeColor="text1"/>
          <w:sz w:val="23"/>
          <w:szCs w:val="23"/>
        </w:rPr>
      </w:pPr>
    </w:p>
    <w:p w14:paraId="09FE2070" w14:textId="730D451A"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TERCEIRA – DA MATRIZ DE RISCOS</w:t>
      </w:r>
    </w:p>
    <w:p w14:paraId="752F2DB2"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13.1. A matriz de riscos será exigida quando cabível, conforme a natureza e a complexidade do objeto, podendo constar do Termo de Referência, de anexo próprio ou de documento integrante do processo administrativo.</w:t>
      </w:r>
    </w:p>
    <w:p w14:paraId="2330F88D" w14:textId="77777777" w:rsidR="00356612" w:rsidRPr="001C29A9" w:rsidRDefault="00356612" w:rsidP="005B0675">
      <w:pPr>
        <w:spacing w:after="0" w:line="240" w:lineRule="auto"/>
        <w:jc w:val="both"/>
        <w:rPr>
          <w:rFonts w:ascii="Arial" w:hAnsi="Arial" w:cs="Arial"/>
          <w:color w:val="000000" w:themeColor="text1"/>
          <w:sz w:val="23"/>
          <w:szCs w:val="23"/>
        </w:rPr>
      </w:pPr>
    </w:p>
    <w:p w14:paraId="2DF8EAAB" w14:textId="0B645581"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13.2. Não havendo matriz de riscos específica, serão observadas as responsabilidades ordinárias das partes previstas neste contrato, no Termo de Referência, no Edital, no Termo de Credenciamento e na legislação aplicável.</w:t>
      </w:r>
    </w:p>
    <w:p w14:paraId="503FF4FD" w14:textId="77777777" w:rsidR="00356612" w:rsidRPr="001C29A9" w:rsidRDefault="00356612" w:rsidP="005B0675">
      <w:pPr>
        <w:spacing w:after="0" w:line="240" w:lineRule="auto"/>
        <w:jc w:val="both"/>
        <w:rPr>
          <w:rFonts w:ascii="Arial" w:hAnsi="Arial" w:cs="Arial"/>
          <w:color w:val="000000" w:themeColor="text1"/>
          <w:sz w:val="23"/>
          <w:szCs w:val="23"/>
        </w:rPr>
      </w:pPr>
    </w:p>
    <w:p w14:paraId="414F7644" w14:textId="28BC060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QUARTA – DAS SANÇÕES ADMINISTRATIVAS</w:t>
      </w:r>
    </w:p>
    <w:p w14:paraId="2078E7DF"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14.1. O descumprimento das obrigações assumidas poderá sujeitar o(a) CONTRATADO(A) às sanções previstas na Lei Federal nº 14.133/2021, no regulamento municipal aplicável, no Edital, no Termo de Referência e neste contrato.</w:t>
      </w:r>
    </w:p>
    <w:p w14:paraId="490F97A2" w14:textId="77777777" w:rsidR="00356612" w:rsidRPr="001C29A9" w:rsidRDefault="00356612" w:rsidP="005B0675">
      <w:pPr>
        <w:spacing w:after="0" w:line="240" w:lineRule="auto"/>
        <w:jc w:val="both"/>
        <w:rPr>
          <w:rFonts w:ascii="Arial" w:hAnsi="Arial" w:cs="Arial"/>
          <w:color w:val="000000" w:themeColor="text1"/>
          <w:sz w:val="23"/>
          <w:szCs w:val="23"/>
        </w:rPr>
      </w:pPr>
    </w:p>
    <w:p w14:paraId="59640F55" w14:textId="40A65B76"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14.2. Poderão ser aplicadas, conforme o caso, advertência, multa, impedimento de licitar e contratar, declaração de inidoneidade, descredenciamento ou outras medidas cabíveis, observados o devido processo legal, o contraditório, a ampla defesa, a proporcionalidade e a motivação.</w:t>
      </w:r>
    </w:p>
    <w:p w14:paraId="6EAD07FE" w14:textId="7638EC8D"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lastRenderedPageBreak/>
        <w:t>14.3. As multas, quando cabíveis, observarão os percentuais, bases de cálculo e condições previstos no Edital, no Termo de Referência, neste contrato ou em regulamento municipal aplicável.</w:t>
      </w:r>
    </w:p>
    <w:p w14:paraId="4E982519" w14:textId="77777777" w:rsidR="00356612" w:rsidRPr="001C29A9" w:rsidRDefault="00356612" w:rsidP="005B0675">
      <w:pPr>
        <w:spacing w:after="0" w:line="240" w:lineRule="auto"/>
        <w:jc w:val="both"/>
        <w:rPr>
          <w:rFonts w:ascii="Arial" w:hAnsi="Arial" w:cs="Arial"/>
          <w:color w:val="000000" w:themeColor="text1"/>
          <w:sz w:val="23"/>
          <w:szCs w:val="23"/>
        </w:rPr>
      </w:pPr>
    </w:p>
    <w:p w14:paraId="7F188C7D" w14:textId="74E349EE"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QUINTA – DA EXTINÇÃO CONTRATUAL</w:t>
      </w:r>
    </w:p>
    <w:p w14:paraId="6BD282EE"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15.1. O contrato poderá ser extinto nas hipóteses previstas na Lei Federal nº 14.133/2021, no Edital, no Termo de Referência e neste contrato, especialmente em caso de:</w:t>
      </w:r>
    </w:p>
    <w:p w14:paraId="05F5D77B"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 – descumprimento das obrigações contratuais;</w:t>
      </w:r>
    </w:p>
    <w:p w14:paraId="43583644"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 – perda superveniente das condições de habilitação ou regularidade profissional;</w:t>
      </w:r>
    </w:p>
    <w:p w14:paraId="2A26AB77"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III – impedimento legal para contratar ou executar o objeto;</w:t>
      </w:r>
    </w:p>
    <w:p w14:paraId="288CC92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IV – irregularidade grave na execução dos serviços;</w:t>
      </w:r>
    </w:p>
    <w:p w14:paraId="3C0CA2BF"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 – recusa injustificada em executar a demanda;</w:t>
      </w:r>
    </w:p>
    <w:p w14:paraId="4BCC5639"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 – razões de interesse público, devidamente justificadas;</w:t>
      </w:r>
    </w:p>
    <w:p w14:paraId="7914A491"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VII – anulação do procedimento ou do contrato, quando constatada ilegalidade insanável;</w:t>
      </w:r>
    </w:p>
    <w:p w14:paraId="27FA430B"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VIII – acordo entre as partes, desde que haja conveniência para a Administração;</w:t>
      </w:r>
    </w:p>
    <w:p w14:paraId="46EAB3EB"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IX – demais hipóteses legais aplicáveis.</w:t>
      </w:r>
    </w:p>
    <w:p w14:paraId="0D4AD4DB" w14:textId="77777777" w:rsidR="00356612" w:rsidRPr="001C29A9" w:rsidRDefault="00356612" w:rsidP="005B0675">
      <w:pPr>
        <w:spacing w:after="0" w:line="240" w:lineRule="auto"/>
        <w:jc w:val="both"/>
        <w:rPr>
          <w:rFonts w:ascii="Arial" w:hAnsi="Arial" w:cs="Arial"/>
          <w:color w:val="000000" w:themeColor="text1"/>
          <w:sz w:val="23"/>
          <w:szCs w:val="23"/>
        </w:rPr>
      </w:pPr>
    </w:p>
    <w:p w14:paraId="35051DAE" w14:textId="3DD41C34"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15.2. A extinção contratual observará o contraditório e a ampla defesa, quando cabíveis, sem prejuízo da apuração de responsabilidade e da aplicação das sanções pertinentes.</w:t>
      </w:r>
    </w:p>
    <w:p w14:paraId="15523EB0" w14:textId="77777777" w:rsidR="00356612" w:rsidRPr="001C29A9" w:rsidRDefault="00356612" w:rsidP="005B0675">
      <w:pPr>
        <w:spacing w:after="0" w:line="240" w:lineRule="auto"/>
        <w:jc w:val="both"/>
        <w:rPr>
          <w:rFonts w:ascii="Arial" w:hAnsi="Arial" w:cs="Arial"/>
          <w:color w:val="000000" w:themeColor="text1"/>
          <w:sz w:val="23"/>
          <w:szCs w:val="23"/>
        </w:rPr>
      </w:pPr>
    </w:p>
    <w:p w14:paraId="205077DA" w14:textId="0AD4807F"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SEXTA – DA MANUTENÇÃO DAS CONDIÇÕES DE HABILITAÇÃO</w:t>
      </w:r>
    </w:p>
    <w:p w14:paraId="4A129F4A"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16.1. O(a) CONTRATADO(A) deverá manter, durante toda a execução do contrato, todas as condições exigidas para habilitação, qualificação, regularidade profissional e ausência de impedimentos, compatíveis com as obrigações assumidas.</w:t>
      </w:r>
    </w:p>
    <w:p w14:paraId="7DD239A8" w14:textId="77777777" w:rsidR="00356612" w:rsidRPr="001C29A9" w:rsidRDefault="00356612" w:rsidP="005B0675">
      <w:pPr>
        <w:spacing w:after="0" w:line="240" w:lineRule="auto"/>
        <w:jc w:val="both"/>
        <w:rPr>
          <w:rFonts w:ascii="Arial" w:hAnsi="Arial" w:cs="Arial"/>
          <w:color w:val="000000" w:themeColor="text1"/>
          <w:sz w:val="23"/>
          <w:szCs w:val="23"/>
        </w:rPr>
      </w:pPr>
    </w:p>
    <w:p w14:paraId="4775C375" w14:textId="0F3BA268"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16.2. A Administração poderá, a qualquer tempo, solicitar documentos atualizados ou realizar consultas em cadastros públicos para verificar a manutenção das condições de habilitação e a inexistência de impedimento para contratar.</w:t>
      </w:r>
    </w:p>
    <w:p w14:paraId="2855A314" w14:textId="77777777" w:rsidR="00356612" w:rsidRPr="001C29A9" w:rsidRDefault="00356612" w:rsidP="005B0675">
      <w:pPr>
        <w:spacing w:after="0" w:line="240" w:lineRule="auto"/>
        <w:jc w:val="both"/>
        <w:rPr>
          <w:rFonts w:ascii="Arial" w:hAnsi="Arial" w:cs="Arial"/>
          <w:color w:val="000000" w:themeColor="text1"/>
          <w:sz w:val="23"/>
          <w:szCs w:val="23"/>
        </w:rPr>
      </w:pPr>
    </w:p>
    <w:p w14:paraId="0BD836B9" w14:textId="04FAE5FC"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SÉTIMA – DA RESERVA DE CARGOS</w:t>
      </w:r>
    </w:p>
    <w:p w14:paraId="00B81B2C"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17.1. Quando aplicável, o(a) CONTRATADO(A) deverá cumprir as exigências de reserva de cargos previstas em lei para pessoa com deficiência, reabilitado da Previdência Social e aprendiz, bem como outras normas específicas.</w:t>
      </w:r>
    </w:p>
    <w:p w14:paraId="4A749ACD" w14:textId="77777777" w:rsidR="00356612" w:rsidRPr="001C29A9" w:rsidRDefault="00356612" w:rsidP="005B0675">
      <w:pPr>
        <w:spacing w:after="0" w:line="240" w:lineRule="auto"/>
        <w:jc w:val="both"/>
        <w:rPr>
          <w:rFonts w:ascii="Arial" w:hAnsi="Arial" w:cs="Arial"/>
          <w:color w:val="000000" w:themeColor="text1"/>
          <w:sz w:val="23"/>
          <w:szCs w:val="23"/>
        </w:rPr>
      </w:pPr>
    </w:p>
    <w:p w14:paraId="31F710CC" w14:textId="785E0862"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17.2. Considerando tratar-se de contratação de Leiloeiro(a) Público(a) Oficial, pessoa física, a aplicação da obrigação prevista nesta cláusula ficará condicionada à compatibilidade com a natureza jurídica do(a) CONTRATADO(A) e com o caso concreto.</w:t>
      </w:r>
    </w:p>
    <w:p w14:paraId="63283F1D" w14:textId="77777777" w:rsidR="00356612" w:rsidRPr="001C29A9" w:rsidRDefault="00356612" w:rsidP="005B0675">
      <w:pPr>
        <w:spacing w:after="0" w:line="240" w:lineRule="auto"/>
        <w:jc w:val="both"/>
        <w:rPr>
          <w:rFonts w:ascii="Arial" w:hAnsi="Arial" w:cs="Arial"/>
          <w:color w:val="000000" w:themeColor="text1"/>
          <w:sz w:val="23"/>
          <w:szCs w:val="23"/>
        </w:rPr>
      </w:pPr>
    </w:p>
    <w:p w14:paraId="6E4C2339" w14:textId="76638668"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OITAVA – DA PUBLICAÇÃO E EFICÁCIA</w:t>
      </w:r>
    </w:p>
    <w:p w14:paraId="79F02120"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18.1. A divulgação deste contrato no Portal Nacional de Contratações Públicas – PNCP é condição indispensável para sua eficácia, nos termos do art. 94 da Lei Federal nº 14.133/2021.</w:t>
      </w:r>
    </w:p>
    <w:p w14:paraId="0FCBD696" w14:textId="77777777" w:rsidR="00356612" w:rsidRPr="001C29A9" w:rsidRDefault="00356612" w:rsidP="005B0675">
      <w:pPr>
        <w:spacing w:after="0" w:line="240" w:lineRule="auto"/>
        <w:jc w:val="both"/>
        <w:rPr>
          <w:rFonts w:ascii="Arial" w:hAnsi="Arial" w:cs="Arial"/>
          <w:color w:val="000000" w:themeColor="text1"/>
          <w:sz w:val="23"/>
          <w:szCs w:val="23"/>
        </w:rPr>
      </w:pPr>
    </w:p>
    <w:p w14:paraId="0C33C1F0" w14:textId="1A0A14C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18.2. A divulgação deverá ocorrer no prazo legal aplicável às contratações decorrentes do procedimento adotado, contado da data de assinatura deste contrato.</w:t>
      </w:r>
    </w:p>
    <w:p w14:paraId="047227A2" w14:textId="77777777" w:rsidR="00356612" w:rsidRPr="001C29A9" w:rsidRDefault="00356612" w:rsidP="005B0675">
      <w:pPr>
        <w:spacing w:after="0" w:line="240" w:lineRule="auto"/>
        <w:jc w:val="both"/>
        <w:rPr>
          <w:rFonts w:ascii="Arial" w:hAnsi="Arial" w:cs="Arial"/>
          <w:color w:val="000000" w:themeColor="text1"/>
          <w:sz w:val="23"/>
          <w:szCs w:val="23"/>
        </w:rPr>
      </w:pPr>
    </w:p>
    <w:p w14:paraId="38A3CAA9" w14:textId="1822A720"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18.3. O Município poderá promover a divulgação também no Diário Oficial e no Portal da Transparência, conforme a legislação e os regulamentos aplicáveis.</w:t>
      </w:r>
    </w:p>
    <w:p w14:paraId="3CD024DB" w14:textId="77777777" w:rsidR="00356612" w:rsidRPr="001C29A9" w:rsidRDefault="00356612" w:rsidP="005B0675">
      <w:pPr>
        <w:spacing w:after="0" w:line="240" w:lineRule="auto"/>
        <w:jc w:val="both"/>
        <w:rPr>
          <w:rFonts w:ascii="Arial" w:hAnsi="Arial" w:cs="Arial"/>
          <w:color w:val="000000" w:themeColor="text1"/>
          <w:sz w:val="23"/>
          <w:szCs w:val="23"/>
        </w:rPr>
      </w:pPr>
    </w:p>
    <w:p w14:paraId="7EA29141" w14:textId="19F3E620"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CLÁUSULA DÉCIMA NONA – DO FORO</w:t>
      </w:r>
    </w:p>
    <w:p w14:paraId="3DAB5EFA" w14:textId="0B308B13"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19.1. Fica eleito o foro da Comarca de</w:t>
      </w:r>
      <w:r w:rsidR="00356612" w:rsidRPr="001C29A9">
        <w:rPr>
          <w:rFonts w:ascii="Arial" w:hAnsi="Arial" w:cs="Arial"/>
          <w:color w:val="000000" w:themeColor="text1"/>
          <w:sz w:val="23"/>
          <w:szCs w:val="23"/>
        </w:rPr>
        <w:t xml:space="preserve"> Itaporã</w:t>
      </w:r>
      <w:r w:rsidRPr="001C29A9">
        <w:rPr>
          <w:rFonts w:ascii="Arial" w:hAnsi="Arial" w:cs="Arial"/>
          <w:color w:val="000000" w:themeColor="text1"/>
          <w:sz w:val="23"/>
          <w:szCs w:val="23"/>
        </w:rPr>
        <w:t>/MS, correspondente à sede da Administração, para dirimir eventuais questões decorrentes deste contrato, com renúncia a qualquer outro, por mais privilegiado que seja.</w:t>
      </w:r>
    </w:p>
    <w:p w14:paraId="50DF26E5" w14:textId="77777777" w:rsidR="00356612" w:rsidRPr="001C29A9" w:rsidRDefault="00356612" w:rsidP="005B0675">
      <w:pPr>
        <w:spacing w:after="0" w:line="240" w:lineRule="auto"/>
        <w:jc w:val="both"/>
        <w:rPr>
          <w:rFonts w:ascii="Arial" w:hAnsi="Arial" w:cs="Arial"/>
          <w:color w:val="000000" w:themeColor="text1"/>
          <w:sz w:val="23"/>
          <w:szCs w:val="23"/>
        </w:rPr>
      </w:pPr>
    </w:p>
    <w:p w14:paraId="72677A1A" w14:textId="2A671D63"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E, por estarem de acordo, as partes assinam o presente contrato em ___ vias de igual teor e forma.</w:t>
      </w:r>
    </w:p>
    <w:p w14:paraId="15FD60C0" w14:textId="77777777" w:rsidR="00356612" w:rsidRPr="001C29A9" w:rsidRDefault="00356612" w:rsidP="005B0675">
      <w:pPr>
        <w:spacing w:after="0" w:line="240" w:lineRule="auto"/>
        <w:jc w:val="both"/>
        <w:rPr>
          <w:rFonts w:ascii="Arial" w:hAnsi="Arial" w:cs="Arial"/>
          <w:color w:val="000000" w:themeColor="text1"/>
          <w:sz w:val="23"/>
          <w:szCs w:val="23"/>
        </w:rPr>
      </w:pPr>
    </w:p>
    <w:p w14:paraId="17037FB1" w14:textId="77777777" w:rsidR="00356612" w:rsidRPr="001C29A9" w:rsidRDefault="00356612" w:rsidP="005B0675">
      <w:pPr>
        <w:spacing w:after="0" w:line="240" w:lineRule="auto"/>
        <w:jc w:val="both"/>
        <w:rPr>
          <w:rFonts w:ascii="Arial" w:hAnsi="Arial" w:cs="Arial"/>
          <w:color w:val="000000" w:themeColor="text1"/>
          <w:sz w:val="23"/>
          <w:szCs w:val="23"/>
        </w:rPr>
      </w:pPr>
    </w:p>
    <w:p w14:paraId="06C43D1F" w14:textId="3475672A"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Douradina/MS, ____ de __________________ </w:t>
      </w:r>
      <w:proofErr w:type="spellStart"/>
      <w:r w:rsidRPr="001C29A9">
        <w:rPr>
          <w:rFonts w:ascii="Arial" w:hAnsi="Arial" w:cs="Arial"/>
          <w:color w:val="000000" w:themeColor="text1"/>
          <w:sz w:val="23"/>
          <w:szCs w:val="23"/>
        </w:rPr>
        <w:t>de</w:t>
      </w:r>
      <w:proofErr w:type="spellEnd"/>
      <w:r w:rsidRPr="001C29A9">
        <w:rPr>
          <w:rFonts w:ascii="Arial" w:hAnsi="Arial" w:cs="Arial"/>
          <w:color w:val="000000" w:themeColor="text1"/>
          <w:sz w:val="23"/>
          <w:szCs w:val="23"/>
        </w:rPr>
        <w:t xml:space="preserve"> 2026.</w:t>
      </w:r>
    </w:p>
    <w:p w14:paraId="31698389" w14:textId="60541D96" w:rsidR="005B0675" w:rsidRPr="001C29A9" w:rsidRDefault="005B0675" w:rsidP="005B0675">
      <w:pPr>
        <w:spacing w:after="0" w:line="240" w:lineRule="auto"/>
        <w:jc w:val="both"/>
        <w:rPr>
          <w:rFonts w:ascii="Arial" w:hAnsi="Arial" w:cs="Arial"/>
          <w:color w:val="000000" w:themeColor="text1"/>
          <w:sz w:val="23"/>
          <w:szCs w:val="23"/>
        </w:rPr>
      </w:pPr>
    </w:p>
    <w:p w14:paraId="136D9C78" w14:textId="77777777" w:rsidR="00356612"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MUNICÍPIO DE DOURADINA/MS</w:t>
      </w:r>
    </w:p>
    <w:p w14:paraId="37E7FE3B" w14:textId="6F185DC4"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Representante legal</w:t>
      </w:r>
    </w:p>
    <w:p w14:paraId="5A10E0A5" w14:textId="14D20E8F" w:rsidR="005B0675" w:rsidRPr="001C29A9" w:rsidRDefault="005B0675" w:rsidP="005B0675">
      <w:pPr>
        <w:spacing w:after="0" w:line="240" w:lineRule="auto"/>
        <w:jc w:val="both"/>
        <w:rPr>
          <w:rFonts w:ascii="Arial" w:hAnsi="Arial" w:cs="Arial"/>
          <w:color w:val="000000" w:themeColor="text1"/>
          <w:sz w:val="23"/>
          <w:szCs w:val="23"/>
        </w:rPr>
      </w:pPr>
    </w:p>
    <w:p w14:paraId="676419FE" w14:textId="77777777" w:rsidR="00356612"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LEILOEIRO(A) PÚBLICO(A) OFICIAL</w:t>
      </w:r>
    </w:p>
    <w:p w14:paraId="5486F128" w14:textId="53B9414D"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Matrícula na Junta Comercial:</w:t>
      </w:r>
    </w:p>
    <w:p w14:paraId="57DE75DA" w14:textId="050B0AEE" w:rsidR="005B0675" w:rsidRPr="001C29A9" w:rsidRDefault="005B0675" w:rsidP="005B0675">
      <w:pPr>
        <w:spacing w:after="0" w:line="240" w:lineRule="auto"/>
        <w:jc w:val="both"/>
        <w:rPr>
          <w:rFonts w:ascii="Arial" w:hAnsi="Arial" w:cs="Arial"/>
          <w:color w:val="000000" w:themeColor="text1"/>
          <w:sz w:val="23"/>
          <w:szCs w:val="23"/>
        </w:rPr>
      </w:pPr>
    </w:p>
    <w:p w14:paraId="45AD4769" w14:textId="77777777" w:rsidR="005B0675" w:rsidRPr="001C29A9" w:rsidRDefault="005B0675" w:rsidP="005B0675">
      <w:p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TESTEMUNHAS:</w:t>
      </w:r>
    </w:p>
    <w:p w14:paraId="1231468B" w14:textId="33BD9A10" w:rsidR="00C02C9F" w:rsidRPr="001C29A9" w:rsidRDefault="005B0675" w:rsidP="00C02C9F">
      <w:pPr>
        <w:numPr>
          <w:ilvl w:val="0"/>
          <w:numId w:val="5"/>
        </w:num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 xml:space="preserve">Nome: _______________________________ </w:t>
      </w:r>
    </w:p>
    <w:p w14:paraId="4CD9787F" w14:textId="4E465A11" w:rsidR="00356612" w:rsidRPr="001C29A9" w:rsidRDefault="00356612" w:rsidP="00C02C9F">
      <w:pPr>
        <w:numPr>
          <w:ilvl w:val="0"/>
          <w:numId w:val="5"/>
        </w:numPr>
        <w:spacing w:after="0" w:line="240" w:lineRule="auto"/>
        <w:jc w:val="both"/>
        <w:rPr>
          <w:rFonts w:ascii="Arial" w:hAnsi="Arial" w:cs="Arial"/>
          <w:color w:val="000000" w:themeColor="text1"/>
          <w:sz w:val="23"/>
          <w:szCs w:val="23"/>
        </w:rPr>
      </w:pPr>
      <w:r w:rsidRPr="001C29A9">
        <w:rPr>
          <w:rFonts w:ascii="Arial" w:hAnsi="Arial" w:cs="Arial"/>
          <w:color w:val="000000" w:themeColor="text1"/>
          <w:sz w:val="23"/>
          <w:szCs w:val="23"/>
        </w:rPr>
        <w:t>Nome : _______________________________</w:t>
      </w:r>
    </w:p>
    <w:sectPr w:rsidR="00356612" w:rsidRPr="001C29A9" w:rsidSect="00501D71">
      <w:headerReference w:type="default" r:id="rId9"/>
      <w:pgSz w:w="11906" w:h="16838"/>
      <w:pgMar w:top="851" w:right="1133" w:bottom="568"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3842" w14:textId="77777777" w:rsidR="00892E1D" w:rsidRDefault="00892E1D" w:rsidP="00C02C9F">
      <w:pPr>
        <w:spacing w:after="0" w:line="240" w:lineRule="auto"/>
      </w:pPr>
      <w:r>
        <w:separator/>
      </w:r>
    </w:p>
  </w:endnote>
  <w:endnote w:type="continuationSeparator" w:id="0">
    <w:p w14:paraId="1AEF0C28" w14:textId="77777777" w:rsidR="00892E1D" w:rsidRDefault="00892E1D" w:rsidP="00C0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F5FAD" w14:textId="77777777" w:rsidR="00892E1D" w:rsidRDefault="00892E1D" w:rsidP="00C02C9F">
      <w:pPr>
        <w:spacing w:after="0" w:line="240" w:lineRule="auto"/>
      </w:pPr>
      <w:r>
        <w:separator/>
      </w:r>
    </w:p>
  </w:footnote>
  <w:footnote w:type="continuationSeparator" w:id="0">
    <w:p w14:paraId="46FB7033" w14:textId="77777777" w:rsidR="00892E1D" w:rsidRDefault="00892E1D" w:rsidP="00C02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1D48" w14:textId="1B71EA29" w:rsidR="00C02C9F" w:rsidRPr="00B71377" w:rsidRDefault="00C02C9F" w:rsidP="00C02C9F">
    <w:pPr>
      <w:pStyle w:val="Ttulo"/>
      <w:tabs>
        <w:tab w:val="left" w:pos="709"/>
      </w:tabs>
      <w:spacing w:before="0" w:after="0" w:line="240" w:lineRule="auto"/>
      <w:ind w:left="-284"/>
      <w:jc w:val="center"/>
      <w:rPr>
        <w:rFonts w:ascii="Arial" w:hAnsi="Arial" w:cs="Arial"/>
        <w:bCs/>
        <w:i/>
        <w:sz w:val="20"/>
        <w:szCs w:val="20"/>
      </w:rPr>
    </w:pPr>
    <w:bookmarkStart w:id="8" w:name="_Hlk204677625"/>
    <w:r w:rsidRPr="00B71377">
      <w:rPr>
        <w:rFonts w:ascii="Arial" w:hAnsi="Arial" w:cs="Arial"/>
        <w:bCs/>
        <w:noProof/>
        <w:sz w:val="20"/>
        <w:szCs w:val="20"/>
      </w:rPr>
      <w:drawing>
        <wp:anchor distT="0" distB="0" distL="114300" distR="114300" simplePos="0" relativeHeight="251659264" behindDoc="1" locked="0" layoutInCell="1" allowOverlap="1" wp14:anchorId="473E1ADF" wp14:editId="4788AD9B">
          <wp:simplePos x="0" y="0"/>
          <wp:positionH relativeFrom="margin">
            <wp:posOffset>836513</wp:posOffset>
          </wp:positionH>
          <wp:positionV relativeFrom="paragraph">
            <wp:posOffset>-134989</wp:posOffset>
          </wp:positionV>
          <wp:extent cx="588560" cy="582020"/>
          <wp:effectExtent l="0" t="0" r="2540" b="889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560" cy="58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377">
      <w:rPr>
        <w:rFonts w:ascii="Arial" w:hAnsi="Arial" w:cs="Arial"/>
        <w:bCs/>
        <w:sz w:val="20"/>
        <w:szCs w:val="20"/>
      </w:rPr>
      <w:t>ESTADO DE MATO GROSSO DO SUL</w:t>
    </w:r>
  </w:p>
  <w:p w14:paraId="75953E60" w14:textId="77777777" w:rsidR="00C02C9F" w:rsidRPr="00221A18" w:rsidRDefault="00C02C9F" w:rsidP="00C02C9F">
    <w:pPr>
      <w:pStyle w:val="Ttulo"/>
      <w:tabs>
        <w:tab w:val="left" w:pos="709"/>
      </w:tabs>
      <w:spacing w:before="0" w:after="0" w:line="240" w:lineRule="auto"/>
      <w:ind w:left="-284"/>
      <w:jc w:val="center"/>
      <w:rPr>
        <w:rFonts w:ascii="Arial" w:hAnsi="Arial" w:cs="Arial"/>
        <w:i/>
        <w:sz w:val="24"/>
        <w:szCs w:val="24"/>
      </w:rPr>
    </w:pPr>
    <w:r w:rsidRPr="00B71377">
      <w:rPr>
        <w:rFonts w:ascii="Arial" w:hAnsi="Arial" w:cs="Arial"/>
        <w:bCs/>
        <w:sz w:val="20"/>
        <w:szCs w:val="20"/>
      </w:rPr>
      <w:t>PREFEITURA MUNICIPAL DE DOURADINA</w:t>
    </w:r>
    <w:r w:rsidRPr="00221A18">
      <w:rPr>
        <w:rFonts w:ascii="Arial" w:hAnsi="Arial" w:cs="Arial"/>
        <w:b w:val="0"/>
        <w:sz w:val="24"/>
        <w:szCs w:val="24"/>
      </w:rPr>
      <w:br/>
    </w:r>
  </w:p>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123"/>
    <w:multiLevelType w:val="multilevel"/>
    <w:tmpl w:val="A87A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015A5"/>
    <w:multiLevelType w:val="multilevel"/>
    <w:tmpl w:val="245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734CC"/>
    <w:multiLevelType w:val="hybridMultilevel"/>
    <w:tmpl w:val="778CCA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122C1F"/>
    <w:multiLevelType w:val="hybridMultilevel"/>
    <w:tmpl w:val="8E1C60E6"/>
    <w:lvl w:ilvl="0" w:tplc="AE02F5D2">
      <w:start w:val="15"/>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858"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A36BC1"/>
    <w:multiLevelType w:val="multilevel"/>
    <w:tmpl w:val="0FCC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E18F9"/>
    <w:multiLevelType w:val="multilevel"/>
    <w:tmpl w:val="7F9ACD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B6408C"/>
    <w:multiLevelType w:val="multilevel"/>
    <w:tmpl w:val="E4AC1B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9C310D"/>
    <w:multiLevelType w:val="multilevel"/>
    <w:tmpl w:val="0534D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9510EA"/>
    <w:multiLevelType w:val="multilevel"/>
    <w:tmpl w:val="10FA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A2DA8"/>
    <w:multiLevelType w:val="multilevel"/>
    <w:tmpl w:val="9A84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A807C6"/>
    <w:multiLevelType w:val="hybridMultilevel"/>
    <w:tmpl w:val="B8447E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51F2430"/>
    <w:multiLevelType w:val="multilevel"/>
    <w:tmpl w:val="0F62A4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BF1E90"/>
    <w:multiLevelType w:val="multilevel"/>
    <w:tmpl w:val="7F985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F00D31"/>
    <w:multiLevelType w:val="multilevel"/>
    <w:tmpl w:val="85E65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BE66D1"/>
    <w:multiLevelType w:val="multilevel"/>
    <w:tmpl w:val="6C58EBB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7"/>
  </w:num>
  <w:num w:numId="4">
    <w:abstractNumId w:val="6"/>
  </w:num>
  <w:num w:numId="5">
    <w:abstractNumId w:val="8"/>
  </w:num>
  <w:num w:numId="6">
    <w:abstractNumId w:val="14"/>
  </w:num>
  <w:num w:numId="7">
    <w:abstractNumId w:val="12"/>
  </w:num>
  <w:num w:numId="8">
    <w:abstractNumId w:val="15"/>
  </w:num>
  <w:num w:numId="9">
    <w:abstractNumId w:val="3"/>
  </w:num>
  <w:num w:numId="10">
    <w:abstractNumId w:val="11"/>
  </w:num>
  <w:num w:numId="11">
    <w:abstractNumId w:val="4"/>
  </w:num>
  <w:num w:numId="12">
    <w:abstractNumId w:val="9"/>
  </w:num>
  <w:num w:numId="13">
    <w:abstractNumId w:val="10"/>
  </w:num>
  <w:num w:numId="14">
    <w:abstractNumId w:val="5"/>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78"/>
    <w:rsid w:val="00002671"/>
    <w:rsid w:val="00005D0C"/>
    <w:rsid w:val="00007803"/>
    <w:rsid w:val="00031139"/>
    <w:rsid w:val="00040F58"/>
    <w:rsid w:val="00054953"/>
    <w:rsid w:val="000B1F24"/>
    <w:rsid w:val="000E7341"/>
    <w:rsid w:val="00133C78"/>
    <w:rsid w:val="00166C4A"/>
    <w:rsid w:val="001C29A9"/>
    <w:rsid w:val="001D5E9D"/>
    <w:rsid w:val="0022104C"/>
    <w:rsid w:val="00222293"/>
    <w:rsid w:val="002315A1"/>
    <w:rsid w:val="002507C1"/>
    <w:rsid w:val="00251F33"/>
    <w:rsid w:val="00261E38"/>
    <w:rsid w:val="0026288C"/>
    <w:rsid w:val="00267D33"/>
    <w:rsid w:val="00276D8F"/>
    <w:rsid w:val="002805CF"/>
    <w:rsid w:val="00282017"/>
    <w:rsid w:val="00284837"/>
    <w:rsid w:val="00295154"/>
    <w:rsid w:val="002A187C"/>
    <w:rsid w:val="002A2E22"/>
    <w:rsid w:val="002A358A"/>
    <w:rsid w:val="002B7A62"/>
    <w:rsid w:val="002C0EC4"/>
    <w:rsid w:val="003111E3"/>
    <w:rsid w:val="00351235"/>
    <w:rsid w:val="0035135A"/>
    <w:rsid w:val="0035343C"/>
    <w:rsid w:val="00356612"/>
    <w:rsid w:val="00364B5E"/>
    <w:rsid w:val="0037015F"/>
    <w:rsid w:val="00384672"/>
    <w:rsid w:val="00391C8F"/>
    <w:rsid w:val="003D3968"/>
    <w:rsid w:val="003E5489"/>
    <w:rsid w:val="003F2BCA"/>
    <w:rsid w:val="003F5DD3"/>
    <w:rsid w:val="004045E9"/>
    <w:rsid w:val="0043701C"/>
    <w:rsid w:val="00444528"/>
    <w:rsid w:val="00472C58"/>
    <w:rsid w:val="004946C1"/>
    <w:rsid w:val="004A00BD"/>
    <w:rsid w:val="004A28D5"/>
    <w:rsid w:val="004B4B48"/>
    <w:rsid w:val="004C3C70"/>
    <w:rsid w:val="004C41FC"/>
    <w:rsid w:val="004C5A11"/>
    <w:rsid w:val="004D0A1C"/>
    <w:rsid w:val="004F7A02"/>
    <w:rsid w:val="00501D71"/>
    <w:rsid w:val="0052070F"/>
    <w:rsid w:val="00573C3C"/>
    <w:rsid w:val="005A7AE6"/>
    <w:rsid w:val="005B0675"/>
    <w:rsid w:val="005B1E7E"/>
    <w:rsid w:val="005D3276"/>
    <w:rsid w:val="005E0E2E"/>
    <w:rsid w:val="006035EA"/>
    <w:rsid w:val="0061622A"/>
    <w:rsid w:val="00632B84"/>
    <w:rsid w:val="006378BF"/>
    <w:rsid w:val="00644BF9"/>
    <w:rsid w:val="00651EA1"/>
    <w:rsid w:val="00652DBD"/>
    <w:rsid w:val="00672791"/>
    <w:rsid w:val="006B20BD"/>
    <w:rsid w:val="00716715"/>
    <w:rsid w:val="00717448"/>
    <w:rsid w:val="00720E72"/>
    <w:rsid w:val="0072558D"/>
    <w:rsid w:val="007261A5"/>
    <w:rsid w:val="00752D62"/>
    <w:rsid w:val="007562BE"/>
    <w:rsid w:val="00761B43"/>
    <w:rsid w:val="007A5842"/>
    <w:rsid w:val="007B24C7"/>
    <w:rsid w:val="007C2383"/>
    <w:rsid w:val="007C4400"/>
    <w:rsid w:val="007F00B8"/>
    <w:rsid w:val="00803D6C"/>
    <w:rsid w:val="0082255C"/>
    <w:rsid w:val="00857971"/>
    <w:rsid w:val="0089062C"/>
    <w:rsid w:val="00892E1D"/>
    <w:rsid w:val="008B0E63"/>
    <w:rsid w:val="008B1CB4"/>
    <w:rsid w:val="008D1B8E"/>
    <w:rsid w:val="0091076F"/>
    <w:rsid w:val="00922C54"/>
    <w:rsid w:val="00932DDE"/>
    <w:rsid w:val="0093643A"/>
    <w:rsid w:val="0095223D"/>
    <w:rsid w:val="00953935"/>
    <w:rsid w:val="00956141"/>
    <w:rsid w:val="009B5113"/>
    <w:rsid w:val="009C4527"/>
    <w:rsid w:val="009E1A9A"/>
    <w:rsid w:val="009E3F2F"/>
    <w:rsid w:val="009E7C72"/>
    <w:rsid w:val="009F7928"/>
    <w:rsid w:val="00A0248D"/>
    <w:rsid w:val="00A03526"/>
    <w:rsid w:val="00A0476B"/>
    <w:rsid w:val="00A27B7F"/>
    <w:rsid w:val="00A4000E"/>
    <w:rsid w:val="00A53224"/>
    <w:rsid w:val="00A64763"/>
    <w:rsid w:val="00AA6292"/>
    <w:rsid w:val="00AB7EC1"/>
    <w:rsid w:val="00AD1E19"/>
    <w:rsid w:val="00B15D39"/>
    <w:rsid w:val="00B22D31"/>
    <w:rsid w:val="00B331DD"/>
    <w:rsid w:val="00B526F1"/>
    <w:rsid w:val="00B71377"/>
    <w:rsid w:val="00B75EC8"/>
    <w:rsid w:val="00BA258E"/>
    <w:rsid w:val="00BB185E"/>
    <w:rsid w:val="00BD1996"/>
    <w:rsid w:val="00BE7130"/>
    <w:rsid w:val="00BF5AD1"/>
    <w:rsid w:val="00C01EA8"/>
    <w:rsid w:val="00C02C9F"/>
    <w:rsid w:val="00C04ED6"/>
    <w:rsid w:val="00C539A4"/>
    <w:rsid w:val="00C61ABD"/>
    <w:rsid w:val="00C91B58"/>
    <w:rsid w:val="00CB5D31"/>
    <w:rsid w:val="00CB79AF"/>
    <w:rsid w:val="00CC49A5"/>
    <w:rsid w:val="00D312A5"/>
    <w:rsid w:val="00D53067"/>
    <w:rsid w:val="00D534E2"/>
    <w:rsid w:val="00D56D5C"/>
    <w:rsid w:val="00D63592"/>
    <w:rsid w:val="00D858EF"/>
    <w:rsid w:val="00DB4A4C"/>
    <w:rsid w:val="00DC16B5"/>
    <w:rsid w:val="00DC6793"/>
    <w:rsid w:val="00DD172A"/>
    <w:rsid w:val="00DE1D7F"/>
    <w:rsid w:val="00DF7E11"/>
    <w:rsid w:val="00E1074B"/>
    <w:rsid w:val="00E5078B"/>
    <w:rsid w:val="00E77B66"/>
    <w:rsid w:val="00EC6CA3"/>
    <w:rsid w:val="00ED64BD"/>
    <w:rsid w:val="00EF0FF6"/>
    <w:rsid w:val="00F3221F"/>
    <w:rsid w:val="00F378B8"/>
    <w:rsid w:val="00F55134"/>
    <w:rsid w:val="00F87D1D"/>
    <w:rsid w:val="00FE00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ABC27"/>
  <w15:chartTrackingRefBased/>
  <w15:docId w15:val="{AD83B37C-AB8A-4B31-AE34-C6EE50A3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66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Texto,List I Paragraph,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4045E9"/>
    <w:pPr>
      <w:ind w:left="720"/>
      <w:contextualSpacing/>
    </w:pPr>
  </w:style>
  <w:style w:type="paragraph" w:styleId="Cabealho">
    <w:name w:val="header"/>
    <w:basedOn w:val="Normal"/>
    <w:link w:val="CabealhoChar"/>
    <w:uiPriority w:val="99"/>
    <w:unhideWhenUsed/>
    <w:rsid w:val="00C02C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02C9F"/>
  </w:style>
  <w:style w:type="paragraph" w:styleId="Rodap">
    <w:name w:val="footer"/>
    <w:basedOn w:val="Normal"/>
    <w:link w:val="RodapChar"/>
    <w:uiPriority w:val="99"/>
    <w:unhideWhenUsed/>
    <w:rsid w:val="00C02C9F"/>
    <w:pPr>
      <w:tabs>
        <w:tab w:val="center" w:pos="4252"/>
        <w:tab w:val="right" w:pos="8504"/>
      </w:tabs>
      <w:spacing w:after="0" w:line="240" w:lineRule="auto"/>
    </w:pPr>
  </w:style>
  <w:style w:type="character" w:customStyle="1" w:styleId="RodapChar">
    <w:name w:val="Rodapé Char"/>
    <w:basedOn w:val="Fontepargpadro"/>
    <w:link w:val="Rodap"/>
    <w:uiPriority w:val="99"/>
    <w:rsid w:val="00C02C9F"/>
  </w:style>
  <w:style w:type="paragraph" w:styleId="Ttulo">
    <w:name w:val="Title"/>
    <w:basedOn w:val="Normal"/>
    <w:next w:val="Normal"/>
    <w:link w:val="TtuloChar"/>
    <w:qFormat/>
    <w:rsid w:val="00C02C9F"/>
    <w:pPr>
      <w:keepNext/>
      <w:keepLines/>
      <w:spacing w:before="480" w:after="120" w:line="276" w:lineRule="auto"/>
    </w:pPr>
    <w:rPr>
      <w:rFonts w:ascii="Calibri" w:eastAsia="Calibri" w:hAnsi="Calibri" w:cs="Calibri"/>
      <w:b/>
      <w:sz w:val="72"/>
      <w:szCs w:val="72"/>
      <w:lang w:eastAsia="pt-BR"/>
    </w:rPr>
  </w:style>
  <w:style w:type="character" w:customStyle="1" w:styleId="TtuloChar">
    <w:name w:val="Título Char"/>
    <w:basedOn w:val="Fontepargpadro"/>
    <w:link w:val="Ttulo"/>
    <w:rsid w:val="00C02C9F"/>
    <w:rPr>
      <w:rFonts w:ascii="Calibri" w:eastAsia="Calibri" w:hAnsi="Calibri" w:cs="Calibri"/>
      <w:b/>
      <w:sz w:val="72"/>
      <w:szCs w:val="72"/>
      <w:lang w:eastAsia="pt-BR"/>
    </w:rPr>
  </w:style>
  <w:style w:type="character" w:styleId="Hyperlink">
    <w:name w:val="Hyperlink"/>
    <w:basedOn w:val="Fontepargpadro"/>
    <w:uiPriority w:val="99"/>
    <w:unhideWhenUsed/>
    <w:rsid w:val="00B71377"/>
    <w:rPr>
      <w:color w:val="0563C1" w:themeColor="hyperlink"/>
      <w:u w:val="single"/>
    </w:rPr>
  </w:style>
  <w:style w:type="character" w:styleId="MenoPendente">
    <w:name w:val="Unresolved Mention"/>
    <w:basedOn w:val="Fontepargpadro"/>
    <w:uiPriority w:val="99"/>
    <w:semiHidden/>
    <w:unhideWhenUsed/>
    <w:rsid w:val="00B71377"/>
    <w:rPr>
      <w:color w:val="605E5C"/>
      <w:shd w:val="clear" w:color="auto" w:fill="E1DFDD"/>
    </w:rPr>
  </w:style>
  <w:style w:type="character" w:customStyle="1" w:styleId="PargrafodaListaChar">
    <w:name w:val="Parágrafo da Lista Char"/>
    <w:aliases w:val="Segundo Char,Texto Char,List I Paragraph Char,Parágrafo com marcador - inserir marcador Char,Parágrafo_2 Char,Título 10 Char,fonte Char,SheParágrafo da Lista Char,Marca 1 Char,Celula Char,Parágrafo Padrão Simples Char"/>
    <w:link w:val="PargrafodaLista"/>
    <w:uiPriority w:val="34"/>
    <w:qFormat/>
    <w:locked/>
    <w:rsid w:val="007C4400"/>
  </w:style>
  <w:style w:type="paragraph" w:styleId="NormalWeb">
    <w:name w:val="Normal (Web)"/>
    <w:aliases w:val=" Char,header,Char Char Char Char Char Cha"/>
    <w:basedOn w:val="Normal"/>
    <w:uiPriority w:val="99"/>
    <w:unhideWhenUsed/>
    <w:qFormat/>
    <w:rsid w:val="00166C4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166C4A"/>
    <w:rPr>
      <w:b/>
      <w:bCs/>
    </w:rPr>
  </w:style>
  <w:style w:type="paragraph" w:customStyle="1" w:styleId="Nivel1">
    <w:name w:val="Nivel1"/>
    <w:basedOn w:val="Ttulo1"/>
    <w:next w:val="Normal"/>
    <w:link w:val="Nivel1Char"/>
    <w:qFormat/>
    <w:rsid w:val="00166C4A"/>
    <w:pPr>
      <w:numPr>
        <w:numId w:val="11"/>
      </w:numPr>
      <w:tabs>
        <w:tab w:val="num" w:pos="360"/>
      </w:tabs>
      <w:spacing w:before="480" w:after="120" w:line="276" w:lineRule="auto"/>
      <w:ind w:left="0" w:firstLine="0"/>
      <w:jc w:val="both"/>
    </w:pPr>
    <w:rPr>
      <w:rFonts w:ascii="Arial" w:eastAsia="MS Gothic" w:hAnsi="Arial" w:cs="Arial"/>
      <w:b/>
      <w:color w:val="000000"/>
      <w:sz w:val="20"/>
      <w:szCs w:val="20"/>
      <w:lang w:eastAsia="pt-BR"/>
    </w:rPr>
  </w:style>
  <w:style w:type="character" w:customStyle="1" w:styleId="Nivel1Char">
    <w:name w:val="Nivel1 Char"/>
    <w:link w:val="Nivel1"/>
    <w:rsid w:val="00166C4A"/>
    <w:rPr>
      <w:rFonts w:ascii="Arial" w:eastAsia="MS Gothic" w:hAnsi="Arial" w:cs="Arial"/>
      <w:b/>
      <w:color w:val="000000"/>
      <w:sz w:val="20"/>
      <w:szCs w:val="20"/>
      <w:lang w:eastAsia="pt-BR"/>
    </w:rPr>
  </w:style>
  <w:style w:type="paragraph" w:customStyle="1" w:styleId="Standard">
    <w:name w:val="Standard"/>
    <w:qFormat/>
    <w:rsid w:val="00166C4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166C4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SimplesTabela1">
    <w:name w:val="Plain Table 1"/>
    <w:basedOn w:val="Tabelanormal"/>
    <w:uiPriority w:val="41"/>
    <w:rsid w:val="00166C4A"/>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har">
    <w:name w:val="Título 1 Char"/>
    <w:basedOn w:val="Fontepargpadro"/>
    <w:link w:val="Ttulo1"/>
    <w:uiPriority w:val="9"/>
    <w:rsid w:val="00166C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douradina.ms.gov.br" TargetMode="External"/><Relationship Id="rId3" Type="http://schemas.openxmlformats.org/officeDocument/2006/relationships/settings" Target="settings.xml"/><Relationship Id="rId7" Type="http://schemas.openxmlformats.org/officeDocument/2006/relationships/hyperlink" Target="mailto:licitacao@douradina.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44</Pages>
  <Words>19857</Words>
  <Characters>107231</Characters>
  <Application>Microsoft Office Word</Application>
  <DocSecurity>0</DocSecurity>
  <Lines>893</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 Consultoria</dc:creator>
  <cp:keywords/>
  <dc:description/>
  <cp:lastModifiedBy>Prefeitura Municipal de Douradina MS</cp:lastModifiedBy>
  <cp:revision>11</cp:revision>
  <dcterms:created xsi:type="dcterms:W3CDTF">2026-06-11T13:23:00Z</dcterms:created>
  <dcterms:modified xsi:type="dcterms:W3CDTF">2026-06-24T19:18:00Z</dcterms:modified>
</cp:coreProperties>
</file>