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76065000"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175F94">
        <w:rPr>
          <w:b/>
          <w:bCs/>
          <w:sz w:val="24"/>
          <w:szCs w:val="24"/>
        </w:rPr>
        <w:t>23</w:t>
      </w:r>
      <w:r w:rsidR="004D42FD" w:rsidRPr="008D5F2C">
        <w:rPr>
          <w:b/>
          <w:bCs/>
          <w:sz w:val="24"/>
          <w:szCs w:val="24"/>
        </w:rPr>
        <w:t>/2025</w:t>
      </w:r>
    </w:p>
    <w:p w14:paraId="6ACDDE55" w14:textId="6E90BFF7"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175F94">
        <w:rPr>
          <w:b/>
          <w:sz w:val="24"/>
          <w:szCs w:val="24"/>
        </w:rPr>
        <w:t>91</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67DAFC8A" w:rsidR="005D3F3B" w:rsidRPr="008D5F2C" w:rsidRDefault="005D3F3B" w:rsidP="00CD37FC">
      <w:pPr>
        <w:autoSpaceDE w:val="0"/>
        <w:autoSpaceDN w:val="0"/>
        <w:adjustRightInd w:val="0"/>
        <w:jc w:val="both"/>
        <w:rPr>
          <w:sz w:val="24"/>
          <w:szCs w:val="24"/>
        </w:rPr>
      </w:pPr>
      <w:r w:rsidRPr="008D5F2C">
        <w:rPr>
          <w:sz w:val="24"/>
          <w:szCs w:val="24"/>
        </w:rPr>
        <w:t xml:space="preserve">O Município de Douradina-MS, em conformidade com </w:t>
      </w:r>
      <w:proofErr w:type="spellStart"/>
      <w:r w:rsidRPr="008D5F2C">
        <w:rPr>
          <w:sz w:val="24"/>
          <w:szCs w:val="24"/>
        </w:rPr>
        <w:t>Art</w:t>
      </w:r>
      <w:r w:rsidR="004D42FD" w:rsidRPr="008D5F2C">
        <w:rPr>
          <w:sz w:val="24"/>
          <w:szCs w:val="24"/>
        </w:rPr>
        <w:t>s</w:t>
      </w:r>
      <w:proofErr w:type="spellEnd"/>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6E02A9" w:rsidRPr="006E02A9">
        <w:rPr>
          <w:b/>
          <w:bCs/>
          <w:sz w:val="24"/>
          <w:szCs w:val="24"/>
        </w:rPr>
        <w:t xml:space="preserve">CONTRATAÇÃO </w:t>
      </w:r>
      <w:r w:rsidR="007E7133">
        <w:rPr>
          <w:b/>
          <w:bCs/>
          <w:sz w:val="24"/>
          <w:szCs w:val="24"/>
        </w:rPr>
        <w:t xml:space="preserve">EMPRESA ESPECIALIZADA NA LOCAÇÃO DE BRINQUEDOS INFANTIS, COM FORNECIMENTO </w:t>
      </w:r>
      <w:r w:rsidR="00863D02">
        <w:rPr>
          <w:b/>
          <w:bCs/>
          <w:sz w:val="24"/>
          <w:szCs w:val="24"/>
        </w:rPr>
        <w:t xml:space="preserve">DE MONITORES, PARA ATENDER AS DEMANDAS DE EVENTO DO DIA DAS CRIANÇAS DA SECRETARIA </w:t>
      </w:r>
      <w:r w:rsidR="00F17F31">
        <w:rPr>
          <w:b/>
          <w:bCs/>
          <w:sz w:val="24"/>
          <w:szCs w:val="24"/>
        </w:rPr>
        <w:t>DE EDUCAÇÃO, CULTURA E ESPORTES DO MUNICIPIO DE DOURADINA/MS</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274C55FC"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8B09E1">
        <w:rPr>
          <w:sz w:val="24"/>
          <w:szCs w:val="24"/>
        </w:rPr>
        <w:t>09</w:t>
      </w:r>
      <w:r w:rsidR="00E54838" w:rsidRPr="008D5F2C">
        <w:rPr>
          <w:sz w:val="24"/>
          <w:szCs w:val="24"/>
        </w:rPr>
        <w:t>/</w:t>
      </w:r>
      <w:r w:rsidR="00E80725">
        <w:rPr>
          <w:sz w:val="24"/>
          <w:szCs w:val="24"/>
        </w:rPr>
        <w:t>10</w:t>
      </w:r>
      <w:r w:rsidR="00E54838" w:rsidRPr="008D5F2C">
        <w:rPr>
          <w:sz w:val="24"/>
          <w:szCs w:val="24"/>
        </w:rPr>
        <w:t>/202</w:t>
      </w:r>
      <w:r w:rsidR="006E02A9">
        <w:rPr>
          <w:sz w:val="24"/>
          <w:szCs w:val="24"/>
        </w:rPr>
        <w:t>5</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6A4B4E49"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8B09E1">
        <w:rPr>
          <w:sz w:val="24"/>
          <w:szCs w:val="24"/>
        </w:rPr>
        <w:t>LOTE</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32772A3D"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142F9B">
        <w:rPr>
          <w:sz w:val="24"/>
          <w:szCs w:val="24"/>
        </w:rPr>
        <w:t>09</w:t>
      </w:r>
      <w:r w:rsidR="00E54838" w:rsidRPr="008D5F2C">
        <w:rPr>
          <w:sz w:val="24"/>
          <w:szCs w:val="24"/>
        </w:rPr>
        <w:t>/</w:t>
      </w:r>
      <w:r w:rsidR="003263A7">
        <w:rPr>
          <w:sz w:val="24"/>
          <w:szCs w:val="24"/>
        </w:rPr>
        <w:t>10</w:t>
      </w:r>
      <w:r w:rsidR="00E54838" w:rsidRPr="008D5F2C">
        <w:rPr>
          <w:sz w:val="24"/>
          <w:szCs w:val="24"/>
        </w:rPr>
        <w:t>/2025</w:t>
      </w:r>
    </w:p>
    <w:p w14:paraId="47D4E3E0" w14:textId="77777777" w:rsidR="005D3F3B" w:rsidRPr="008D5F2C" w:rsidRDefault="005D3F3B" w:rsidP="00CD37FC">
      <w:pPr>
        <w:autoSpaceDE w:val="0"/>
        <w:autoSpaceDN w:val="0"/>
        <w:adjustRightInd w:val="0"/>
        <w:jc w:val="both"/>
        <w:rPr>
          <w:sz w:val="24"/>
          <w:szCs w:val="24"/>
        </w:rPr>
      </w:pPr>
    </w:p>
    <w:p w14:paraId="4D36DE9E" w14:textId="74F2D003"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184AFD" w:rsidRPr="007E28C2">
          <w:rPr>
            <w:rStyle w:val="Hyperlink"/>
            <w:rFonts w:eastAsiaTheme="majorEastAsia"/>
            <w:sz w:val="24"/>
            <w:szCs w:val="24"/>
          </w:rPr>
          <w:t>https://www.douradina.ms.gov.br/licitacao/ano/2025</w:t>
        </w:r>
      </w:hyperlink>
      <w:r w:rsidR="00184AFD">
        <w:rPr>
          <w:rStyle w:val="Hyperlink"/>
          <w:rFonts w:eastAsiaTheme="majorEastAsia"/>
          <w:color w:val="auto"/>
          <w:sz w:val="24"/>
          <w:szCs w:val="24"/>
        </w:rPr>
        <w:t xml:space="preserve"> </w:t>
      </w:r>
      <w:r w:rsidRPr="00B85694">
        <w:rPr>
          <w:sz w:val="24"/>
          <w:szCs w:val="24"/>
        </w:rPr>
        <w:t xml:space="preserve">e no PNCP – Portal Nacional de Contratação Pública através do link </w:t>
      </w:r>
      <w:hyperlink r:id="rId11"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B85694">
        <w:rPr>
          <w:sz w:val="23"/>
          <w:szCs w:val="23"/>
        </w:rPr>
        <w:lastRenderedPageBreak/>
        <w:t>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5A9D065D"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58BFA052"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550C8D">
        <w:rPr>
          <w:sz w:val="24"/>
          <w:szCs w:val="24"/>
        </w:rPr>
        <w:t>02</w:t>
      </w:r>
      <w:r w:rsidR="008D5F2C" w:rsidRPr="008D5F2C">
        <w:rPr>
          <w:sz w:val="24"/>
          <w:szCs w:val="24"/>
        </w:rPr>
        <w:t xml:space="preserve"> de </w:t>
      </w:r>
      <w:r w:rsidR="00550C8D">
        <w:rPr>
          <w:sz w:val="24"/>
          <w:szCs w:val="24"/>
        </w:rPr>
        <w:t>outubro de</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01053899" w:rsidR="007B7960" w:rsidRPr="008D5F2C" w:rsidRDefault="007B7960" w:rsidP="00CD37FC">
      <w:pPr>
        <w:jc w:val="center"/>
        <w:rPr>
          <w:sz w:val="24"/>
          <w:szCs w:val="24"/>
        </w:rPr>
      </w:pPr>
      <w:r w:rsidRPr="008D5F2C">
        <w:rPr>
          <w:b/>
          <w:sz w:val="24"/>
          <w:szCs w:val="24"/>
        </w:rPr>
        <w:t>Portaria nº 054/2025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61EAF71"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Pr="003E6E35">
        <w:rPr>
          <w:b/>
          <w:bCs/>
          <w:sz w:val="24"/>
          <w:szCs w:val="24"/>
        </w:rPr>
        <w:t>XXX</w:t>
      </w:r>
      <w:r w:rsidR="00976900" w:rsidRPr="003E6E35">
        <w:rPr>
          <w:b/>
          <w:bCs/>
          <w:sz w:val="24"/>
          <w:szCs w:val="24"/>
        </w:rPr>
        <w:t>/2025</w:t>
      </w:r>
    </w:p>
    <w:p w14:paraId="38729882" w14:textId="5C3361C5" w:rsidR="00976900" w:rsidRPr="003E6E35" w:rsidRDefault="00976900" w:rsidP="00CD37FC">
      <w:pPr>
        <w:ind w:right="-285"/>
        <w:jc w:val="both"/>
        <w:rPr>
          <w:b/>
          <w:sz w:val="24"/>
          <w:szCs w:val="24"/>
        </w:rPr>
      </w:pPr>
      <w:r w:rsidRPr="003E6E35">
        <w:rPr>
          <w:b/>
          <w:bCs/>
          <w:sz w:val="24"/>
          <w:szCs w:val="24"/>
        </w:rPr>
        <w:t xml:space="preserve">Processo nº </w:t>
      </w:r>
      <w:proofErr w:type="spellStart"/>
      <w:r w:rsidR="00CD37FC" w:rsidRPr="003E6E35">
        <w:rPr>
          <w:b/>
          <w:bCs/>
          <w:sz w:val="24"/>
          <w:szCs w:val="24"/>
        </w:rPr>
        <w:t>xxxx</w:t>
      </w:r>
      <w:proofErr w:type="spellEnd"/>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0A123829" w14:textId="77777777" w:rsidR="00976900" w:rsidRPr="003E6E35" w:rsidRDefault="00976900" w:rsidP="00CD37FC">
      <w:pPr>
        <w:ind w:right="-285"/>
        <w:jc w:val="both"/>
        <w:rPr>
          <w:b/>
          <w:i/>
          <w:iCs/>
          <w:caps/>
          <w:sz w:val="24"/>
          <w:szCs w:val="24"/>
        </w:rPr>
      </w:pPr>
    </w:p>
    <w:p w14:paraId="7801262D" w14:textId="3B95942E" w:rsidR="00976900" w:rsidRDefault="00976900" w:rsidP="00CD37FC">
      <w:pPr>
        <w:ind w:right="-285"/>
        <w:jc w:val="both"/>
        <w:rPr>
          <w:b/>
          <w:i/>
          <w:iCs/>
          <w:caps/>
          <w:sz w:val="24"/>
          <w:szCs w:val="24"/>
        </w:rPr>
      </w:pPr>
      <w:r w:rsidRPr="003E6E35">
        <w:rPr>
          <w:b/>
          <w:i/>
          <w:iCs/>
          <w:caps/>
          <w:sz w:val="24"/>
          <w:szCs w:val="24"/>
        </w:rPr>
        <w:t>planilha de itens ofertados</w:t>
      </w:r>
    </w:p>
    <w:p w14:paraId="74627D9A" w14:textId="0179756F" w:rsidR="007C3AEE" w:rsidRDefault="007C3AEE" w:rsidP="00CD37FC">
      <w:pPr>
        <w:ind w:right="-285"/>
        <w:jc w:val="both"/>
        <w:rPr>
          <w:b/>
          <w:i/>
          <w:iCs/>
          <w:caps/>
          <w:sz w:val="24"/>
          <w:szCs w:val="24"/>
        </w:rPr>
      </w:pPr>
    </w:p>
    <w:p w14:paraId="5F228FC5" w14:textId="77777777" w:rsidR="00976900" w:rsidRPr="00CD37FC" w:rsidRDefault="00976900" w:rsidP="00CD37FC">
      <w:pPr>
        <w:ind w:right="-285"/>
        <w:jc w:val="both"/>
        <w:rPr>
          <w:b/>
          <w:caps/>
          <w:sz w:val="24"/>
          <w:szCs w:val="24"/>
        </w:rPr>
      </w:pPr>
    </w:p>
    <w:tbl>
      <w:tblPr>
        <w:tblW w:w="9355" w:type="dxa"/>
        <w:tblInd w:w="-8" w:type="dxa"/>
        <w:tblLayout w:type="fixed"/>
        <w:tblCellMar>
          <w:left w:w="0" w:type="dxa"/>
          <w:right w:w="0" w:type="dxa"/>
        </w:tblCellMar>
        <w:tblLook w:val="04A0" w:firstRow="1" w:lastRow="0" w:firstColumn="1" w:lastColumn="0" w:noHBand="0" w:noVBand="1"/>
      </w:tblPr>
      <w:tblGrid>
        <w:gridCol w:w="991"/>
        <w:gridCol w:w="5387"/>
        <w:gridCol w:w="851"/>
        <w:gridCol w:w="709"/>
        <w:gridCol w:w="1417"/>
      </w:tblGrid>
      <w:tr w:rsidR="00A87184" w:rsidRPr="00124A7B" w14:paraId="0CAD7820" w14:textId="77777777" w:rsidTr="00A87184">
        <w:trPr>
          <w:trHeight w:hRule="exact" w:val="330"/>
        </w:trPr>
        <w:tc>
          <w:tcPr>
            <w:tcW w:w="9355" w:type="dxa"/>
            <w:gridSpan w:val="5"/>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75AD1938" w14:textId="77777777" w:rsidR="00A87184" w:rsidRPr="00F339A0" w:rsidRDefault="00A87184" w:rsidP="00075D42">
            <w:pPr>
              <w:ind w:left="142"/>
              <w:jc w:val="center"/>
              <w:rPr>
                <w:rFonts w:ascii="Arial" w:eastAsia="Arial" w:hAnsi="Arial" w:cs="Arial"/>
                <w:b/>
                <w:color w:val="000000"/>
                <w:spacing w:val="-2"/>
              </w:rPr>
            </w:pPr>
            <w:r>
              <w:rPr>
                <w:rFonts w:ascii="Arial" w:eastAsia="Arial" w:hAnsi="Arial" w:cs="Arial"/>
                <w:b/>
                <w:color w:val="000000"/>
                <w:spacing w:val="-2"/>
              </w:rPr>
              <w:t>LOTE 1</w:t>
            </w:r>
          </w:p>
        </w:tc>
      </w:tr>
      <w:tr w:rsidR="00A87184" w:rsidRPr="00124A7B" w14:paraId="75500463" w14:textId="77777777" w:rsidTr="00A87184">
        <w:trPr>
          <w:trHeight w:hRule="exact" w:val="330"/>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75E623FC" w14:textId="77777777" w:rsidR="00A87184" w:rsidRPr="00F339A0" w:rsidRDefault="00A87184" w:rsidP="00075D42">
            <w:pPr>
              <w:ind w:left="142"/>
              <w:jc w:val="both"/>
              <w:rPr>
                <w:rFonts w:ascii="Arial" w:eastAsia="Arial" w:hAnsi="Arial" w:cs="Arial"/>
                <w:b/>
                <w:color w:val="000000"/>
                <w:spacing w:val="-2"/>
              </w:rPr>
            </w:pPr>
            <w:r w:rsidRPr="00F339A0">
              <w:rPr>
                <w:rFonts w:ascii="Arial" w:eastAsia="Arial" w:hAnsi="Arial" w:cs="Arial"/>
                <w:b/>
                <w:color w:val="000000"/>
                <w:spacing w:val="-2"/>
              </w:rPr>
              <w:t>Código</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18FF7BE0" w14:textId="77777777" w:rsidR="00A87184" w:rsidRPr="00F339A0" w:rsidRDefault="00A87184" w:rsidP="00075D42">
            <w:pPr>
              <w:ind w:left="142"/>
              <w:jc w:val="both"/>
              <w:rPr>
                <w:rFonts w:ascii="Arial" w:eastAsia="Arial" w:hAnsi="Arial" w:cs="Arial"/>
                <w:b/>
                <w:color w:val="000000"/>
                <w:spacing w:val="-2"/>
              </w:rPr>
            </w:pPr>
            <w:r w:rsidRPr="00F339A0">
              <w:rPr>
                <w:rFonts w:ascii="Arial" w:eastAsia="Arial" w:hAnsi="Arial" w:cs="Arial"/>
                <w:b/>
                <w:color w:val="000000"/>
                <w:spacing w:val="-2"/>
              </w:rPr>
              <w:t>Descrição:</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1C4007A2" w14:textId="77777777" w:rsidR="00A87184" w:rsidRPr="00F339A0" w:rsidRDefault="00A87184" w:rsidP="00075D42">
            <w:pPr>
              <w:ind w:left="142"/>
              <w:jc w:val="both"/>
              <w:rPr>
                <w:rFonts w:ascii="Arial" w:eastAsia="Arial" w:hAnsi="Arial" w:cs="Arial"/>
                <w:b/>
                <w:color w:val="000000"/>
                <w:spacing w:val="-2"/>
              </w:rPr>
            </w:pPr>
            <w:r w:rsidRPr="00F339A0">
              <w:rPr>
                <w:rFonts w:ascii="Arial" w:eastAsia="Arial" w:hAnsi="Arial" w:cs="Arial"/>
                <w:b/>
                <w:color w:val="000000"/>
                <w:spacing w:val="-2"/>
              </w:rPr>
              <w:t>Unidade</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5F71A1B9" w14:textId="77777777" w:rsidR="00A87184" w:rsidRPr="00F339A0" w:rsidRDefault="00A87184" w:rsidP="00075D42">
            <w:pPr>
              <w:ind w:left="142"/>
              <w:jc w:val="both"/>
              <w:rPr>
                <w:rFonts w:ascii="Arial" w:eastAsia="Arial" w:hAnsi="Arial" w:cs="Arial"/>
                <w:b/>
                <w:color w:val="000000"/>
                <w:spacing w:val="-2"/>
              </w:rPr>
            </w:pPr>
            <w:r w:rsidRPr="00F339A0">
              <w:rPr>
                <w:rFonts w:ascii="Arial" w:eastAsia="Arial" w:hAnsi="Arial" w:cs="Arial"/>
                <w:b/>
                <w:color w:val="000000"/>
                <w:spacing w:val="-2"/>
              </w:rPr>
              <w:t>Quant.</w:t>
            </w:r>
          </w:p>
        </w:tc>
        <w:tc>
          <w:tcPr>
            <w:tcW w:w="1417" w:type="dxa"/>
            <w:tcBorders>
              <w:top w:val="single" w:sz="6" w:space="0" w:color="000000"/>
              <w:left w:val="single" w:sz="6" w:space="0" w:color="000000"/>
              <w:bottom w:val="single" w:sz="6" w:space="0" w:color="000000"/>
              <w:right w:val="single" w:sz="6" w:space="0" w:color="000000"/>
            </w:tcBorders>
          </w:tcPr>
          <w:p w14:paraId="2556282D" w14:textId="77777777" w:rsidR="00A87184" w:rsidRPr="00F339A0" w:rsidRDefault="00A87184" w:rsidP="00075D42">
            <w:pPr>
              <w:ind w:left="142"/>
              <w:jc w:val="both"/>
              <w:rPr>
                <w:rFonts w:ascii="Arial" w:eastAsia="Arial" w:hAnsi="Arial" w:cs="Arial"/>
                <w:b/>
                <w:color w:val="000000"/>
                <w:spacing w:val="-2"/>
              </w:rPr>
            </w:pPr>
            <w:r w:rsidRPr="00F339A0">
              <w:rPr>
                <w:rFonts w:ascii="Arial" w:eastAsia="Arial" w:hAnsi="Arial" w:cs="Arial"/>
                <w:b/>
                <w:color w:val="000000"/>
                <w:spacing w:val="-2"/>
              </w:rPr>
              <w:t xml:space="preserve">     Valor </w:t>
            </w:r>
            <w:proofErr w:type="spellStart"/>
            <w:r w:rsidRPr="00F339A0">
              <w:rPr>
                <w:rFonts w:ascii="Arial" w:eastAsia="Arial" w:hAnsi="Arial" w:cs="Arial"/>
                <w:b/>
                <w:color w:val="000000"/>
                <w:spacing w:val="-2"/>
              </w:rPr>
              <w:t>unit</w:t>
            </w:r>
            <w:proofErr w:type="spellEnd"/>
            <w:r w:rsidRPr="00F339A0">
              <w:rPr>
                <w:rFonts w:ascii="Arial" w:eastAsia="Arial" w:hAnsi="Arial" w:cs="Arial"/>
                <w:b/>
                <w:color w:val="000000"/>
                <w:spacing w:val="-2"/>
              </w:rPr>
              <w:t>.</w:t>
            </w:r>
          </w:p>
        </w:tc>
      </w:tr>
      <w:tr w:rsidR="00A87184" w:rsidRPr="00124A7B" w14:paraId="5B4B8AFF" w14:textId="77777777" w:rsidTr="00A87184">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9C53318"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20807</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D45CD33"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CAMAS ELÁSTICAS (3M E 4,27 DE DIÂMETRO)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DE012F"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14E031E2"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03</w:t>
            </w:r>
          </w:p>
        </w:tc>
        <w:tc>
          <w:tcPr>
            <w:tcW w:w="1417" w:type="dxa"/>
            <w:tcBorders>
              <w:top w:val="single" w:sz="6" w:space="0" w:color="000000"/>
              <w:left w:val="single" w:sz="6" w:space="0" w:color="000000"/>
              <w:bottom w:val="single" w:sz="6" w:space="0" w:color="000000"/>
              <w:right w:val="single" w:sz="6" w:space="0" w:color="000000"/>
            </w:tcBorders>
          </w:tcPr>
          <w:p w14:paraId="77E65B5A" w14:textId="3C398492" w:rsidR="00A87184" w:rsidRPr="00F339A0" w:rsidRDefault="00A87184" w:rsidP="00075D42">
            <w:pPr>
              <w:ind w:left="142"/>
              <w:jc w:val="both"/>
              <w:rPr>
                <w:rFonts w:ascii="Arial" w:eastAsia="Arial" w:hAnsi="Arial" w:cs="Arial"/>
                <w:bCs/>
                <w:color w:val="000000"/>
                <w:spacing w:val="-2"/>
              </w:rPr>
            </w:pPr>
          </w:p>
        </w:tc>
      </w:tr>
      <w:tr w:rsidR="00A87184" w:rsidRPr="00124A7B" w14:paraId="66A8E885" w14:textId="77777777" w:rsidTr="00A87184">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C2049DA"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21444</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14:paraId="7DBE1BA4"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LOCAÇÃO DE FUTSABÃO INFLAVEL (20MX10M)</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01374EB4"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tcPr>
          <w:p w14:paraId="41D30710"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03</w:t>
            </w:r>
          </w:p>
        </w:tc>
        <w:tc>
          <w:tcPr>
            <w:tcW w:w="1417" w:type="dxa"/>
            <w:tcBorders>
              <w:top w:val="single" w:sz="6" w:space="0" w:color="000000"/>
              <w:left w:val="single" w:sz="6" w:space="0" w:color="000000"/>
              <w:bottom w:val="single" w:sz="6" w:space="0" w:color="000000"/>
              <w:right w:val="single" w:sz="6" w:space="0" w:color="000000"/>
            </w:tcBorders>
          </w:tcPr>
          <w:p w14:paraId="57C2C914" w14:textId="059FA61E" w:rsidR="00A87184" w:rsidRPr="00F339A0" w:rsidRDefault="00A87184" w:rsidP="00075D42">
            <w:pPr>
              <w:ind w:left="142"/>
              <w:jc w:val="both"/>
              <w:rPr>
                <w:rFonts w:ascii="Arial" w:eastAsia="Arial" w:hAnsi="Arial" w:cs="Arial"/>
                <w:bCs/>
                <w:color w:val="000000"/>
                <w:spacing w:val="-2"/>
              </w:rPr>
            </w:pPr>
          </w:p>
        </w:tc>
      </w:tr>
      <w:tr w:rsidR="00A87184" w:rsidRPr="00124A7B" w14:paraId="2311FE5B" w14:textId="77777777" w:rsidTr="00A87184">
        <w:trPr>
          <w:trHeight w:hRule="exact" w:val="559"/>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8ED1180"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20810</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9C55DE0"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PISCINA DE BOLINHA (2MX2M)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3AF364F"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53C37008"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02</w:t>
            </w:r>
          </w:p>
        </w:tc>
        <w:tc>
          <w:tcPr>
            <w:tcW w:w="1417" w:type="dxa"/>
            <w:tcBorders>
              <w:top w:val="single" w:sz="6" w:space="0" w:color="000000"/>
              <w:left w:val="single" w:sz="6" w:space="0" w:color="000000"/>
              <w:bottom w:val="single" w:sz="6" w:space="0" w:color="000000"/>
              <w:right w:val="single" w:sz="6" w:space="0" w:color="000000"/>
            </w:tcBorders>
          </w:tcPr>
          <w:p w14:paraId="0BADBC00" w14:textId="58B46E8A" w:rsidR="00A87184" w:rsidRPr="00F339A0" w:rsidRDefault="00A87184" w:rsidP="00075D42">
            <w:pPr>
              <w:ind w:left="142"/>
              <w:jc w:val="both"/>
              <w:rPr>
                <w:rFonts w:ascii="Arial" w:eastAsia="Arial" w:hAnsi="Arial" w:cs="Arial"/>
                <w:bCs/>
                <w:color w:val="000000"/>
                <w:spacing w:val="-2"/>
              </w:rPr>
            </w:pPr>
          </w:p>
        </w:tc>
      </w:tr>
      <w:tr w:rsidR="00A87184" w:rsidRPr="00124A7B" w14:paraId="7452D8D7" w14:textId="77777777" w:rsidTr="00A87184">
        <w:trPr>
          <w:trHeight w:hRule="exact" w:val="558"/>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4579EF0"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20811</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3079014E"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TOBOGÃ INFLÁVEL GRANDE (7MX7M)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D33D5F1"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8A358C4"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03</w:t>
            </w:r>
          </w:p>
        </w:tc>
        <w:tc>
          <w:tcPr>
            <w:tcW w:w="1417" w:type="dxa"/>
            <w:tcBorders>
              <w:top w:val="single" w:sz="6" w:space="0" w:color="000000"/>
              <w:left w:val="single" w:sz="6" w:space="0" w:color="000000"/>
              <w:bottom w:val="single" w:sz="6" w:space="0" w:color="000000"/>
              <w:right w:val="single" w:sz="6" w:space="0" w:color="000000"/>
            </w:tcBorders>
          </w:tcPr>
          <w:p w14:paraId="6D91255A" w14:textId="1D019354" w:rsidR="00A87184" w:rsidRPr="00F339A0" w:rsidRDefault="00A87184" w:rsidP="00075D42">
            <w:pPr>
              <w:ind w:left="142"/>
              <w:jc w:val="both"/>
              <w:rPr>
                <w:rFonts w:ascii="Arial" w:eastAsia="Arial" w:hAnsi="Arial" w:cs="Arial"/>
                <w:bCs/>
                <w:color w:val="000000"/>
                <w:spacing w:val="-2"/>
              </w:rPr>
            </w:pPr>
          </w:p>
        </w:tc>
      </w:tr>
      <w:tr w:rsidR="00A87184" w:rsidRPr="00124A7B" w14:paraId="475BA359" w14:textId="77777777" w:rsidTr="00A87184">
        <w:trPr>
          <w:trHeight w:hRule="exact" w:val="574"/>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955A6B8"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20812</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5E9A900"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TOBOGÃ INFLÁVEL MÉDIO (4,20MX5M)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0053BC5"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63D2B514"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02</w:t>
            </w:r>
          </w:p>
        </w:tc>
        <w:tc>
          <w:tcPr>
            <w:tcW w:w="1417" w:type="dxa"/>
            <w:tcBorders>
              <w:top w:val="single" w:sz="6" w:space="0" w:color="000000"/>
              <w:left w:val="single" w:sz="6" w:space="0" w:color="000000"/>
              <w:bottom w:val="single" w:sz="6" w:space="0" w:color="000000"/>
              <w:right w:val="single" w:sz="6" w:space="0" w:color="000000"/>
            </w:tcBorders>
          </w:tcPr>
          <w:p w14:paraId="2579A92B" w14:textId="607DC645" w:rsidR="00A87184" w:rsidRPr="00F339A0" w:rsidRDefault="00A87184" w:rsidP="00075D42">
            <w:pPr>
              <w:ind w:left="142"/>
              <w:jc w:val="both"/>
              <w:rPr>
                <w:rFonts w:ascii="Arial" w:eastAsia="Arial" w:hAnsi="Arial" w:cs="Arial"/>
                <w:bCs/>
                <w:color w:val="000000"/>
                <w:spacing w:val="-2"/>
              </w:rPr>
            </w:pPr>
          </w:p>
        </w:tc>
      </w:tr>
      <w:tr w:rsidR="00A87184" w:rsidRPr="00124A7B" w14:paraId="3545C8BD" w14:textId="77777777" w:rsidTr="00A87184">
        <w:trPr>
          <w:trHeight w:hRule="exact" w:val="558"/>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196672C"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20809</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200D4A9"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TOMBO LEGAL (3M²)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4EB0A6C"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17FB9F76"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01</w:t>
            </w:r>
          </w:p>
        </w:tc>
        <w:tc>
          <w:tcPr>
            <w:tcW w:w="1417" w:type="dxa"/>
            <w:tcBorders>
              <w:top w:val="single" w:sz="6" w:space="0" w:color="000000"/>
              <w:left w:val="single" w:sz="6" w:space="0" w:color="000000"/>
              <w:bottom w:val="single" w:sz="6" w:space="0" w:color="000000"/>
              <w:right w:val="single" w:sz="6" w:space="0" w:color="000000"/>
            </w:tcBorders>
          </w:tcPr>
          <w:p w14:paraId="2B213D9F" w14:textId="542C2D37" w:rsidR="00A87184" w:rsidRPr="00F339A0" w:rsidRDefault="00A87184" w:rsidP="00075D42">
            <w:pPr>
              <w:ind w:left="142"/>
              <w:jc w:val="both"/>
              <w:rPr>
                <w:rFonts w:ascii="Arial" w:eastAsia="Arial" w:hAnsi="Arial" w:cs="Arial"/>
                <w:bCs/>
                <w:color w:val="000000"/>
                <w:spacing w:val="-2"/>
              </w:rPr>
            </w:pPr>
          </w:p>
        </w:tc>
      </w:tr>
      <w:tr w:rsidR="00A87184" w:rsidRPr="00124A7B" w14:paraId="620540C9" w14:textId="77777777" w:rsidTr="00A87184">
        <w:trPr>
          <w:trHeight w:hRule="exact" w:val="573"/>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132DB8B"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20808</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271D3804"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LOCAÇÃO DE TOURO MECÂNICO (6M²)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6FAC719"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7DB4D528"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01</w:t>
            </w:r>
          </w:p>
        </w:tc>
        <w:tc>
          <w:tcPr>
            <w:tcW w:w="1417" w:type="dxa"/>
            <w:tcBorders>
              <w:top w:val="single" w:sz="6" w:space="0" w:color="000000"/>
              <w:left w:val="single" w:sz="6" w:space="0" w:color="000000"/>
              <w:bottom w:val="single" w:sz="6" w:space="0" w:color="000000"/>
              <w:right w:val="single" w:sz="6" w:space="0" w:color="000000"/>
            </w:tcBorders>
          </w:tcPr>
          <w:p w14:paraId="1D625FE3" w14:textId="3DCF8341" w:rsidR="00A87184" w:rsidRPr="00F339A0" w:rsidRDefault="00A87184" w:rsidP="00075D42">
            <w:pPr>
              <w:ind w:left="142"/>
              <w:jc w:val="both"/>
              <w:rPr>
                <w:rFonts w:ascii="Arial" w:eastAsia="Arial" w:hAnsi="Arial" w:cs="Arial"/>
                <w:bCs/>
                <w:color w:val="000000"/>
                <w:spacing w:val="-2"/>
              </w:rPr>
            </w:pPr>
          </w:p>
        </w:tc>
      </w:tr>
      <w:tr w:rsidR="00A87184" w:rsidRPr="00124A7B" w14:paraId="1B53DFED" w14:textId="77777777" w:rsidTr="00A87184">
        <w:trPr>
          <w:trHeight w:hRule="exact" w:val="559"/>
        </w:trPr>
        <w:tc>
          <w:tcPr>
            <w:tcW w:w="99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E933722"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20813</w:t>
            </w:r>
          </w:p>
        </w:tc>
        <w:tc>
          <w:tcPr>
            <w:tcW w:w="53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0B70491"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 xml:space="preserve">SERVIÇO DE MONITORIA DOS BRINQUEDOS </w:t>
            </w:r>
          </w:p>
        </w:tc>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8371A33"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dia</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0" w:type="dxa"/>
            </w:tcMar>
            <w:vAlign w:val="center"/>
            <w:hideMark/>
          </w:tcPr>
          <w:p w14:paraId="34F4E32E" w14:textId="77777777" w:rsidR="00A87184" w:rsidRPr="00F339A0" w:rsidRDefault="00A87184" w:rsidP="00075D42">
            <w:pPr>
              <w:ind w:left="142"/>
              <w:jc w:val="both"/>
              <w:rPr>
                <w:rFonts w:ascii="Arial" w:eastAsia="Arial" w:hAnsi="Arial" w:cs="Arial"/>
                <w:bCs/>
                <w:color w:val="000000"/>
                <w:spacing w:val="-2"/>
              </w:rPr>
            </w:pPr>
            <w:r w:rsidRPr="00F339A0">
              <w:rPr>
                <w:rFonts w:ascii="Arial" w:eastAsia="Arial" w:hAnsi="Arial" w:cs="Arial"/>
                <w:bCs/>
                <w:color w:val="000000"/>
                <w:spacing w:val="-2"/>
              </w:rPr>
              <w:t>12</w:t>
            </w:r>
          </w:p>
        </w:tc>
        <w:tc>
          <w:tcPr>
            <w:tcW w:w="1417" w:type="dxa"/>
            <w:tcBorders>
              <w:top w:val="single" w:sz="6" w:space="0" w:color="000000"/>
              <w:left w:val="single" w:sz="6" w:space="0" w:color="000000"/>
              <w:bottom w:val="single" w:sz="6" w:space="0" w:color="000000"/>
              <w:right w:val="single" w:sz="6" w:space="0" w:color="000000"/>
            </w:tcBorders>
          </w:tcPr>
          <w:p w14:paraId="31BC2E95" w14:textId="5CEB1A25" w:rsidR="00A87184" w:rsidRPr="00F339A0" w:rsidRDefault="00A87184" w:rsidP="00075D42">
            <w:pPr>
              <w:ind w:left="142"/>
              <w:jc w:val="both"/>
              <w:rPr>
                <w:rFonts w:ascii="Arial" w:eastAsia="Arial" w:hAnsi="Arial" w:cs="Arial"/>
                <w:bCs/>
                <w:color w:val="000000"/>
                <w:spacing w:val="-2"/>
              </w:rPr>
            </w:pPr>
          </w:p>
        </w:tc>
      </w:tr>
    </w:tbl>
    <w:p w14:paraId="1449672E" w14:textId="77777777" w:rsidR="00976900" w:rsidRDefault="00976900" w:rsidP="00CD37FC">
      <w:pPr>
        <w:ind w:right="-285"/>
        <w:jc w:val="both"/>
        <w:rPr>
          <w:b/>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994A" w14:textId="77777777" w:rsidR="00B92175" w:rsidRDefault="00B92175" w:rsidP="00D61119">
      <w:r>
        <w:separator/>
      </w:r>
    </w:p>
  </w:endnote>
  <w:endnote w:type="continuationSeparator" w:id="0">
    <w:p w14:paraId="4600CD78" w14:textId="77777777" w:rsidR="00B92175" w:rsidRDefault="00B92175"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7A80" w14:textId="77777777" w:rsidR="00B92175" w:rsidRDefault="00B92175" w:rsidP="00D61119">
      <w:r>
        <w:separator/>
      </w:r>
    </w:p>
  </w:footnote>
  <w:footnote w:type="continuationSeparator" w:id="0">
    <w:p w14:paraId="0E03206C" w14:textId="77777777" w:rsidR="00B92175" w:rsidRDefault="00B92175"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3A7"/>
    <w:rsid w:val="00326BF9"/>
    <w:rsid w:val="00333501"/>
    <w:rsid w:val="003346B2"/>
    <w:rsid w:val="00342D85"/>
    <w:rsid w:val="00343BA9"/>
    <w:rsid w:val="00344D79"/>
    <w:rsid w:val="00345362"/>
    <w:rsid w:val="0035229D"/>
    <w:rsid w:val="00352E2E"/>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A2324"/>
    <w:rsid w:val="008A316A"/>
    <w:rsid w:val="008A59B9"/>
    <w:rsid w:val="008A6C14"/>
    <w:rsid w:val="008A6E4D"/>
    <w:rsid w:val="008B09E1"/>
    <w:rsid w:val="008B302B"/>
    <w:rsid w:val="008B4F7E"/>
    <w:rsid w:val="008B5796"/>
    <w:rsid w:val="008B69E0"/>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A5B34"/>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2153</Words>
  <Characters>11628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23</cp:revision>
  <cp:lastPrinted>2025-05-16T21:36:00Z</cp:lastPrinted>
  <dcterms:created xsi:type="dcterms:W3CDTF">2025-05-16T21:36:00Z</dcterms:created>
  <dcterms:modified xsi:type="dcterms:W3CDTF">2025-10-06T13:19:00Z</dcterms:modified>
  <cp:contentStatus>056/2017</cp:contentStatus>
</cp:coreProperties>
</file>