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3A4B2AD1" w:rsidR="00772E50" w:rsidRPr="00023292" w:rsidRDefault="00772E50" w:rsidP="00845EF1">
      <w:pPr>
        <w:jc w:val="center"/>
        <w:rPr>
          <w:rFonts w:ascii="Arial" w:hAnsi="Arial" w:cs="Arial"/>
          <w:b/>
          <w:bCs/>
          <w:i w:val="0"/>
          <w:szCs w:val="24"/>
        </w:rPr>
      </w:pPr>
      <w:r w:rsidRPr="00023292">
        <w:rPr>
          <w:rFonts w:ascii="Arial" w:hAnsi="Arial" w:cs="Arial"/>
          <w:b/>
          <w:bCs/>
          <w:i w:val="0"/>
          <w:szCs w:val="24"/>
        </w:rPr>
        <w:t>PRO</w:t>
      </w:r>
      <w:r w:rsidR="00474C84">
        <w:rPr>
          <w:rFonts w:ascii="Arial" w:hAnsi="Arial" w:cs="Arial"/>
          <w:b/>
          <w:bCs/>
          <w:i w:val="0"/>
          <w:szCs w:val="24"/>
        </w:rPr>
        <w:t>CESSO ADMINISTRATIVO N. º 12/2021</w:t>
      </w:r>
    </w:p>
    <w:p w14:paraId="199C6056" w14:textId="428441B0"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474C84">
        <w:rPr>
          <w:rFonts w:ascii="Arial" w:hAnsi="Arial" w:cs="Arial"/>
          <w:b/>
          <w:bCs/>
          <w:i w:val="0"/>
          <w:szCs w:val="24"/>
        </w:rPr>
        <w:t>05/2021</w:t>
      </w:r>
      <w:r w:rsidRPr="00023292">
        <w:rPr>
          <w:rFonts w:ascii="Arial" w:hAnsi="Arial" w:cs="Arial"/>
          <w:b/>
          <w:bCs/>
          <w:i w:val="0"/>
          <w:szCs w:val="24"/>
        </w:rPr>
        <w:br/>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6896F6B"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w:t>
      </w:r>
      <w:r w:rsidRPr="002A2547">
        <w:rPr>
          <w:rFonts w:ascii="Arial" w:hAnsi="Arial" w:cs="Arial"/>
          <w:i w:val="0"/>
        </w:rPr>
        <w:t xml:space="preserve">Portaria nº </w:t>
      </w:r>
      <w:r w:rsidR="002A2547" w:rsidRPr="002A2547">
        <w:rPr>
          <w:rFonts w:ascii="Arial" w:hAnsi="Arial" w:cs="Arial"/>
          <w:i w:val="0"/>
        </w:rPr>
        <w:t>52, de 18</w:t>
      </w:r>
      <w:r w:rsidRPr="002A2547">
        <w:rPr>
          <w:rFonts w:ascii="Arial" w:hAnsi="Arial" w:cs="Arial"/>
          <w:i w:val="0"/>
        </w:rPr>
        <w:t xml:space="preserve"> de </w:t>
      </w:r>
      <w:r w:rsidR="002A2547" w:rsidRPr="002A2547">
        <w:rPr>
          <w:rFonts w:ascii="Arial" w:hAnsi="Arial" w:cs="Arial"/>
          <w:i w:val="0"/>
        </w:rPr>
        <w:t>março</w:t>
      </w:r>
      <w:r w:rsidRPr="002A2547">
        <w:rPr>
          <w:rFonts w:ascii="Arial" w:hAnsi="Arial" w:cs="Arial"/>
          <w:i w:val="0"/>
        </w:rPr>
        <w:t xml:space="preserve"> de </w:t>
      </w:r>
      <w:r w:rsidR="002A2547" w:rsidRPr="002A2547">
        <w:rPr>
          <w:rFonts w:ascii="Arial" w:hAnsi="Arial" w:cs="Arial"/>
          <w:i w:val="0"/>
        </w:rPr>
        <w:t>2020</w:t>
      </w:r>
      <w:r w:rsidRPr="002A2547">
        <w:rPr>
          <w:rFonts w:ascii="Arial" w:hAnsi="Arial" w:cs="Arial"/>
          <w:i w:val="0"/>
        </w:rPr>
        <w:t xml:space="preserve">, publicada no Jornal/Diário Oficial, </w:t>
      </w:r>
      <w:r w:rsidRPr="002A2547">
        <w:rPr>
          <w:rFonts w:ascii="Arial" w:hAnsi="Arial" w:cs="Arial"/>
          <w:b/>
          <w:i w:val="0"/>
        </w:rPr>
        <w:t>TORNA PÚBLICO</w:t>
      </w:r>
      <w:r w:rsidRPr="002A2547">
        <w:rPr>
          <w:rFonts w:ascii="Arial" w:hAnsi="Arial" w:cs="Arial"/>
          <w:i w:val="0"/>
        </w:rPr>
        <w:t>, para conhecimento dos interessados</w:t>
      </w:r>
      <w:r w:rsidRPr="00023292">
        <w:rPr>
          <w:rFonts w:ascii="Arial" w:hAnsi="Arial" w:cs="Arial"/>
          <w:i w:val="0"/>
        </w:rPr>
        <w:t xml:space="preserve">,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474C84">
        <w:rPr>
          <w:rFonts w:ascii="Arial" w:hAnsi="Arial" w:cs="Arial"/>
          <w:b/>
          <w:bCs/>
          <w:i w:val="0"/>
          <w:szCs w:val="24"/>
        </w:rPr>
        <w:t>05/2021</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576984">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33658E3F" w:rsidR="00772E50" w:rsidRPr="00576984" w:rsidRDefault="00772E50" w:rsidP="00B82AFA">
      <w:pPr>
        <w:jc w:val="both"/>
        <w:rPr>
          <w:rFonts w:ascii="Arial" w:hAnsi="Arial" w:cs="Arial"/>
          <w:i w:val="0"/>
          <w:snapToGrid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w:t>
      </w:r>
      <w:r w:rsidR="00EA5168" w:rsidRPr="00EA5168">
        <w:rPr>
          <w:rFonts w:ascii="Arial" w:hAnsi="Arial" w:cs="Arial"/>
          <w:bCs/>
          <w:i w:val="0"/>
          <w:szCs w:val="24"/>
        </w:rPr>
        <w:t>C</w:t>
      </w:r>
      <w:r w:rsidR="00EA5168"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EA5168" w:rsidRPr="00EA5168">
        <w:rPr>
          <w:rFonts w:ascii="Arial" w:hAnsi="Arial" w:cs="Arial"/>
          <w:i w:val="0"/>
          <w:szCs w:val="24"/>
        </w:rPr>
        <w:t>, suporte via web</w:t>
      </w:r>
      <w:r w:rsidR="00774B41">
        <w:rPr>
          <w:rFonts w:ascii="Arial" w:hAnsi="Arial" w:cs="Arial"/>
          <w:i w:val="0"/>
          <w:szCs w:val="24"/>
        </w:rPr>
        <w:t xml:space="preserve">, em atendimento a Secretaria de Saúde do município de Douradina/MS, </w:t>
      </w:r>
      <w:r w:rsidRPr="00EA5168">
        <w:rPr>
          <w:rFonts w:ascii="Arial" w:hAnsi="Arial" w:cs="Arial"/>
          <w:i w:val="0"/>
          <w:szCs w:val="24"/>
        </w:rPr>
        <w:t xml:space="preserve">conforme </w:t>
      </w:r>
      <w:r w:rsidR="00FB356D" w:rsidRPr="00EA5168">
        <w:rPr>
          <w:rFonts w:ascii="Arial" w:hAnsi="Arial" w:cs="Arial"/>
          <w:i w:val="0"/>
          <w:szCs w:val="24"/>
        </w:rPr>
        <w:t xml:space="preserve">especificações constantes no Modelo de </w:t>
      </w:r>
      <w:r w:rsidRPr="00EA5168">
        <w:rPr>
          <w:rFonts w:ascii="Arial" w:hAnsi="Arial" w:cs="Arial"/>
          <w:i w:val="0"/>
          <w:szCs w:val="24"/>
        </w:rPr>
        <w:t xml:space="preserve">Proposta de Preço - ANEXO I e </w:t>
      </w:r>
      <w:r w:rsidR="00FB356D" w:rsidRPr="00EA5168">
        <w:rPr>
          <w:rFonts w:ascii="Arial" w:hAnsi="Arial" w:cs="Arial"/>
          <w:i w:val="0"/>
          <w:szCs w:val="24"/>
        </w:rPr>
        <w:t>T</w:t>
      </w:r>
      <w:r w:rsidRPr="00EA5168">
        <w:rPr>
          <w:rFonts w:ascii="Arial" w:hAnsi="Arial" w:cs="Arial"/>
          <w:i w:val="0"/>
          <w:szCs w:val="24"/>
        </w:rPr>
        <w:t xml:space="preserve">ermo de </w:t>
      </w:r>
      <w:r w:rsidR="00FB356D" w:rsidRPr="00EA5168">
        <w:rPr>
          <w:rFonts w:ascii="Arial" w:hAnsi="Arial" w:cs="Arial"/>
          <w:i w:val="0"/>
          <w:szCs w:val="24"/>
        </w:rPr>
        <w:t>R</w:t>
      </w:r>
      <w:r w:rsidRPr="00EA5168">
        <w:rPr>
          <w:rFonts w:ascii="Arial" w:hAnsi="Arial" w:cs="Arial"/>
          <w:i w:val="0"/>
          <w:szCs w:val="24"/>
        </w:rPr>
        <w:t xml:space="preserve">eferência </w:t>
      </w:r>
      <w:r w:rsidR="00FB356D" w:rsidRPr="00EA5168">
        <w:rPr>
          <w:rFonts w:ascii="Arial" w:hAnsi="Arial" w:cs="Arial"/>
          <w:i w:val="0"/>
          <w:szCs w:val="24"/>
        </w:rPr>
        <w:t xml:space="preserve">- </w:t>
      </w:r>
      <w:r w:rsidRPr="00EA5168">
        <w:rPr>
          <w:rFonts w:ascii="Arial" w:hAnsi="Arial" w:cs="Arial"/>
          <w:i w:val="0"/>
          <w:szCs w:val="24"/>
        </w:rPr>
        <w:t>ANEXO II</w:t>
      </w:r>
      <w:r w:rsidR="00FB356D" w:rsidRPr="00EA5168">
        <w:rPr>
          <w:rFonts w:ascii="Arial" w:hAnsi="Arial" w:cs="Arial"/>
          <w:i w:val="0"/>
          <w:szCs w:val="24"/>
        </w:rPr>
        <w:t>,</w:t>
      </w:r>
      <w:r w:rsidRPr="00EA5168">
        <w:rPr>
          <w:rFonts w:ascii="Arial" w:hAnsi="Arial" w:cs="Arial"/>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5A5DD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708920B7" w:rsidR="00772E50" w:rsidRPr="003E6D76"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3E6D76">
        <w:rPr>
          <w:rFonts w:ascii="Arial" w:hAnsi="Arial" w:cs="Arial"/>
          <w:i w:val="0"/>
          <w:szCs w:val="24"/>
        </w:rPr>
        <w:t xml:space="preserve">processamento do presente Pregão acontecerá na </w:t>
      </w:r>
      <w:r w:rsidRPr="003E6D76">
        <w:rPr>
          <w:rFonts w:ascii="Arial" w:hAnsi="Arial" w:cs="Arial"/>
          <w:b/>
          <w:i w:val="0"/>
          <w:szCs w:val="24"/>
        </w:rPr>
        <w:t>sala de licitação</w:t>
      </w:r>
      <w:r w:rsidRPr="003E6D76">
        <w:rPr>
          <w:rFonts w:ascii="Arial" w:hAnsi="Arial" w:cs="Arial"/>
          <w:i w:val="0"/>
          <w:szCs w:val="24"/>
        </w:rPr>
        <w:t xml:space="preserve"> da Prefeitura Municipal de DOURADINA/MS, à Rua Domingos da Silva </w:t>
      </w:r>
      <w:r w:rsidR="00474C84" w:rsidRPr="003E6D76">
        <w:rPr>
          <w:rFonts w:ascii="Arial" w:hAnsi="Arial" w:cs="Arial"/>
          <w:i w:val="0"/>
          <w:szCs w:val="24"/>
        </w:rPr>
        <w:t>n. º</w:t>
      </w:r>
      <w:r w:rsidRPr="003E6D76">
        <w:rPr>
          <w:rFonts w:ascii="Arial" w:hAnsi="Arial" w:cs="Arial"/>
          <w:i w:val="0"/>
          <w:szCs w:val="24"/>
        </w:rPr>
        <w:t xml:space="preserve"> 1250 – Centro no dia </w:t>
      </w:r>
      <w:r w:rsidR="00474C84">
        <w:rPr>
          <w:rFonts w:ascii="Arial" w:hAnsi="Arial" w:cs="Arial"/>
          <w:b/>
          <w:i w:val="0"/>
          <w:szCs w:val="24"/>
        </w:rPr>
        <w:t>01</w:t>
      </w:r>
      <w:r w:rsidRPr="003E6D76">
        <w:rPr>
          <w:rFonts w:ascii="Arial" w:hAnsi="Arial" w:cs="Arial"/>
          <w:b/>
          <w:i w:val="0"/>
          <w:szCs w:val="24"/>
        </w:rPr>
        <w:t xml:space="preserve"> de </w:t>
      </w:r>
      <w:r w:rsidR="00474C84">
        <w:rPr>
          <w:rFonts w:ascii="Arial" w:hAnsi="Arial" w:cs="Arial"/>
          <w:b/>
          <w:i w:val="0"/>
          <w:szCs w:val="24"/>
        </w:rPr>
        <w:t>março</w:t>
      </w:r>
      <w:r w:rsidRPr="003E6D76">
        <w:rPr>
          <w:rFonts w:ascii="Arial" w:hAnsi="Arial" w:cs="Arial"/>
          <w:b/>
          <w:i w:val="0"/>
          <w:szCs w:val="24"/>
        </w:rPr>
        <w:t xml:space="preserve"> de </w:t>
      </w:r>
      <w:r w:rsidR="002A2547" w:rsidRPr="003E6D76">
        <w:rPr>
          <w:rFonts w:ascii="Arial" w:hAnsi="Arial" w:cs="Arial"/>
          <w:b/>
          <w:i w:val="0"/>
          <w:szCs w:val="24"/>
        </w:rPr>
        <w:t>2021</w:t>
      </w:r>
      <w:r w:rsidRPr="003E6D76">
        <w:rPr>
          <w:rFonts w:ascii="Arial" w:hAnsi="Arial" w:cs="Arial"/>
          <w:b/>
          <w:i w:val="0"/>
          <w:szCs w:val="24"/>
        </w:rPr>
        <w:t xml:space="preserve"> às </w:t>
      </w:r>
      <w:r w:rsidR="00474C84">
        <w:rPr>
          <w:rFonts w:ascii="Arial" w:hAnsi="Arial" w:cs="Arial"/>
          <w:b/>
          <w:i w:val="0"/>
          <w:szCs w:val="24"/>
        </w:rPr>
        <w:t>10h00</w:t>
      </w:r>
      <w:r w:rsidR="005A5DD7" w:rsidRPr="003E6D76">
        <w:rPr>
          <w:rFonts w:ascii="Arial" w:hAnsi="Arial" w:cs="Arial"/>
          <w:b/>
          <w:i w:val="0"/>
          <w:szCs w:val="24"/>
        </w:rPr>
        <w:t>min</w:t>
      </w:r>
      <w:r w:rsidRPr="003E6D76">
        <w:rPr>
          <w:rFonts w:ascii="Arial" w:hAnsi="Arial" w:cs="Arial"/>
          <w:b/>
          <w:i w:val="0"/>
          <w:szCs w:val="24"/>
        </w:rPr>
        <w:t xml:space="preserve">, </w:t>
      </w:r>
      <w:r w:rsidRPr="003E6D76">
        <w:rPr>
          <w:rFonts w:ascii="Arial" w:hAnsi="Arial" w:cs="Arial"/>
          <w:i w:val="0"/>
          <w:szCs w:val="24"/>
        </w:rPr>
        <w:t xml:space="preserve">na cidade de </w:t>
      </w:r>
      <w:r w:rsidR="00FB356D" w:rsidRPr="003E6D76">
        <w:rPr>
          <w:rFonts w:ascii="Arial" w:hAnsi="Arial" w:cs="Arial"/>
          <w:i w:val="0"/>
          <w:szCs w:val="24"/>
        </w:rPr>
        <w:t>Douradina</w:t>
      </w:r>
      <w:r w:rsidRPr="003E6D76">
        <w:rPr>
          <w:rFonts w:ascii="Arial" w:hAnsi="Arial" w:cs="Arial"/>
          <w:i w:val="0"/>
          <w:szCs w:val="24"/>
        </w:rPr>
        <w:t>/MS.</w:t>
      </w:r>
    </w:p>
    <w:p w14:paraId="1465C573" w14:textId="77777777" w:rsidR="00772E50" w:rsidRPr="003E6D76" w:rsidRDefault="00772E50" w:rsidP="00B82AFA">
      <w:pPr>
        <w:autoSpaceDE w:val="0"/>
        <w:jc w:val="both"/>
        <w:rPr>
          <w:rFonts w:ascii="Arial" w:hAnsi="Arial" w:cs="Arial"/>
          <w:i w:val="0"/>
          <w:szCs w:val="24"/>
        </w:rPr>
      </w:pPr>
    </w:p>
    <w:p w14:paraId="1F5484D3" w14:textId="0E5ECA27" w:rsidR="00772E50" w:rsidRPr="003E6D76" w:rsidRDefault="00772E50" w:rsidP="00B82AFA">
      <w:pPr>
        <w:autoSpaceDE w:val="0"/>
        <w:jc w:val="both"/>
        <w:rPr>
          <w:rFonts w:ascii="Arial" w:hAnsi="Arial" w:cs="Arial"/>
          <w:i w:val="0"/>
          <w:szCs w:val="24"/>
        </w:rPr>
      </w:pPr>
      <w:r w:rsidRPr="003E6D76">
        <w:rPr>
          <w:rFonts w:ascii="Arial" w:hAnsi="Arial" w:cs="Arial"/>
          <w:b/>
          <w:i w:val="0"/>
          <w:szCs w:val="24"/>
        </w:rPr>
        <w:t>1.3.</w:t>
      </w:r>
      <w:r w:rsidR="00B47445" w:rsidRPr="003E6D76">
        <w:rPr>
          <w:rFonts w:ascii="Arial" w:hAnsi="Arial" w:cs="Arial"/>
          <w:b/>
          <w:i w:val="0"/>
          <w:szCs w:val="24"/>
        </w:rPr>
        <w:t>2</w:t>
      </w:r>
      <w:r w:rsidRPr="003E6D76">
        <w:rPr>
          <w:rFonts w:ascii="Arial" w:hAnsi="Arial" w:cs="Arial"/>
          <w:b/>
          <w:i w:val="0"/>
          <w:szCs w:val="24"/>
        </w:rPr>
        <w:t>.</w:t>
      </w:r>
      <w:r w:rsidRPr="003E6D76">
        <w:rPr>
          <w:rFonts w:ascii="Arial" w:hAnsi="Arial" w:cs="Arial"/>
          <w:i w:val="0"/>
          <w:szCs w:val="24"/>
        </w:rPr>
        <w:t xml:space="preserve"> No caso de impedimento da realização do Certame Licitatório na data descrita no subitem, </w:t>
      </w:r>
      <w:r w:rsidR="00794A42" w:rsidRPr="003E6D76">
        <w:rPr>
          <w:rFonts w:ascii="Arial" w:hAnsi="Arial" w:cs="Arial"/>
          <w:i w:val="0"/>
          <w:szCs w:val="24"/>
        </w:rPr>
        <w:t>este</w:t>
      </w:r>
      <w:r w:rsidRPr="003E6D76">
        <w:rPr>
          <w:rFonts w:ascii="Arial" w:hAnsi="Arial" w:cs="Arial"/>
          <w:i w:val="0"/>
          <w:szCs w:val="24"/>
        </w:rPr>
        <w:t xml:space="preserve"> deverá ocorrer no primeiro dia útil posterior ao fato que ensejou o impedimento da </w:t>
      </w:r>
      <w:r w:rsidR="00794A42" w:rsidRPr="003E6D76">
        <w:rPr>
          <w:rFonts w:ascii="Arial" w:hAnsi="Arial" w:cs="Arial"/>
          <w:i w:val="0"/>
          <w:szCs w:val="24"/>
        </w:rPr>
        <w:t xml:space="preserve">sua </w:t>
      </w:r>
      <w:r w:rsidRPr="003E6D76">
        <w:rPr>
          <w:rFonts w:ascii="Arial" w:hAnsi="Arial" w:cs="Arial"/>
          <w:i w:val="0"/>
          <w:szCs w:val="24"/>
        </w:rPr>
        <w:t>realização.</w:t>
      </w:r>
    </w:p>
    <w:p w14:paraId="257F1C31" w14:textId="01AEAA0C" w:rsidR="00363F2B" w:rsidRPr="003E6D76" w:rsidRDefault="00363F2B" w:rsidP="00B82AFA">
      <w:pPr>
        <w:autoSpaceDE w:val="0"/>
        <w:jc w:val="both"/>
        <w:rPr>
          <w:rFonts w:ascii="Arial" w:hAnsi="Arial" w:cs="Arial"/>
          <w:i w:val="0"/>
          <w:szCs w:val="24"/>
        </w:rPr>
      </w:pPr>
    </w:p>
    <w:p w14:paraId="1ADD1E76" w14:textId="76B71471" w:rsidR="00363F2B" w:rsidRPr="00363F2B" w:rsidRDefault="00363F2B" w:rsidP="00363F2B">
      <w:pPr>
        <w:autoSpaceDE w:val="0"/>
        <w:jc w:val="both"/>
        <w:rPr>
          <w:rFonts w:ascii="Arial" w:hAnsi="Arial" w:cs="Arial"/>
          <w:i w:val="0"/>
          <w:szCs w:val="24"/>
        </w:rPr>
      </w:pPr>
      <w:r w:rsidRPr="003E6D76">
        <w:rPr>
          <w:rFonts w:ascii="Arial" w:hAnsi="Arial" w:cs="Arial"/>
          <w:b/>
          <w:bCs/>
          <w:i w:val="0"/>
          <w:szCs w:val="24"/>
        </w:rPr>
        <w:t>1.3.</w:t>
      </w:r>
      <w:r w:rsidR="00B47445" w:rsidRPr="003E6D76">
        <w:rPr>
          <w:rFonts w:ascii="Arial" w:hAnsi="Arial" w:cs="Arial"/>
          <w:b/>
          <w:bCs/>
          <w:i w:val="0"/>
          <w:szCs w:val="24"/>
        </w:rPr>
        <w:t>3</w:t>
      </w:r>
      <w:r w:rsidRPr="003E6D76">
        <w:rPr>
          <w:rFonts w:ascii="Arial" w:hAnsi="Arial" w:cs="Arial"/>
          <w:b/>
          <w:bCs/>
          <w:i w:val="0"/>
          <w:szCs w:val="24"/>
        </w:rPr>
        <w:t xml:space="preserve">. </w:t>
      </w:r>
      <w:r w:rsidRPr="003E6D76">
        <w:rPr>
          <w:rFonts w:ascii="Arial" w:hAnsi="Arial" w:cs="Arial"/>
          <w:i w:val="0"/>
          <w:szCs w:val="24"/>
        </w:rPr>
        <w:t xml:space="preserve">Estima-se a o valor máximo para a presente licitação em </w:t>
      </w:r>
      <w:r w:rsidRPr="003E6D76">
        <w:rPr>
          <w:rFonts w:ascii="Arial" w:hAnsi="Arial" w:cs="Arial"/>
          <w:b/>
          <w:bCs/>
          <w:i w:val="0"/>
          <w:szCs w:val="24"/>
        </w:rPr>
        <w:t xml:space="preserve">R$ </w:t>
      </w:r>
      <w:r w:rsidR="00474C84">
        <w:rPr>
          <w:rFonts w:ascii="Arial" w:hAnsi="Arial" w:cs="Arial"/>
          <w:b/>
          <w:bCs/>
          <w:i w:val="0"/>
          <w:szCs w:val="24"/>
        </w:rPr>
        <w:t>81.199,99 (oitenta e um mil centos e noventa e nove reais e noventa e nove centavos).</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185310F5" w:rsidR="00772E50" w:rsidRDefault="00772E50" w:rsidP="00B82AFA">
      <w:pPr>
        <w:autoSpaceDE w:val="0"/>
        <w:jc w:val="both"/>
        <w:rPr>
          <w:rFonts w:ascii="Arial" w:hAnsi="Arial" w:cs="Arial"/>
          <w:i w:val="0"/>
          <w:szCs w:val="24"/>
        </w:rPr>
      </w:pPr>
      <w:r w:rsidRPr="00023292">
        <w:rPr>
          <w:rFonts w:ascii="Arial" w:hAnsi="Arial" w:cs="Arial"/>
          <w:b/>
          <w:i w:val="0"/>
          <w:szCs w:val="24"/>
        </w:rPr>
        <w:t xml:space="preserve">1.5. DA PARTICIPAÇÃO E DAS INFORMAÇÕES: </w:t>
      </w:r>
      <w:bookmarkStart w:id="1" w:name="_Hlk63268535"/>
      <w:r w:rsidRPr="00023292">
        <w:rPr>
          <w:rFonts w:ascii="Arial" w:hAnsi="Arial" w:cs="Arial"/>
          <w:i w:val="0"/>
          <w:szCs w:val="24"/>
        </w:rPr>
        <w:t xml:space="preserve">O </w:t>
      </w:r>
      <w:r w:rsidRPr="003E6D76">
        <w:rPr>
          <w:rFonts w:ascii="Arial" w:hAnsi="Arial" w:cs="Arial"/>
          <w:i w:val="0"/>
          <w:szCs w:val="24"/>
        </w:rPr>
        <w:t xml:space="preserve">Edital estará à disposição dos interessados setor de licitações da Prefeitura Municipal de Douradina, sito na Rua </w:t>
      </w:r>
      <w:r w:rsidRPr="003E6D76">
        <w:rPr>
          <w:rFonts w:ascii="Arial" w:hAnsi="Arial" w:cs="Arial"/>
          <w:i w:val="0"/>
          <w:szCs w:val="24"/>
        </w:rPr>
        <w:lastRenderedPageBreak/>
        <w:t xml:space="preserve">Domingos da </w:t>
      </w:r>
      <w:r w:rsidRPr="008E571D">
        <w:rPr>
          <w:rFonts w:ascii="Arial" w:hAnsi="Arial" w:cs="Arial"/>
          <w:i w:val="0"/>
          <w:szCs w:val="24"/>
        </w:rPr>
        <w:t>Silva n.º 1250 - Centro, no horário das 7</w:t>
      </w:r>
      <w:r w:rsidR="00794A42" w:rsidRPr="008E571D">
        <w:rPr>
          <w:rFonts w:ascii="Arial" w:hAnsi="Arial" w:cs="Arial"/>
          <w:i w:val="0"/>
          <w:szCs w:val="24"/>
        </w:rPr>
        <w:t>h</w:t>
      </w:r>
      <w:r w:rsidR="003E6D76" w:rsidRPr="008E571D">
        <w:rPr>
          <w:rFonts w:ascii="Arial" w:hAnsi="Arial" w:cs="Arial"/>
          <w:i w:val="0"/>
          <w:szCs w:val="24"/>
        </w:rPr>
        <w:t xml:space="preserve"> às 12h</w:t>
      </w:r>
      <w:r w:rsidR="00363F2B" w:rsidRPr="008E571D">
        <w:rPr>
          <w:rFonts w:ascii="Arial" w:hAnsi="Arial" w:cs="Arial"/>
          <w:i w:val="0"/>
          <w:szCs w:val="24"/>
        </w:rPr>
        <w:t>, bem como no sítio oficial do Município de Douradina</w:t>
      </w:r>
      <w:r w:rsidR="00B47445" w:rsidRPr="008E571D">
        <w:rPr>
          <w:rFonts w:ascii="Arial" w:hAnsi="Arial" w:cs="Arial"/>
          <w:i w:val="0"/>
          <w:szCs w:val="24"/>
        </w:rPr>
        <w:t xml:space="preserve"> –</w:t>
      </w:r>
      <w:bookmarkEnd w:id="1"/>
      <w:r w:rsidR="00660A0F" w:rsidRPr="008E571D">
        <w:rPr>
          <w:rFonts w:ascii="Arial" w:hAnsi="Arial" w:cs="Arial"/>
          <w:i w:val="0"/>
          <w:szCs w:val="24"/>
        </w:rPr>
        <w:t xml:space="preserve"> </w:t>
      </w:r>
      <w:hyperlink r:id="rId8" w:history="1">
        <w:r w:rsidR="00660A0F" w:rsidRPr="008E571D">
          <w:rPr>
            <w:rStyle w:val="Hyperlink"/>
            <w:rFonts w:ascii="Arial" w:hAnsi="Arial" w:cs="Arial"/>
            <w:i w:val="0"/>
            <w:szCs w:val="24"/>
          </w:rPr>
          <w:t>https://www.douradina.ms.gov.br/legislacao</w:t>
        </w:r>
      </w:hyperlink>
    </w:p>
    <w:p w14:paraId="7B97C313" w14:textId="77777777" w:rsidR="003E6D76" w:rsidRPr="00023292" w:rsidRDefault="003E6D76" w:rsidP="00B82AFA">
      <w:pPr>
        <w:autoSpaceDE w:val="0"/>
        <w:jc w:val="both"/>
        <w:rPr>
          <w:rFonts w:ascii="Arial" w:hAnsi="Arial" w:cs="Arial"/>
          <w:b/>
          <w:bCs/>
          <w:i w:val="0"/>
          <w:szCs w:val="24"/>
        </w:rPr>
      </w:pP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bookmarkStart w:id="2" w:name="_Hlk63268610"/>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64BE2689" w:rsidR="00772E50"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bookmarkEnd w:id="2"/>
    <w:p w14:paraId="1199F308" w14:textId="4433693C" w:rsidR="00772E50" w:rsidRPr="00023292" w:rsidRDefault="00772E50" w:rsidP="00B82AFA">
      <w:pPr>
        <w:tabs>
          <w:tab w:val="left" w:pos="2980"/>
        </w:tabs>
        <w:jc w:val="both"/>
        <w:rPr>
          <w:rFonts w:ascii="Arial" w:hAnsi="Arial" w:cs="Arial"/>
          <w:i w:val="0"/>
        </w:rPr>
      </w:pPr>
    </w:p>
    <w:p w14:paraId="5A0D2CB5" w14:textId="2E16D715" w:rsidR="00772E50" w:rsidRPr="00023292" w:rsidRDefault="00772E50" w:rsidP="00B82AFA">
      <w:pPr>
        <w:jc w:val="both"/>
        <w:rPr>
          <w:rFonts w:ascii="Arial" w:hAnsi="Arial" w:cs="Arial"/>
          <w:i w:val="0"/>
        </w:rPr>
      </w:pPr>
      <w:r w:rsidRPr="00023292">
        <w:rPr>
          <w:rFonts w:ascii="Arial" w:hAnsi="Arial" w:cs="Arial"/>
          <w:i w:val="0"/>
        </w:rPr>
        <w:t>2.</w:t>
      </w:r>
      <w:r w:rsidR="004A6DAF">
        <w:rPr>
          <w:rFonts w:ascii="Arial" w:hAnsi="Arial" w:cs="Arial"/>
          <w:i w:val="0"/>
        </w:rPr>
        <w:t>2</w:t>
      </w:r>
      <w:r w:rsidRPr="00023292">
        <w:rPr>
          <w:rFonts w:ascii="Arial" w:hAnsi="Arial" w:cs="Arial"/>
          <w:i w:val="0"/>
        </w:rPr>
        <w:t>.</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0B73AA8C" w:rsidR="00772E50" w:rsidRPr="00023292" w:rsidRDefault="00772E50" w:rsidP="002A2547">
      <w:pPr>
        <w:jc w:val="both"/>
        <w:rPr>
          <w:rFonts w:ascii="Arial" w:hAnsi="Arial" w:cs="Arial"/>
          <w:i w:val="0"/>
        </w:rPr>
      </w:pPr>
    </w:p>
    <w:p w14:paraId="43F13762" w14:textId="38558B2B" w:rsidR="00772E50" w:rsidRPr="00023292" w:rsidRDefault="002A2547" w:rsidP="00794A42">
      <w:pPr>
        <w:ind w:left="567"/>
        <w:jc w:val="both"/>
        <w:rPr>
          <w:rFonts w:ascii="Arial" w:hAnsi="Arial" w:cs="Arial"/>
          <w:i w:val="0"/>
        </w:rPr>
      </w:pPr>
      <w:r>
        <w:rPr>
          <w:rFonts w:ascii="Arial" w:hAnsi="Arial" w:cs="Arial"/>
          <w:i w:val="0"/>
        </w:rPr>
        <w:t>2.</w:t>
      </w:r>
      <w:r w:rsidR="004A6DAF">
        <w:rPr>
          <w:rFonts w:ascii="Arial" w:hAnsi="Arial" w:cs="Arial"/>
          <w:i w:val="0"/>
        </w:rPr>
        <w:t>2</w:t>
      </w:r>
      <w:r>
        <w:rPr>
          <w:rFonts w:ascii="Arial" w:hAnsi="Arial" w:cs="Arial"/>
          <w:i w:val="0"/>
        </w:rPr>
        <w:t>.1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51D5B1DC" w:rsidR="00772E50" w:rsidRPr="00023292" w:rsidRDefault="004A6DAF" w:rsidP="00794A42">
      <w:pPr>
        <w:ind w:left="567"/>
        <w:jc w:val="both"/>
        <w:rPr>
          <w:rFonts w:ascii="Arial" w:hAnsi="Arial" w:cs="Arial"/>
          <w:i w:val="0"/>
        </w:rPr>
      </w:pPr>
      <w:r>
        <w:rPr>
          <w:rFonts w:ascii="Arial" w:hAnsi="Arial" w:cs="Arial"/>
          <w:i w:val="0"/>
        </w:rPr>
        <w:t>2.2</w:t>
      </w:r>
      <w:r w:rsidR="002A2547">
        <w:rPr>
          <w:rFonts w:ascii="Arial" w:hAnsi="Arial" w:cs="Arial"/>
          <w:i w:val="0"/>
        </w:rPr>
        <w:t>.2</w:t>
      </w:r>
      <w:r w:rsidR="00772E50" w:rsidRPr="00023292">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77D56FA5" w:rsidR="00794A42" w:rsidRPr="00023292" w:rsidRDefault="004A6DAF" w:rsidP="00794A42">
      <w:pPr>
        <w:ind w:left="1418"/>
        <w:jc w:val="both"/>
        <w:rPr>
          <w:rFonts w:ascii="Arial" w:hAnsi="Arial" w:cs="Arial"/>
          <w:i w:val="0"/>
        </w:rPr>
      </w:pPr>
      <w:r>
        <w:rPr>
          <w:rFonts w:ascii="Arial" w:hAnsi="Arial" w:cs="Arial"/>
          <w:i w:val="0"/>
          <w:color w:val="000000"/>
          <w:szCs w:val="24"/>
        </w:rPr>
        <w:t>2.2</w:t>
      </w:r>
      <w:r w:rsidR="007D5931">
        <w:rPr>
          <w:rFonts w:ascii="Arial" w:hAnsi="Arial" w:cs="Arial"/>
          <w:i w:val="0"/>
          <w:color w:val="000000"/>
          <w:szCs w:val="24"/>
        </w:rPr>
        <w:t>.2</w:t>
      </w:r>
      <w:r w:rsidR="007D5931" w:rsidRPr="00576984">
        <w:rPr>
          <w:rFonts w:ascii="Arial" w:hAnsi="Arial" w:cs="Arial"/>
          <w:i w:val="0"/>
          <w:color w:val="000000"/>
          <w:szCs w:val="24"/>
        </w:rPr>
        <w:t>.1. No</w:t>
      </w:r>
      <w:r w:rsidR="00794A42" w:rsidRPr="00576984">
        <w:rPr>
          <w:rFonts w:ascii="Arial" w:hAnsi="Arial" w:cs="Arial"/>
          <w:i w:val="0"/>
          <w:color w:val="000000"/>
          <w:szCs w:val="24"/>
        </w:rPr>
        <w:t xml:space="preserve"> caso de </w:t>
      </w:r>
      <w:r w:rsidR="00794A42" w:rsidRPr="00576984">
        <w:rPr>
          <w:rFonts w:ascii="Arial" w:hAnsi="Arial" w:cs="Arial"/>
          <w:b/>
          <w:i w:val="0"/>
          <w:color w:val="000000"/>
          <w:szCs w:val="24"/>
        </w:rPr>
        <w:t>recuperação judicial</w:t>
      </w:r>
      <w:r w:rsidR="00794A42" w:rsidRPr="00576984">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576984">
        <w:rPr>
          <w:rFonts w:ascii="Arial" w:hAnsi="Arial" w:cs="Arial"/>
          <w:i w:val="0"/>
        </w:rPr>
        <w:t>.</w:t>
      </w:r>
    </w:p>
    <w:p w14:paraId="0D791024" w14:textId="77777777" w:rsidR="00772E50" w:rsidRPr="00023292" w:rsidRDefault="00772E50" w:rsidP="00794A42">
      <w:pPr>
        <w:ind w:left="567"/>
        <w:jc w:val="both"/>
        <w:rPr>
          <w:rFonts w:ascii="Arial" w:hAnsi="Arial" w:cs="Arial"/>
          <w:i w:val="0"/>
        </w:rPr>
      </w:pPr>
    </w:p>
    <w:p w14:paraId="786CEAE0" w14:textId="0C7F8F77" w:rsidR="00772E50" w:rsidRPr="00023292" w:rsidRDefault="007D5931" w:rsidP="00794A42">
      <w:pPr>
        <w:ind w:left="567"/>
        <w:jc w:val="both"/>
        <w:rPr>
          <w:rFonts w:ascii="Arial" w:hAnsi="Arial" w:cs="Arial"/>
          <w:i w:val="0"/>
        </w:rPr>
      </w:pPr>
      <w:r>
        <w:rPr>
          <w:rFonts w:ascii="Arial" w:hAnsi="Arial" w:cs="Arial"/>
          <w:i w:val="0"/>
        </w:rPr>
        <w:t>2.</w:t>
      </w:r>
      <w:r w:rsidR="004A6DAF">
        <w:rPr>
          <w:rFonts w:ascii="Arial" w:hAnsi="Arial" w:cs="Arial"/>
          <w:i w:val="0"/>
        </w:rPr>
        <w:t>2</w:t>
      </w:r>
      <w:r w:rsidR="002A2547">
        <w:rPr>
          <w:rFonts w:ascii="Arial" w:hAnsi="Arial" w:cs="Arial"/>
          <w:i w:val="0"/>
        </w:rPr>
        <w:t>.3</w:t>
      </w:r>
      <w:r w:rsidR="00772E50"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2E8519C2" w:rsidR="00772E50" w:rsidRPr="00023292" w:rsidRDefault="007D5931" w:rsidP="00794A42">
      <w:pPr>
        <w:ind w:left="567"/>
        <w:jc w:val="both"/>
        <w:rPr>
          <w:rFonts w:ascii="Arial" w:hAnsi="Arial" w:cs="Arial"/>
          <w:i w:val="0"/>
        </w:rPr>
      </w:pPr>
      <w:r>
        <w:rPr>
          <w:rFonts w:ascii="Arial" w:hAnsi="Arial" w:cs="Arial"/>
          <w:i w:val="0"/>
        </w:rPr>
        <w:t>2.</w:t>
      </w:r>
      <w:r w:rsidR="004A6DAF">
        <w:rPr>
          <w:rFonts w:ascii="Arial" w:hAnsi="Arial" w:cs="Arial"/>
          <w:i w:val="0"/>
        </w:rPr>
        <w:t>2</w:t>
      </w:r>
      <w:r w:rsidR="002A2547">
        <w:rPr>
          <w:rFonts w:ascii="Arial" w:hAnsi="Arial" w:cs="Arial"/>
          <w:i w:val="0"/>
        </w:rPr>
        <w:t>.4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2290BAC4" w:rsidR="00772E50" w:rsidRPr="00023292" w:rsidRDefault="007D5931" w:rsidP="00794A42">
      <w:pPr>
        <w:pStyle w:val="Corpodetexto311"/>
        <w:widowControl w:val="0"/>
        <w:ind w:left="567"/>
        <w:rPr>
          <w:rFonts w:ascii="Arial" w:hAnsi="Arial" w:cs="Arial"/>
          <w:sz w:val="24"/>
          <w:szCs w:val="24"/>
          <w:lang w:eastAsia="pt-BR"/>
        </w:rPr>
      </w:pPr>
      <w:r>
        <w:rPr>
          <w:rFonts w:ascii="Arial" w:hAnsi="Arial" w:cs="Arial"/>
        </w:rPr>
        <w:t>2.</w:t>
      </w:r>
      <w:r w:rsidR="004A6DAF">
        <w:rPr>
          <w:rFonts w:ascii="Arial" w:hAnsi="Arial" w:cs="Arial"/>
        </w:rPr>
        <w:t>2</w:t>
      </w:r>
      <w:r w:rsidR="002A2547">
        <w:rPr>
          <w:rFonts w:ascii="Arial" w:hAnsi="Arial" w:cs="Arial"/>
        </w:rPr>
        <w:t>.5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07BE9B1C" w:rsidR="00772E50" w:rsidRPr="00023292" w:rsidRDefault="004A6DAF" w:rsidP="00B82AFA">
      <w:pPr>
        <w:jc w:val="both"/>
        <w:rPr>
          <w:rFonts w:ascii="Arial" w:hAnsi="Arial" w:cs="Arial"/>
          <w:i w:val="0"/>
          <w:szCs w:val="24"/>
        </w:rPr>
      </w:pPr>
      <w:r>
        <w:rPr>
          <w:rFonts w:ascii="Arial" w:hAnsi="Arial" w:cs="Arial"/>
          <w:b/>
          <w:bCs/>
          <w:i w:val="0"/>
          <w:szCs w:val="24"/>
        </w:rPr>
        <w:t>2.3</w:t>
      </w:r>
      <w:r w:rsidR="00772E50" w:rsidRPr="00023292">
        <w:rPr>
          <w:rFonts w:ascii="Arial" w:hAnsi="Arial" w:cs="Arial"/>
          <w:b/>
          <w:bCs/>
          <w:i w:val="0"/>
          <w:szCs w:val="24"/>
        </w:rPr>
        <w:t>.</w:t>
      </w:r>
      <w:r w:rsidR="00841107" w:rsidRPr="00023292">
        <w:rPr>
          <w:rFonts w:ascii="Arial" w:hAnsi="Arial" w:cs="Arial"/>
          <w:b/>
          <w:bCs/>
          <w:i w:val="0"/>
          <w:szCs w:val="24"/>
        </w:rPr>
        <w:t xml:space="preserve"> </w:t>
      </w:r>
      <w:r w:rsidR="00772E50"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22CA9170"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r w:rsidR="00F13300" w:rsidRPr="00023292">
        <w:rPr>
          <w:rFonts w:ascii="Arial" w:hAnsi="Arial" w:cs="Arial"/>
          <w:b/>
          <w:i w:val="0"/>
          <w:szCs w:val="24"/>
        </w:rPr>
        <w:t>N. º</w:t>
      </w:r>
      <w:r w:rsidRPr="00023292">
        <w:rPr>
          <w:rFonts w:ascii="Arial" w:hAnsi="Arial" w:cs="Arial"/>
          <w:b/>
          <w:i w:val="0"/>
          <w:szCs w:val="24"/>
        </w:rPr>
        <w:t xml:space="preserve"> </w:t>
      </w:r>
      <w:r w:rsidR="00474C84">
        <w:rPr>
          <w:rFonts w:ascii="Arial" w:hAnsi="Arial" w:cs="Arial"/>
          <w:b/>
          <w:i w:val="0"/>
          <w:szCs w:val="24"/>
        </w:rPr>
        <w:t>05/2021</w:t>
      </w:r>
      <w:r w:rsidRPr="00023292">
        <w:rPr>
          <w:rFonts w:ascii="Arial" w:hAnsi="Arial" w:cs="Arial"/>
          <w:i w:val="0"/>
          <w:szCs w:val="24"/>
        </w:rPr>
        <w:t xml:space="preserve">, será realizado no endereço acima citado, no </w:t>
      </w:r>
      <w:r w:rsidR="00474C84">
        <w:rPr>
          <w:rFonts w:ascii="Arial" w:hAnsi="Arial" w:cs="Arial"/>
          <w:b/>
          <w:i w:val="0"/>
          <w:szCs w:val="24"/>
        </w:rPr>
        <w:t>dia 01</w:t>
      </w:r>
      <w:r w:rsidRPr="00023292">
        <w:rPr>
          <w:rFonts w:ascii="Arial" w:hAnsi="Arial" w:cs="Arial"/>
          <w:b/>
          <w:i w:val="0"/>
          <w:szCs w:val="24"/>
        </w:rPr>
        <w:t xml:space="preserve"> de </w:t>
      </w:r>
      <w:r w:rsidR="00474C84">
        <w:rPr>
          <w:rFonts w:ascii="Arial" w:hAnsi="Arial" w:cs="Arial"/>
          <w:b/>
          <w:i w:val="0"/>
          <w:szCs w:val="24"/>
        </w:rPr>
        <w:t>março</w:t>
      </w:r>
      <w:r w:rsidRPr="00023292">
        <w:rPr>
          <w:rFonts w:ascii="Arial" w:hAnsi="Arial" w:cs="Arial"/>
          <w:b/>
          <w:i w:val="0"/>
          <w:szCs w:val="24"/>
        </w:rPr>
        <w:t xml:space="preserve"> de </w:t>
      </w:r>
      <w:r w:rsidR="002A2547">
        <w:rPr>
          <w:rFonts w:ascii="Arial" w:hAnsi="Arial" w:cs="Arial"/>
          <w:b/>
          <w:i w:val="0"/>
          <w:szCs w:val="24"/>
        </w:rPr>
        <w:t>2021</w:t>
      </w:r>
      <w:r w:rsidRPr="00023292">
        <w:rPr>
          <w:rFonts w:ascii="Arial" w:hAnsi="Arial" w:cs="Arial"/>
          <w:b/>
          <w:i w:val="0"/>
          <w:szCs w:val="24"/>
        </w:rPr>
        <w:t xml:space="preserve">, a partir das </w:t>
      </w:r>
      <w:r w:rsidR="00F13300">
        <w:rPr>
          <w:rFonts w:ascii="Arial" w:hAnsi="Arial" w:cs="Arial"/>
          <w:b/>
          <w:i w:val="0"/>
          <w:szCs w:val="24"/>
        </w:rPr>
        <w:t>10</w:t>
      </w:r>
      <w:r w:rsidRPr="00023292">
        <w:rPr>
          <w:rFonts w:ascii="Arial" w:hAnsi="Arial" w:cs="Arial"/>
          <w:b/>
          <w:i w:val="0"/>
          <w:szCs w:val="24"/>
        </w:rPr>
        <w:t>h</w:t>
      </w:r>
      <w:r w:rsidR="00F13300">
        <w:rPr>
          <w:rFonts w:ascii="Arial" w:hAnsi="Arial" w:cs="Arial"/>
          <w:b/>
          <w:i w:val="0"/>
          <w:szCs w:val="24"/>
        </w:rPr>
        <w:t>00min</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w:t>
      </w:r>
      <w:r w:rsidR="002A2547">
        <w:rPr>
          <w:rFonts w:ascii="Arial" w:hAnsi="Arial" w:cs="Arial"/>
          <w:i w:val="0"/>
          <w:iCs/>
          <w:color w:val="000000"/>
          <w:szCs w:val="24"/>
        </w:rPr>
        <w:t>r de procuração (modelo ANEXO IV</w:t>
      </w:r>
      <w:r w:rsidRPr="00023292">
        <w:rPr>
          <w:rFonts w:ascii="Arial" w:hAnsi="Arial" w:cs="Arial"/>
          <w:i w:val="0"/>
          <w:iCs/>
          <w:color w:val="000000"/>
          <w:szCs w:val="24"/>
        </w:rPr>
        <w:t>)</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lastRenderedPageBreak/>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3" w:name="_Hlk353553"/>
      <w:r w:rsidRPr="00576984">
        <w:rPr>
          <w:rFonts w:ascii="Arial" w:hAnsi="Arial" w:cs="Arial"/>
          <w:b/>
          <w:i w:val="0"/>
          <w:szCs w:val="24"/>
        </w:rPr>
        <w:t xml:space="preserve">3.5. </w:t>
      </w:r>
      <w:r w:rsidRPr="00576984">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576984">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w:t>
      </w:r>
      <w:r w:rsidRPr="00023292">
        <w:rPr>
          <w:rFonts w:ascii="Arial" w:hAnsi="Arial" w:cs="Arial"/>
          <w:i w:val="0"/>
          <w:color w:val="000000"/>
          <w:szCs w:val="24"/>
        </w:rPr>
        <w:lastRenderedPageBreak/>
        <w:t xml:space="preserve">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3E6D76" w:rsidRDefault="00772E50" w:rsidP="00B82AFA">
      <w:pPr>
        <w:jc w:val="both"/>
        <w:rPr>
          <w:rFonts w:ascii="Arial" w:hAnsi="Arial" w:cs="Arial"/>
          <w:i w:val="0"/>
          <w:szCs w:val="24"/>
        </w:rPr>
      </w:pPr>
      <w:r w:rsidRPr="003E6D76">
        <w:rPr>
          <w:rFonts w:ascii="Arial" w:hAnsi="Arial" w:cs="Arial"/>
          <w:b/>
          <w:bCs/>
          <w:i w:val="0"/>
          <w:szCs w:val="24"/>
        </w:rPr>
        <w:t>4.</w:t>
      </w:r>
      <w:r w:rsidR="00AB11BE" w:rsidRPr="003E6D76">
        <w:rPr>
          <w:rFonts w:ascii="Arial" w:hAnsi="Arial" w:cs="Arial"/>
          <w:b/>
          <w:bCs/>
          <w:i w:val="0"/>
          <w:szCs w:val="24"/>
        </w:rPr>
        <w:t xml:space="preserve"> </w:t>
      </w:r>
      <w:r w:rsidRPr="003E6D76">
        <w:rPr>
          <w:rFonts w:ascii="Arial" w:hAnsi="Arial" w:cs="Arial"/>
          <w:b/>
          <w:bCs/>
          <w:i w:val="0"/>
          <w:szCs w:val="24"/>
        </w:rPr>
        <w:t>DA APRESENTAÇÃO DA DECLARAÇÃO DE COMPROMETIMENTO DE HABILITAÇÃO</w:t>
      </w:r>
    </w:p>
    <w:p w14:paraId="40B21215" w14:textId="77777777" w:rsidR="00772E50" w:rsidRPr="003E6D76" w:rsidRDefault="00772E50" w:rsidP="00B82AFA">
      <w:pPr>
        <w:jc w:val="both"/>
        <w:rPr>
          <w:rFonts w:ascii="Arial" w:hAnsi="Arial" w:cs="Arial"/>
          <w:b/>
          <w:bCs/>
          <w:i w:val="0"/>
          <w:szCs w:val="24"/>
        </w:rPr>
      </w:pPr>
    </w:p>
    <w:p w14:paraId="0A6C7684" w14:textId="77777777"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4.1. </w:t>
      </w:r>
      <w:r w:rsidRPr="003E6D76">
        <w:rPr>
          <w:rFonts w:ascii="Arial" w:hAnsi="Arial" w:cs="Arial"/>
          <w:bCs/>
          <w:i w:val="0"/>
          <w:szCs w:val="24"/>
        </w:rPr>
        <w:t xml:space="preserve">No ato de entrega dos envelopes de Proposta e Habilitação, o representante de cada licitante, deverá entregar aa Pregoeira ou Equipe de Apoio, </w:t>
      </w:r>
      <w:r w:rsidRPr="003E6D76">
        <w:rPr>
          <w:rFonts w:ascii="Arial" w:hAnsi="Arial" w:cs="Arial"/>
          <w:b/>
          <w:i w:val="0"/>
          <w:iCs/>
          <w:szCs w:val="24"/>
          <w:u w:val="single"/>
        </w:rPr>
        <w:t>em separado de qualquer dos envelopes</w:t>
      </w:r>
      <w:r w:rsidRPr="003E6D76">
        <w:rPr>
          <w:rFonts w:ascii="Arial" w:hAnsi="Arial" w:cs="Arial"/>
          <w:bCs/>
          <w:i w:val="0"/>
          <w:szCs w:val="24"/>
        </w:rPr>
        <w:t xml:space="preserve">, </w:t>
      </w:r>
      <w:r w:rsidRPr="003E6D76">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3E6D76" w:rsidRDefault="00772E50" w:rsidP="00B82AFA">
      <w:pPr>
        <w:jc w:val="both"/>
        <w:rPr>
          <w:rFonts w:ascii="Arial" w:hAnsi="Arial" w:cs="Arial"/>
          <w:i w:val="0"/>
          <w:szCs w:val="24"/>
        </w:rPr>
      </w:pPr>
    </w:p>
    <w:p w14:paraId="137B6DC2" w14:textId="7C68FBA2" w:rsidR="00772E50" w:rsidRPr="003E6D76" w:rsidRDefault="00772E50" w:rsidP="00B82AFA">
      <w:pPr>
        <w:jc w:val="both"/>
        <w:rPr>
          <w:rFonts w:ascii="Arial" w:hAnsi="Arial" w:cs="Arial"/>
          <w:i w:val="0"/>
          <w:szCs w:val="24"/>
        </w:rPr>
      </w:pPr>
      <w:r w:rsidRPr="003E6D76">
        <w:rPr>
          <w:rFonts w:ascii="Arial" w:hAnsi="Arial" w:cs="Arial"/>
          <w:b/>
          <w:bCs/>
          <w:i w:val="0"/>
          <w:szCs w:val="24"/>
        </w:rPr>
        <w:t xml:space="preserve">4.2. </w:t>
      </w:r>
      <w:r w:rsidRPr="003E6D76">
        <w:rPr>
          <w:rFonts w:ascii="Arial" w:hAnsi="Arial" w:cs="Arial"/>
          <w:i w:val="0"/>
          <w:szCs w:val="24"/>
        </w:rPr>
        <w:t xml:space="preserve">A não entrega da Declaração de Comprometimento de Habilitação exigida no subitem deste Edital </w:t>
      </w:r>
      <w:r w:rsidRPr="003E6D76">
        <w:rPr>
          <w:rFonts w:ascii="Arial" w:hAnsi="Arial" w:cs="Arial"/>
          <w:b/>
          <w:i w:val="0"/>
          <w:szCs w:val="24"/>
        </w:rPr>
        <w:t>implicará em não recebimento</w:t>
      </w:r>
      <w:r w:rsidRPr="003E6D76">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3E6D76" w:rsidRDefault="007318D8" w:rsidP="00B82AFA">
      <w:pPr>
        <w:jc w:val="both"/>
        <w:rPr>
          <w:rFonts w:ascii="Arial" w:hAnsi="Arial" w:cs="Arial"/>
          <w:i w:val="0"/>
          <w:szCs w:val="24"/>
        </w:rPr>
      </w:pPr>
    </w:p>
    <w:p w14:paraId="4A8152F1" w14:textId="3A6B0622"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4.3. </w:t>
      </w:r>
      <w:r w:rsidR="007318D8" w:rsidRPr="003E6D76">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3E6D76" w:rsidRDefault="007318D8" w:rsidP="00D85B04">
      <w:pPr>
        <w:jc w:val="both"/>
        <w:rPr>
          <w:rFonts w:ascii="Arial" w:hAnsi="Arial" w:cs="Arial"/>
          <w:i w:val="0"/>
          <w:szCs w:val="24"/>
        </w:rPr>
      </w:pPr>
    </w:p>
    <w:p w14:paraId="2B9DD0B1" w14:textId="4AD1AB7C" w:rsidR="007318D8" w:rsidRPr="003E6D76" w:rsidRDefault="00D85B04" w:rsidP="00D85B04">
      <w:pPr>
        <w:jc w:val="both"/>
        <w:rPr>
          <w:rFonts w:ascii="Arial" w:hAnsi="Arial" w:cs="Arial"/>
          <w:i w:val="0"/>
          <w:szCs w:val="24"/>
        </w:rPr>
      </w:pPr>
      <w:r w:rsidRPr="003E6D76">
        <w:rPr>
          <w:rFonts w:ascii="Arial" w:hAnsi="Arial" w:cs="Arial"/>
          <w:b/>
          <w:bCs/>
          <w:i w:val="0"/>
          <w:szCs w:val="24"/>
        </w:rPr>
        <w:t xml:space="preserve">4.4. </w:t>
      </w:r>
      <w:r w:rsidR="007318D8" w:rsidRPr="003E6D76">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6A8BCC6D"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74C84">
        <w:rPr>
          <w:rFonts w:ascii="Arial" w:hAnsi="Arial" w:cs="Arial"/>
          <w:b/>
          <w:bCs/>
          <w:i w:val="0"/>
          <w:szCs w:val="24"/>
        </w:rPr>
        <w:t>05/2021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57AB6986" w:rsidR="00772E50" w:rsidRPr="00023292" w:rsidRDefault="00772E50" w:rsidP="00B82AFA">
      <w:pPr>
        <w:pStyle w:val="Textoembloco"/>
        <w:ind w:left="0" w:right="0" w:firstLine="0"/>
        <w:rPr>
          <w:sz w:val="24"/>
          <w:szCs w:val="24"/>
        </w:rPr>
      </w:pPr>
      <w:r w:rsidRPr="00023292">
        <w:rPr>
          <w:b/>
          <w:sz w:val="24"/>
          <w:szCs w:val="24"/>
        </w:rPr>
        <w:t>5.7</w:t>
      </w:r>
      <w:r w:rsidR="002A1110">
        <w:rPr>
          <w:b/>
          <w:sz w:val="24"/>
          <w:szCs w:val="24"/>
        </w:rPr>
        <w:t>.</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 xml:space="preserve">uma unidade móvel e portátil de armazenamento de arquivos, que se conecta a um computador ou outro dispositivo via </w:t>
      </w:r>
      <w:r w:rsidR="00880A61">
        <w:rPr>
          <w:rStyle w:val="st1"/>
          <w:sz w:val="24"/>
          <w:szCs w:val="24"/>
        </w:rPr>
        <w:t>UBS</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 xml:space="preserve">ressalvadas expressas determinações em </w:t>
      </w:r>
      <w:r w:rsidRPr="00023292">
        <w:rPr>
          <w:rFonts w:ascii="Arial" w:hAnsi="Arial" w:cs="Arial"/>
          <w:i w:val="0"/>
          <w:iCs/>
          <w:szCs w:val="24"/>
        </w:rPr>
        <w:lastRenderedPageBreak/>
        <w:t>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60383DFF"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74C84">
        <w:rPr>
          <w:rFonts w:ascii="Arial" w:hAnsi="Arial" w:cs="Arial"/>
          <w:b/>
          <w:bCs/>
          <w:i w:val="0"/>
          <w:szCs w:val="24"/>
        </w:rPr>
        <w:t>05/2021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4"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4"/>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427259E0" w14:textId="77777777" w:rsidR="00576984" w:rsidRPr="009C42FD" w:rsidRDefault="00576984" w:rsidP="00576984">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5CBB3225" w:rsidR="00E55B8D" w:rsidRPr="00023292" w:rsidRDefault="00E55B8D" w:rsidP="00B82AFA">
      <w:pPr>
        <w:jc w:val="both"/>
        <w:rPr>
          <w:rFonts w:ascii="Arial" w:hAnsi="Arial" w:cs="Arial"/>
          <w:i w:val="0"/>
          <w:szCs w:val="24"/>
        </w:rPr>
      </w:pPr>
      <w:bookmarkStart w:id="5" w:name="_GoBack"/>
      <w:bookmarkEnd w:id="5"/>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17336F6" w14:textId="77777777" w:rsidR="00772E50" w:rsidRPr="003E6D76"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xml:space="preserve">. Documentação relativa à </w:t>
      </w:r>
      <w:r w:rsidRPr="003E6D76">
        <w:rPr>
          <w:rFonts w:ascii="Arial" w:hAnsi="Arial" w:cs="Arial"/>
          <w:bCs/>
          <w:sz w:val="24"/>
          <w:u w:val="none"/>
        </w:rPr>
        <w:t>qualificação técnica:</w:t>
      </w:r>
    </w:p>
    <w:p w14:paraId="0C10240F" w14:textId="77777777" w:rsidR="00772E50" w:rsidRPr="003E6D76" w:rsidRDefault="00772E50" w:rsidP="00B82AFA">
      <w:pPr>
        <w:jc w:val="both"/>
        <w:rPr>
          <w:rFonts w:ascii="Arial" w:hAnsi="Arial" w:cs="Arial"/>
          <w:b/>
          <w:bCs/>
          <w:i w:val="0"/>
          <w:szCs w:val="24"/>
        </w:rPr>
      </w:pPr>
    </w:p>
    <w:p w14:paraId="50700F71" w14:textId="05837BC4" w:rsidR="002E2C3A" w:rsidRPr="00774B41" w:rsidRDefault="0082332F" w:rsidP="0082332F">
      <w:pPr>
        <w:pStyle w:val="Corpodetexto"/>
        <w:widowControl w:val="0"/>
        <w:ind w:left="567"/>
        <w:jc w:val="both"/>
        <w:rPr>
          <w:rFonts w:ascii="Arial" w:hAnsi="Arial" w:cs="Arial"/>
          <w:i w:val="0"/>
          <w:szCs w:val="24"/>
        </w:rPr>
      </w:pPr>
      <w:r w:rsidRPr="00774B41">
        <w:rPr>
          <w:rFonts w:ascii="Arial" w:hAnsi="Arial" w:cs="Arial"/>
          <w:b/>
          <w:bCs/>
          <w:i w:val="0"/>
          <w:szCs w:val="24"/>
        </w:rPr>
        <w:t>a) Atestado De Capacidade Técnica</w:t>
      </w:r>
      <w:r w:rsidR="002E2C3A" w:rsidRPr="00774B41">
        <w:rPr>
          <w:rFonts w:ascii="Arial" w:hAnsi="Arial" w:cs="Arial"/>
          <w:i w:val="0"/>
          <w:szCs w:val="24"/>
        </w:rPr>
        <w:t xml:space="preserve">, </w:t>
      </w:r>
      <w:r w:rsidRPr="00774B41">
        <w:rPr>
          <w:rFonts w:ascii="Arial" w:hAnsi="Arial" w:cs="Arial"/>
          <w:i w:val="0"/>
          <w:szCs w:val="24"/>
        </w:rPr>
        <w:t>fornecido por pessoa jurídica de direito público ou privado, declarando que a licitante executa/executou serviços pertinentes e compatíveis ao objeto desta licitação;</w:t>
      </w:r>
    </w:p>
    <w:p w14:paraId="20E76833" w14:textId="617C9BD3"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 xml:space="preserve">.6.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DF755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6.8.1.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EA5168" w:rsidRDefault="00C21323" w:rsidP="00EA5168">
      <w:pPr>
        <w:pStyle w:val="Corpodetexto31"/>
        <w:tabs>
          <w:tab w:val="left" w:pos="9072"/>
        </w:tabs>
        <w:ind w:left="567"/>
        <w:rPr>
          <w:rFonts w:ascii="Arial" w:hAnsi="Arial" w:cs="Arial"/>
          <w:b w:val="0"/>
          <w:sz w:val="24"/>
          <w:u w:val="none"/>
        </w:rPr>
      </w:pPr>
      <w:r w:rsidRPr="00023292">
        <w:rPr>
          <w:rFonts w:ascii="Arial" w:hAnsi="Arial" w:cs="Arial"/>
          <w:b w:val="0"/>
          <w:sz w:val="24"/>
          <w:u w:val="none"/>
        </w:rPr>
        <w:t>6.8.2.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33EFA288"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2A2547">
        <w:rPr>
          <w:rFonts w:ascii="Arial" w:hAnsi="Arial" w:cs="Arial"/>
          <w:b/>
          <w:bCs/>
          <w:i w:val="0"/>
          <w:szCs w:val="24"/>
        </w:rPr>
        <w:t>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49C53A01"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w:t>
      </w:r>
      <w:r w:rsidR="002A1110" w:rsidRPr="00023292">
        <w:rPr>
          <w:rFonts w:ascii="Arial" w:hAnsi="Arial" w:cs="Arial"/>
          <w:i w:val="0"/>
          <w:szCs w:val="24"/>
        </w:rPr>
        <w:t>de a</w:t>
      </w:r>
      <w:r w:rsidRPr="0002329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67BDA525"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71756CAE"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40D75329"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1F9E20CA"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105CB782"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4FF8ACB3"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49B6E0D9" w14:textId="77777777" w:rsidR="00C21323" w:rsidRPr="00023292" w:rsidRDefault="00C21323" w:rsidP="00C21323">
      <w:pPr>
        <w:jc w:val="both"/>
        <w:rPr>
          <w:rFonts w:ascii="Arial" w:hAnsi="Arial" w:cs="Arial"/>
          <w:b/>
          <w:bCs/>
          <w:i w:val="0"/>
          <w:szCs w:val="24"/>
        </w:rPr>
      </w:pPr>
    </w:p>
    <w:p w14:paraId="368E3A9C" w14:textId="77777777" w:rsidR="006F2F2C" w:rsidRPr="00023292" w:rsidRDefault="006F2F2C" w:rsidP="006F2F2C">
      <w:pPr>
        <w:jc w:val="both"/>
        <w:rPr>
          <w:rFonts w:ascii="Arial" w:hAnsi="Arial" w:cs="Arial"/>
          <w:b/>
          <w:bCs/>
          <w:i w:val="0"/>
          <w:szCs w:val="24"/>
        </w:rPr>
      </w:pPr>
      <w:r w:rsidRPr="000A6FF4">
        <w:rPr>
          <w:rFonts w:ascii="Arial" w:hAnsi="Arial" w:cs="Arial"/>
          <w:b/>
          <w:bCs/>
          <w:i w:val="0"/>
          <w:szCs w:val="24"/>
        </w:rPr>
        <w:t>14. EXECUÇÃO</w:t>
      </w:r>
      <w:r w:rsidRPr="00023292">
        <w:rPr>
          <w:rFonts w:ascii="Arial" w:hAnsi="Arial" w:cs="Arial"/>
          <w:b/>
          <w:bCs/>
          <w:i w:val="0"/>
          <w:szCs w:val="24"/>
        </w:rPr>
        <w:t xml:space="preserve"> DOS SERVIÇOS </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43A4EF5" w14:textId="054854C3" w:rsidR="00F17360" w:rsidRPr="00A666B1" w:rsidRDefault="00F17360" w:rsidP="00F17360">
      <w:pPr>
        <w:widowControl w:val="0"/>
        <w:jc w:val="both"/>
        <w:rPr>
          <w:rFonts w:ascii="Arial" w:hAnsi="Arial" w:cs="Arial"/>
          <w:i w:val="0"/>
        </w:rPr>
      </w:pPr>
      <w:r w:rsidRPr="00A666B1">
        <w:rPr>
          <w:rFonts w:ascii="Arial" w:hAnsi="Arial" w:cs="Arial"/>
          <w:i w:val="0"/>
        </w:rPr>
        <w:t>14.1.</w:t>
      </w:r>
      <w:r w:rsidR="00A666B1" w:rsidRPr="00A666B1">
        <w:rPr>
          <w:rFonts w:ascii="Arial" w:hAnsi="Arial" w:cs="Arial"/>
          <w:i w:val="0"/>
        </w:rPr>
        <w:t>A</w:t>
      </w:r>
      <w:r w:rsidRPr="00A666B1">
        <w:rPr>
          <w:rFonts w:ascii="Arial" w:hAnsi="Arial" w:cs="Arial"/>
          <w:i w:val="0"/>
        </w:rPr>
        <w:t xml:space="preserve"> </w:t>
      </w:r>
      <w:r w:rsidR="00A666B1" w:rsidRPr="00A666B1">
        <w:rPr>
          <w:rFonts w:ascii="Arial" w:hAnsi="Arial" w:cs="Arial"/>
          <w:i w:val="0"/>
          <w:snapToGrid w:val="0"/>
          <w:szCs w:val="24"/>
        </w:rPr>
        <w:t xml:space="preserve">prestação de serviço de acompanhamento e transmissão para o ministério da </w:t>
      </w:r>
      <w:r w:rsidR="00A666B1" w:rsidRPr="00A666B1">
        <w:rPr>
          <w:rFonts w:ascii="Arial" w:hAnsi="Arial" w:cs="Arial"/>
          <w:i w:val="0"/>
          <w:snapToGrid w:val="0"/>
          <w:szCs w:val="24"/>
        </w:rPr>
        <w:lastRenderedPageBreak/>
        <w:t>Saúde, do setor de faturamento em programas ministeriais, englobando BPA, SIA, FPO TRANSMISSORES, CNES, ESUS, SISAB, PSE, SISPRENATAL, entre cadastros de informações necessários e complementares</w:t>
      </w:r>
      <w:r w:rsidR="00A666B1" w:rsidRPr="00A666B1">
        <w:rPr>
          <w:rFonts w:ascii="Arial" w:hAnsi="Arial" w:cs="Arial"/>
          <w:i w:val="0"/>
          <w:szCs w:val="24"/>
        </w:rPr>
        <w:t>, suporte via web,</w:t>
      </w:r>
      <w:r w:rsidR="00A666B1" w:rsidRPr="00A666B1">
        <w:rPr>
          <w:rFonts w:ascii="Arial" w:hAnsi="Arial" w:cs="Arial"/>
          <w:i w:val="0"/>
        </w:rPr>
        <w:t xml:space="preserve"> deverão</w:t>
      </w:r>
      <w:r w:rsidRPr="00A666B1">
        <w:rPr>
          <w:rFonts w:ascii="Arial" w:hAnsi="Arial" w:cs="Arial"/>
          <w:i w:val="0"/>
        </w:rPr>
        <w:t xml:space="preserve"> ser realizados nas dependências da Secretaria de S</w:t>
      </w:r>
      <w:r w:rsidR="00A666B1" w:rsidRPr="00A666B1">
        <w:rPr>
          <w:rFonts w:ascii="Arial" w:hAnsi="Arial" w:cs="Arial"/>
          <w:i w:val="0"/>
        </w:rPr>
        <w:t>aúde de Douradina/MS</w:t>
      </w:r>
      <w:r w:rsidR="00A666B1">
        <w:rPr>
          <w:rFonts w:ascii="Arial" w:hAnsi="Arial" w:cs="Arial"/>
          <w:i w:val="0"/>
        </w:rPr>
        <w:t>, tendo total suporte via web da empresa licitante vencedora.</w:t>
      </w:r>
      <w:r w:rsidRPr="00A666B1">
        <w:rPr>
          <w:rFonts w:ascii="Arial" w:hAnsi="Arial" w:cs="Arial"/>
          <w:i w:val="0"/>
        </w:rPr>
        <w:t xml:space="preserve"> </w:t>
      </w:r>
    </w:p>
    <w:p w14:paraId="0BF3D9CF" w14:textId="77777777" w:rsidR="00F17360" w:rsidRPr="00A666B1" w:rsidRDefault="00F17360" w:rsidP="00F17360">
      <w:pPr>
        <w:widowControl w:val="0"/>
        <w:jc w:val="both"/>
        <w:rPr>
          <w:rFonts w:ascii="Arial" w:hAnsi="Arial" w:cs="Arial"/>
          <w:i w:val="0"/>
        </w:rPr>
      </w:pPr>
    </w:p>
    <w:p w14:paraId="24F794A5" w14:textId="7753DB7F" w:rsidR="00F17360" w:rsidRDefault="00F17360" w:rsidP="00F17360">
      <w:pPr>
        <w:jc w:val="both"/>
        <w:rPr>
          <w:rFonts w:ascii="Arial" w:eastAsia="Batang" w:hAnsi="Arial" w:cs="Arial"/>
          <w:i w:val="0"/>
        </w:rPr>
      </w:pPr>
      <w:r w:rsidRPr="00A666B1">
        <w:rPr>
          <w:rFonts w:ascii="Arial" w:hAnsi="Arial" w:cs="Arial"/>
          <w:bCs/>
          <w:i w:val="0"/>
          <w:snapToGrid w:val="0"/>
        </w:rPr>
        <w:t>14.2.</w:t>
      </w:r>
      <w:r w:rsidR="00A666B1" w:rsidRPr="00A666B1">
        <w:rPr>
          <w:rFonts w:ascii="Arial" w:hAnsi="Arial" w:cs="Arial"/>
          <w:bCs/>
          <w:i w:val="0"/>
          <w:snapToGrid w:val="0"/>
        </w:rPr>
        <w:t xml:space="preserve"> O prazo para execução dos serviços serão de 12 (doze) meses</w:t>
      </w:r>
      <w:r w:rsidRPr="00A666B1">
        <w:rPr>
          <w:rFonts w:ascii="Arial" w:hAnsi="Arial" w:cs="Arial"/>
          <w:bCs/>
          <w:i w:val="0"/>
          <w:snapToGrid w:val="0"/>
        </w:rPr>
        <w:t>, podendo ser prorrogados por iguais e sucessivos períodos até o limite máximo de 60 (sessenta) meses, a critério da administração e caso haja acordo entre as partes, em conformidade com o 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p>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6DDCE371"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481F3C">
        <w:rPr>
          <w:rFonts w:ascii="Arial" w:hAnsi="Arial" w:cs="Arial"/>
          <w:b/>
          <w:bCs/>
          <w:i w:val="0"/>
        </w:rPr>
        <w:t xml:space="preserve"> IX</w:t>
      </w:r>
      <w:r w:rsidR="00CE3181" w:rsidRPr="00CE3181">
        <w:rPr>
          <w:rFonts w:ascii="Arial" w:hAnsi="Arial" w:cs="Arial"/>
          <w:b/>
          <w:bCs/>
          <w:i w:val="0"/>
        </w:rPr>
        <w:t>).</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e deverá anulá-la por </w:t>
      </w:r>
      <w:r w:rsidRPr="00023292">
        <w:rPr>
          <w:rFonts w:ascii="Arial" w:hAnsi="Arial" w:cs="Arial"/>
          <w:i w:val="0"/>
          <w:szCs w:val="24"/>
        </w:rPr>
        <w:lastRenderedPageBreak/>
        <w:t>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BF7A47" w:rsidRDefault="00C21323" w:rsidP="002A2547">
      <w:pPr>
        <w:tabs>
          <w:tab w:val="left" w:pos="1134"/>
          <w:tab w:val="left" w:pos="1701"/>
          <w:tab w:val="left" w:pos="2127"/>
        </w:tabs>
        <w:jc w:val="both"/>
        <w:rPr>
          <w:rFonts w:ascii="Arial" w:hAnsi="Arial" w:cs="Arial"/>
          <w:b/>
          <w:i w:val="0"/>
          <w:szCs w:val="24"/>
        </w:rPr>
      </w:pPr>
      <w:r w:rsidRPr="00B33A20">
        <w:rPr>
          <w:rFonts w:ascii="Arial" w:hAnsi="Arial" w:cs="Arial"/>
          <w:b/>
          <w:bCs/>
          <w:i w:val="0"/>
          <w:szCs w:val="24"/>
        </w:rPr>
        <w:t>18.10.</w:t>
      </w:r>
      <w:r w:rsidRPr="00B33A20">
        <w:rPr>
          <w:rFonts w:ascii="Arial" w:hAnsi="Arial" w:cs="Arial"/>
          <w:i w:val="0"/>
          <w:szCs w:val="24"/>
        </w:rPr>
        <w:t xml:space="preserve"> </w:t>
      </w:r>
      <w:r w:rsidR="002A2547" w:rsidRPr="00BF7A47">
        <w:rPr>
          <w:rFonts w:ascii="Arial" w:hAnsi="Arial" w:cs="Arial"/>
          <w:i w:val="0"/>
          <w:szCs w:val="24"/>
        </w:rPr>
        <w:t xml:space="preserve">A adoção da modalidade pregão na forma </w:t>
      </w:r>
      <w:r w:rsidR="002A2547" w:rsidRPr="00BF7A47">
        <w:rPr>
          <w:rFonts w:ascii="Arial" w:hAnsi="Arial" w:cs="Arial"/>
          <w:b/>
          <w:i w:val="0"/>
          <w:szCs w:val="24"/>
        </w:rPr>
        <w:t>PRESENCIAL</w:t>
      </w:r>
      <w:r w:rsidR="002A2547" w:rsidRPr="00BF7A47">
        <w:rPr>
          <w:rFonts w:ascii="Arial" w:hAnsi="Arial" w:cs="Arial"/>
          <w:i w:val="0"/>
          <w:szCs w:val="24"/>
        </w:rPr>
        <w:t xml:space="preserve">, em substituição à </w:t>
      </w:r>
      <w:r w:rsidR="002A2547" w:rsidRPr="00BF7A47">
        <w:rPr>
          <w:rFonts w:ascii="Arial" w:hAnsi="Arial" w:cs="Arial"/>
          <w:b/>
          <w:i w:val="0"/>
          <w:szCs w:val="24"/>
        </w:rPr>
        <w:t>ELETRÔNICA</w:t>
      </w:r>
      <w:r w:rsidR="002A2547" w:rsidRPr="00B007B4">
        <w:rPr>
          <w:rFonts w:ascii="Arial" w:hAnsi="Arial" w:cs="Arial"/>
          <w:i w:val="0"/>
          <w:szCs w:val="24"/>
        </w:rPr>
        <w:t xml:space="preserve">. </w:t>
      </w:r>
      <w:r w:rsidR="002A2547" w:rsidRPr="00B007B4">
        <w:rPr>
          <w:rFonts w:ascii="Arial" w:hAnsi="Arial" w:cs="Arial"/>
          <w:b/>
          <w:i w:val="0"/>
          <w:szCs w:val="24"/>
        </w:rPr>
        <w:t>(ANEXO III)</w:t>
      </w:r>
    </w:p>
    <w:p w14:paraId="7248D709" w14:textId="0B776C79" w:rsidR="00C21323" w:rsidRPr="00023292"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2949B5D8"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474C84">
        <w:rPr>
          <w:rFonts w:ascii="Arial" w:hAnsi="Arial" w:cs="Arial"/>
          <w:i w:val="0"/>
          <w:szCs w:val="24"/>
        </w:rPr>
        <w:t xml:space="preserve">05 de fevereiro </w:t>
      </w:r>
      <w:r w:rsidRPr="00023292">
        <w:rPr>
          <w:rFonts w:ascii="Arial" w:hAnsi="Arial" w:cs="Arial"/>
          <w:i w:val="0"/>
          <w:szCs w:val="24"/>
        </w:rPr>
        <w:t xml:space="preserve">de </w:t>
      </w:r>
      <w:r w:rsidR="002A2547">
        <w:rPr>
          <w:rFonts w:ascii="Arial" w:hAnsi="Arial" w:cs="Arial"/>
          <w:i w:val="0"/>
          <w:szCs w:val="24"/>
        </w:rPr>
        <w:t>2021</w:t>
      </w:r>
      <w:r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023B0F37" w:rsidR="00772E50" w:rsidRPr="00023292" w:rsidRDefault="007343D3"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EE77C7">
          <w:headerReference w:type="even" r:id="rId9"/>
          <w:headerReference w:type="default" r:id="rId10"/>
          <w:footerReference w:type="default" r:id="rId11"/>
          <w:pgSz w:w="11907" w:h="16840" w:code="9"/>
          <w:pgMar w:top="284" w:right="1275" w:bottom="1418" w:left="1418" w:header="295" w:footer="344"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7777777" w:rsidR="00772E50" w:rsidRPr="00023292" w:rsidRDefault="00772E50" w:rsidP="0021584E">
      <w:pPr>
        <w:ind w:right="-599"/>
        <w:jc w:val="center"/>
        <w:rPr>
          <w:rFonts w:ascii="Arial" w:hAnsi="Arial" w:cs="Arial"/>
          <w:i w:val="0"/>
        </w:rPr>
      </w:pPr>
      <w:r w:rsidRPr="00023292">
        <w:rPr>
          <w:rFonts w:ascii="Arial" w:hAnsi="Arial" w:cs="Arial"/>
          <w:i w:val="0"/>
        </w:rPr>
        <w:t>Obs: 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7EDC1B80"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474C84">
        <w:rPr>
          <w:rFonts w:ascii="Arial" w:hAnsi="Arial" w:cs="Arial"/>
          <w:b/>
          <w:i w:val="0"/>
        </w:rPr>
        <w:t>05/2021</w:t>
      </w:r>
    </w:p>
    <w:p w14:paraId="0A182413" w14:textId="173B34B7"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474C84">
        <w:rPr>
          <w:rFonts w:ascii="Arial" w:hAnsi="Arial" w:cs="Arial"/>
          <w:b/>
          <w:i w:val="0"/>
        </w:rPr>
        <w:t>01/03/2021</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474C84">
        <w:rPr>
          <w:rFonts w:ascii="Arial" w:hAnsi="Arial" w:cs="Arial"/>
          <w:b/>
          <w:i w:val="0"/>
        </w:rPr>
        <w:t>10H00MIN</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08D84AD6" w14:textId="0222A951" w:rsidR="00481F3C" w:rsidRDefault="00772E50" w:rsidP="00481F3C">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bookmarkStart w:id="6" w:name="_Hlk949288"/>
      <w:r w:rsidR="00774B41" w:rsidRPr="00774B41">
        <w:rPr>
          <w:rFonts w:ascii="Arial" w:hAnsi="Arial" w:cs="Arial"/>
          <w:b/>
          <w:bCs/>
          <w:i w:val="0"/>
          <w:szCs w:val="24"/>
        </w:rPr>
        <w:t>C</w:t>
      </w:r>
      <w:r w:rsidR="00774B41" w:rsidRPr="00774B41">
        <w:rPr>
          <w:rFonts w:ascii="Arial" w:hAnsi="Arial" w:cs="Arial"/>
          <w:b/>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774B41" w:rsidRPr="00774B41">
        <w:rPr>
          <w:rFonts w:ascii="Arial" w:hAnsi="Arial" w:cs="Arial"/>
          <w:b/>
          <w:i w:val="0"/>
          <w:szCs w:val="24"/>
        </w:rPr>
        <w:t>, SUPORTE VIA WEB, EM ATENDIMENTO A SECRETARIA DE SAÚDE DO MUNICÍPIO DE DOURADINA/MS, CONFORME ESPECIFICAÇÕES CONSTANTES NO MODELO DE PROPOSTA DE PREÇO - ANEXO I E TERMO DE REFERÊNCIA - ANEXO II, DO EDITAL.</w:t>
      </w:r>
    </w:p>
    <w:p w14:paraId="06C64772" w14:textId="77777777" w:rsidR="00774B41" w:rsidRPr="00481F3C" w:rsidRDefault="00774B41"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023292" w:rsidRDefault="00481F3C" w:rsidP="00023292">
            <w:pPr>
              <w:pStyle w:val="TableParagraph"/>
              <w:spacing w:before="44"/>
              <w:ind w:left="48"/>
              <w:jc w:val="center"/>
              <w:rPr>
                <w:b/>
                <w:sz w:val="20"/>
                <w:szCs w:val="20"/>
                <w:lang w:val="pt-BR"/>
              </w:rPr>
            </w:pPr>
            <w:r w:rsidRPr="00023292">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772E50" w:rsidRPr="00023292" w14:paraId="53C40C81" w14:textId="77777777" w:rsidTr="00023292">
        <w:trPr>
          <w:trHeight w:val="435"/>
        </w:trPr>
        <w:tc>
          <w:tcPr>
            <w:tcW w:w="802" w:type="dxa"/>
            <w:vAlign w:val="center"/>
          </w:tcPr>
          <w:p w14:paraId="5AB1588A" w14:textId="77777777" w:rsidR="00772E50" w:rsidRPr="00023292" w:rsidRDefault="00772E50" w:rsidP="00023292">
            <w:pPr>
              <w:pStyle w:val="TableParagraph"/>
              <w:ind w:left="78"/>
              <w:jc w:val="center"/>
              <w:rPr>
                <w:lang w:val="pt-BR"/>
              </w:rPr>
            </w:pPr>
            <w:r w:rsidRPr="00023292">
              <w:rPr>
                <w:lang w:val="pt-BR"/>
              </w:rPr>
              <w:t>01</w:t>
            </w:r>
          </w:p>
        </w:tc>
        <w:tc>
          <w:tcPr>
            <w:tcW w:w="802" w:type="dxa"/>
            <w:vAlign w:val="center"/>
          </w:tcPr>
          <w:p w14:paraId="609E9FAA" w14:textId="3F18E160" w:rsidR="00772E50" w:rsidRPr="00023292" w:rsidRDefault="00EC71E6" w:rsidP="00023292">
            <w:pPr>
              <w:pStyle w:val="TableParagraph"/>
              <w:ind w:left="0"/>
              <w:jc w:val="center"/>
              <w:rPr>
                <w:lang w:val="pt-BR"/>
              </w:rPr>
            </w:pPr>
            <w:r>
              <w:rPr>
                <w:lang w:val="pt-BR"/>
              </w:rPr>
              <w:t>11299</w:t>
            </w:r>
          </w:p>
        </w:tc>
        <w:tc>
          <w:tcPr>
            <w:tcW w:w="5979" w:type="dxa"/>
            <w:vAlign w:val="center"/>
          </w:tcPr>
          <w:p w14:paraId="40602E6D" w14:textId="4F7A1E2E" w:rsidR="00772E50" w:rsidRPr="00EC71E6" w:rsidRDefault="00EC71E6" w:rsidP="00EC71E6">
            <w:pPr>
              <w:pStyle w:val="TableParagraph"/>
              <w:ind w:left="46"/>
              <w:jc w:val="both"/>
              <w:rPr>
                <w:sz w:val="20"/>
                <w:szCs w:val="20"/>
                <w:lang w:val="pt-BR"/>
              </w:rPr>
            </w:pPr>
            <w:r w:rsidRPr="00EC71E6">
              <w:rPr>
                <w:sz w:val="20"/>
                <w:szCs w:val="20"/>
                <w:lang w:val="pt-BR"/>
              </w:rPr>
              <w:t>REALIZACAO DE TREINAMENTO E ACOMPANHAMENTO DO SETOR DE FATURAMENTO EM PROGRAMAS MINISTERIAIS, ENGLOBANDO, BPA, SIA, FPO, TRANSMISSORES, CNES, ESUS, SISAB, PSE, SISPRENATAL, ENTRE CADASTRO DE INFORMACOES NECESSARIOS E COMPLEMENTARES, ACESSO AOS DADOS,</w:t>
            </w:r>
            <w:r>
              <w:t xml:space="preserve"> </w:t>
            </w:r>
            <w:r w:rsidRPr="00EC71E6">
              <w:rPr>
                <w:sz w:val="20"/>
                <w:szCs w:val="20"/>
                <w:lang w:val="pt-BR"/>
              </w:rPr>
              <w:t xml:space="preserve">CONFERENCIA NOS PORTAIS DE </w:t>
            </w:r>
            <w:r w:rsidRPr="00EC71E6">
              <w:rPr>
                <w:sz w:val="20"/>
                <w:szCs w:val="20"/>
                <w:lang w:val="pt-BR"/>
              </w:rPr>
              <w:lastRenderedPageBreak/>
              <w:t>TRANSMISSAO E ANALISE CONTINUADA, REVISOES E TREINAMENTOS COMPLEMENTARES A SEREM EXECUTADOS PARA SECRETARIA MUNICIPAL DE SAUDE DO MUNICIPIO DE DOURADINA, MS.</w:t>
            </w:r>
          </w:p>
        </w:tc>
        <w:tc>
          <w:tcPr>
            <w:tcW w:w="1513" w:type="dxa"/>
            <w:vAlign w:val="center"/>
          </w:tcPr>
          <w:p w14:paraId="2693C93C" w14:textId="26281201" w:rsidR="00772E50" w:rsidRPr="00023292" w:rsidRDefault="00481F3C" w:rsidP="00023292">
            <w:pPr>
              <w:pStyle w:val="TableParagraph"/>
              <w:ind w:left="0"/>
              <w:jc w:val="center"/>
              <w:rPr>
                <w:sz w:val="20"/>
                <w:szCs w:val="20"/>
                <w:lang w:val="pt-BR"/>
              </w:rPr>
            </w:pPr>
            <w:r>
              <w:rPr>
                <w:sz w:val="20"/>
                <w:szCs w:val="20"/>
                <w:lang w:val="pt-BR"/>
              </w:rPr>
              <w:lastRenderedPageBreak/>
              <w:t>MENSAL</w:t>
            </w:r>
          </w:p>
        </w:tc>
        <w:tc>
          <w:tcPr>
            <w:tcW w:w="1158" w:type="dxa"/>
            <w:vAlign w:val="center"/>
          </w:tcPr>
          <w:p w14:paraId="0E9BD512" w14:textId="0AF9F698" w:rsidR="00772E50" w:rsidRPr="00023292" w:rsidRDefault="00481F3C" w:rsidP="00023292">
            <w:pPr>
              <w:pStyle w:val="TableParagraph"/>
              <w:ind w:left="76" w:right="87"/>
              <w:jc w:val="center"/>
              <w:rPr>
                <w:lang w:val="pt-BR"/>
              </w:rPr>
            </w:pPr>
            <w:r>
              <w:rPr>
                <w:lang w:val="pt-BR"/>
              </w:rPr>
              <w:t>12</w:t>
            </w:r>
          </w:p>
        </w:tc>
        <w:tc>
          <w:tcPr>
            <w:tcW w:w="1158" w:type="dxa"/>
            <w:vAlign w:val="center"/>
          </w:tcPr>
          <w:p w14:paraId="0B49D7F4" w14:textId="77777777" w:rsidR="00772E50" w:rsidRPr="00023292" w:rsidRDefault="00772E50" w:rsidP="00023292">
            <w:pPr>
              <w:pStyle w:val="TableParagraph"/>
              <w:ind w:left="76" w:right="87"/>
              <w:jc w:val="center"/>
              <w:rPr>
                <w:lang w:val="pt-BR"/>
              </w:rPr>
            </w:pPr>
          </w:p>
        </w:tc>
        <w:tc>
          <w:tcPr>
            <w:tcW w:w="1100" w:type="dxa"/>
            <w:vAlign w:val="center"/>
          </w:tcPr>
          <w:p w14:paraId="2AEE58E6" w14:textId="77777777" w:rsidR="00772E50" w:rsidRPr="00023292" w:rsidRDefault="00772E50" w:rsidP="00023292">
            <w:pPr>
              <w:pStyle w:val="TableParagraph"/>
              <w:ind w:left="76" w:right="87"/>
              <w:jc w:val="center"/>
              <w:rPr>
                <w:lang w:val="pt-BR"/>
              </w:rPr>
            </w:pPr>
          </w:p>
        </w:tc>
        <w:tc>
          <w:tcPr>
            <w:tcW w:w="1518" w:type="dxa"/>
            <w:vAlign w:val="center"/>
          </w:tcPr>
          <w:p w14:paraId="14D53E4F" w14:textId="77777777" w:rsidR="00772E50" w:rsidRPr="00023292" w:rsidRDefault="00772E50" w:rsidP="00023292">
            <w:pPr>
              <w:pStyle w:val="TableParagraph"/>
              <w:ind w:left="76" w:right="87"/>
              <w:jc w:val="center"/>
              <w:rPr>
                <w:lang w:val="pt-BR"/>
              </w:rPr>
            </w:pPr>
          </w:p>
        </w:tc>
      </w:tr>
      <w:bookmarkEnd w:id="6"/>
    </w:tbl>
    <w:p w14:paraId="5153A022" w14:textId="77777777" w:rsidR="00B82AFA" w:rsidRPr="00FA27DE" w:rsidRDefault="00B82AFA" w:rsidP="00B82AFA">
      <w:pPr>
        <w:autoSpaceDE w:val="0"/>
        <w:autoSpaceDN w:val="0"/>
        <w:adjustRightInd w:val="0"/>
        <w:spacing w:line="276" w:lineRule="auto"/>
        <w:jc w:val="both"/>
        <w:rPr>
          <w:rFonts w:ascii="Arial" w:hAnsi="Arial" w:cs="Arial"/>
          <w:i w:val="0"/>
          <w:lang w:eastAsia="en-US"/>
        </w:rPr>
      </w:pPr>
    </w:p>
    <w:p w14:paraId="299E3032" w14:textId="77777777" w:rsidR="00474C84" w:rsidRPr="00363F2B" w:rsidRDefault="00772E50" w:rsidP="00474C84">
      <w:pPr>
        <w:autoSpaceDE w:val="0"/>
        <w:jc w:val="both"/>
        <w:rPr>
          <w:rFonts w:ascii="Arial" w:hAnsi="Arial" w:cs="Arial"/>
          <w:i w:val="0"/>
          <w:szCs w:val="24"/>
        </w:rPr>
      </w:pPr>
      <w:r w:rsidRPr="00FA27DE">
        <w:rPr>
          <w:rFonts w:ascii="Arial" w:hAnsi="Arial" w:cs="Arial"/>
          <w:i w:val="0"/>
          <w:lang w:eastAsia="en-US"/>
        </w:rPr>
        <w:t xml:space="preserve">VALOR TOTAL DA PROPOSTA: </w:t>
      </w:r>
      <w:r w:rsidR="00474C84" w:rsidRPr="003E6D76">
        <w:rPr>
          <w:rFonts w:ascii="Arial" w:hAnsi="Arial" w:cs="Arial"/>
          <w:b/>
          <w:bCs/>
          <w:i w:val="0"/>
          <w:szCs w:val="24"/>
        </w:rPr>
        <w:t xml:space="preserve">R$ </w:t>
      </w:r>
      <w:r w:rsidR="00474C84">
        <w:rPr>
          <w:rFonts w:ascii="Arial" w:hAnsi="Arial" w:cs="Arial"/>
          <w:b/>
          <w:bCs/>
          <w:i w:val="0"/>
          <w:szCs w:val="24"/>
        </w:rPr>
        <w:t>81.199,99 (oitenta e um mil centos e noventa e nove reais e noventa e nove centavos).</w:t>
      </w:r>
    </w:p>
    <w:p w14:paraId="34ABB666" w14:textId="77777777" w:rsidR="00474C84" w:rsidRPr="00023292" w:rsidRDefault="00474C84" w:rsidP="00474C84">
      <w:pPr>
        <w:autoSpaceDE w:val="0"/>
        <w:jc w:val="both"/>
        <w:rPr>
          <w:rFonts w:ascii="Arial" w:hAnsi="Arial" w:cs="Arial"/>
          <w:b/>
          <w:i w:val="0"/>
          <w:szCs w:val="24"/>
          <w:u w:val="single"/>
        </w:rPr>
      </w:pPr>
    </w:p>
    <w:p w14:paraId="0A4FBFCA" w14:textId="00FA9E7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3E6D76" w:rsidRDefault="00772E50" w:rsidP="003E6D76">
      <w:pPr>
        <w:jc w:val="center"/>
        <w:rPr>
          <w:rFonts w:ascii="Arial" w:hAnsi="Arial" w:cs="Arial"/>
          <w:b/>
          <w:i w:val="0"/>
          <w:sz w:val="23"/>
          <w:szCs w:val="23"/>
        </w:rPr>
      </w:pPr>
      <w:r w:rsidRPr="003E6D76">
        <w:rPr>
          <w:rFonts w:ascii="Arial" w:hAnsi="Arial" w:cs="Arial"/>
          <w:b/>
          <w:i w:val="0"/>
          <w:sz w:val="23"/>
          <w:szCs w:val="23"/>
        </w:rPr>
        <w:lastRenderedPageBreak/>
        <w:t>ANEXO II</w:t>
      </w:r>
    </w:p>
    <w:p w14:paraId="2C148889" w14:textId="28693FBF" w:rsidR="003E6D76" w:rsidRPr="003E6D76" w:rsidRDefault="00772E50" w:rsidP="003E6D76">
      <w:pPr>
        <w:jc w:val="center"/>
        <w:rPr>
          <w:rFonts w:ascii="Arial" w:hAnsi="Arial" w:cs="Arial"/>
          <w:b/>
          <w:i w:val="0"/>
          <w:sz w:val="23"/>
          <w:szCs w:val="23"/>
        </w:rPr>
      </w:pPr>
      <w:r w:rsidRPr="003E6D76">
        <w:rPr>
          <w:rFonts w:ascii="Arial" w:hAnsi="Arial" w:cs="Arial"/>
          <w:b/>
          <w:i w:val="0"/>
          <w:sz w:val="23"/>
          <w:szCs w:val="23"/>
        </w:rPr>
        <w:t>TERMO DE REFERENCIA</w:t>
      </w:r>
    </w:p>
    <w:p w14:paraId="20275A94" w14:textId="77777777" w:rsidR="00481F3C" w:rsidRPr="003E6D76" w:rsidRDefault="00481F3C" w:rsidP="00B82AFA">
      <w:pPr>
        <w:jc w:val="both"/>
        <w:rPr>
          <w:rFonts w:ascii="Arial" w:hAnsi="Arial" w:cs="Arial"/>
          <w:b/>
          <w:i w:val="0"/>
          <w:sz w:val="23"/>
          <w:szCs w:val="23"/>
        </w:rPr>
      </w:pPr>
    </w:p>
    <w:p w14:paraId="15F87980" w14:textId="628013A5" w:rsidR="00481F3C" w:rsidRPr="003E6D76" w:rsidRDefault="00772E50" w:rsidP="00481F3C">
      <w:pPr>
        <w:pStyle w:val="PargrafodaLista"/>
        <w:numPr>
          <w:ilvl w:val="0"/>
          <w:numId w:val="31"/>
        </w:numPr>
        <w:ind w:left="709"/>
        <w:jc w:val="both"/>
        <w:rPr>
          <w:rFonts w:ascii="Arial" w:hAnsi="Arial" w:cs="Arial"/>
          <w:b/>
          <w:i w:val="0"/>
          <w:sz w:val="23"/>
          <w:szCs w:val="23"/>
        </w:rPr>
      </w:pPr>
      <w:r w:rsidRPr="003E6D76">
        <w:rPr>
          <w:rFonts w:ascii="Arial" w:hAnsi="Arial" w:cs="Arial"/>
          <w:b/>
          <w:i w:val="0"/>
          <w:sz w:val="23"/>
          <w:szCs w:val="23"/>
        </w:rPr>
        <w:t xml:space="preserve">OBJETO </w:t>
      </w:r>
    </w:p>
    <w:p w14:paraId="1FAFE6B1" w14:textId="143A8376" w:rsidR="00481F3C" w:rsidRDefault="00774B41" w:rsidP="00481F3C">
      <w:pPr>
        <w:jc w:val="both"/>
        <w:rPr>
          <w:rFonts w:ascii="Arial" w:hAnsi="Arial" w:cs="Arial"/>
          <w:i w:val="0"/>
          <w:szCs w:val="24"/>
        </w:rPr>
      </w:pPr>
      <w:r w:rsidRPr="00EA5168">
        <w:rPr>
          <w:rFonts w:ascii="Arial" w:hAnsi="Arial" w:cs="Arial"/>
          <w:bCs/>
          <w:i w:val="0"/>
          <w:szCs w:val="24"/>
        </w:rPr>
        <w:t>C</w:t>
      </w:r>
      <w:r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EA5168">
        <w:rPr>
          <w:rFonts w:ascii="Arial" w:hAnsi="Arial" w:cs="Arial"/>
          <w:i w:val="0"/>
          <w:szCs w:val="24"/>
        </w:rPr>
        <w:t>, suporte via web</w:t>
      </w:r>
      <w:r>
        <w:rPr>
          <w:rFonts w:ascii="Arial" w:hAnsi="Arial" w:cs="Arial"/>
          <w:i w:val="0"/>
          <w:szCs w:val="24"/>
        </w:rPr>
        <w:t>, em atendimento a Secretaria de Saúde do município de Douradina/MS.</w:t>
      </w:r>
    </w:p>
    <w:p w14:paraId="7C6B285C" w14:textId="77777777" w:rsidR="00774B41" w:rsidRPr="003E6D76" w:rsidRDefault="00774B41" w:rsidP="00481F3C">
      <w:pPr>
        <w:jc w:val="both"/>
        <w:rPr>
          <w:rFonts w:ascii="Arial" w:hAnsi="Arial" w:cs="Arial"/>
          <w:i w:val="0"/>
          <w:sz w:val="23"/>
          <w:szCs w:val="23"/>
        </w:rPr>
      </w:pPr>
    </w:p>
    <w:p w14:paraId="5A116638" w14:textId="3CAECDAF" w:rsidR="00772E50" w:rsidRPr="003E6D76" w:rsidRDefault="00772E50" w:rsidP="00880A61">
      <w:pPr>
        <w:pStyle w:val="PargrafodaLista"/>
        <w:numPr>
          <w:ilvl w:val="1"/>
          <w:numId w:val="31"/>
        </w:numPr>
        <w:ind w:left="709"/>
        <w:jc w:val="both"/>
        <w:rPr>
          <w:rFonts w:ascii="Arial" w:hAnsi="Arial" w:cs="Arial"/>
          <w:b/>
          <w:i w:val="0"/>
          <w:sz w:val="23"/>
          <w:szCs w:val="23"/>
        </w:rPr>
      </w:pPr>
      <w:r w:rsidRPr="003E6D76">
        <w:rPr>
          <w:rFonts w:ascii="Arial" w:hAnsi="Arial" w:cs="Arial"/>
          <w:b/>
          <w:i w:val="0"/>
          <w:sz w:val="23"/>
          <w:szCs w:val="23"/>
        </w:rPr>
        <w:t>ESPECIFICAÇÕES DO OBJETO:</w:t>
      </w:r>
    </w:p>
    <w:p w14:paraId="5CC5A800" w14:textId="3A31E78C" w:rsidR="00772E50" w:rsidRPr="003E6D76" w:rsidRDefault="00772E50" w:rsidP="00B82AFA">
      <w:pPr>
        <w:autoSpaceDE w:val="0"/>
        <w:autoSpaceDN w:val="0"/>
        <w:adjustRightInd w:val="0"/>
        <w:jc w:val="both"/>
        <w:rPr>
          <w:rFonts w:ascii="Arial" w:hAnsi="Arial" w:cs="Arial"/>
          <w:b/>
          <w:i w:val="0"/>
          <w:snapToGrid w:val="0"/>
          <w:sz w:val="23"/>
          <w:szCs w:val="23"/>
        </w:rPr>
      </w:pPr>
    </w:p>
    <w:tbl>
      <w:tblPr>
        <w:tblStyle w:val="TableNormal"/>
        <w:tblpPr w:leftFromText="141" w:rightFromText="141" w:vertAnchor="text" w:tblpXSpec="center"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8"/>
        <w:gridCol w:w="4629"/>
        <w:gridCol w:w="1496"/>
        <w:gridCol w:w="1283"/>
      </w:tblGrid>
      <w:tr w:rsidR="00481F3C" w:rsidRPr="003E6D76" w14:paraId="71BF09B5" w14:textId="5B635A2A" w:rsidTr="00481F3C">
        <w:trPr>
          <w:trHeight w:val="264"/>
        </w:trPr>
        <w:tc>
          <w:tcPr>
            <w:tcW w:w="1208" w:type="dxa"/>
            <w:vMerge w:val="restart"/>
            <w:shd w:val="clear" w:color="auto" w:fill="D9D9D9" w:themeFill="background1" w:themeFillShade="D9"/>
            <w:vAlign w:val="center"/>
          </w:tcPr>
          <w:p w14:paraId="71B0B3F7" w14:textId="3802CDF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ITEM</w:t>
            </w:r>
          </w:p>
        </w:tc>
        <w:tc>
          <w:tcPr>
            <w:tcW w:w="1208" w:type="dxa"/>
            <w:vMerge w:val="restart"/>
            <w:shd w:val="clear" w:color="auto" w:fill="D9D9D9" w:themeFill="background1" w:themeFillShade="D9"/>
            <w:vAlign w:val="center"/>
          </w:tcPr>
          <w:p w14:paraId="22F50996" w14:textId="7A33F55B" w:rsidR="00481F3C" w:rsidRPr="003E6D76" w:rsidRDefault="00481F3C" w:rsidP="00481F3C">
            <w:pPr>
              <w:pStyle w:val="TableParagraph"/>
              <w:spacing w:before="44"/>
              <w:ind w:left="48"/>
              <w:jc w:val="center"/>
              <w:rPr>
                <w:b/>
                <w:sz w:val="23"/>
                <w:szCs w:val="23"/>
                <w:lang w:val="pt-BR"/>
              </w:rPr>
            </w:pPr>
            <w:r w:rsidRPr="003E6D76">
              <w:rPr>
                <w:b/>
                <w:sz w:val="23"/>
                <w:szCs w:val="23"/>
                <w:lang w:val="pt-BR"/>
              </w:rPr>
              <w:t>COD.</w:t>
            </w:r>
          </w:p>
        </w:tc>
        <w:tc>
          <w:tcPr>
            <w:tcW w:w="4629" w:type="dxa"/>
            <w:vMerge w:val="restart"/>
            <w:shd w:val="clear" w:color="auto" w:fill="D9D9D9" w:themeFill="background1" w:themeFillShade="D9"/>
            <w:vAlign w:val="center"/>
          </w:tcPr>
          <w:p w14:paraId="2D7D86E6" w14:textId="7F7D68B6" w:rsidR="00481F3C" w:rsidRPr="003E6D76" w:rsidRDefault="00481F3C" w:rsidP="00481F3C">
            <w:pPr>
              <w:pStyle w:val="TableParagraph"/>
              <w:spacing w:before="55"/>
              <w:ind w:right="-1"/>
              <w:jc w:val="center"/>
              <w:rPr>
                <w:b/>
                <w:sz w:val="23"/>
                <w:szCs w:val="23"/>
                <w:lang w:val="pt-BR"/>
              </w:rPr>
            </w:pPr>
            <w:r w:rsidRPr="003E6D76">
              <w:rPr>
                <w:b/>
                <w:w w:val="95"/>
                <w:sz w:val="23"/>
                <w:szCs w:val="23"/>
                <w:lang w:val="pt-BR"/>
              </w:rPr>
              <w:t>DESCRIÇÃO</w:t>
            </w:r>
            <w:r w:rsidRPr="003E6D76">
              <w:rPr>
                <w:b/>
                <w:bCs/>
                <w:sz w:val="23"/>
                <w:szCs w:val="23"/>
                <w:lang w:val="pt-BR"/>
              </w:rPr>
              <w:t xml:space="preserve"> DO PRODUTO</w:t>
            </w:r>
          </w:p>
        </w:tc>
        <w:tc>
          <w:tcPr>
            <w:tcW w:w="1496" w:type="dxa"/>
            <w:vMerge w:val="restart"/>
            <w:shd w:val="clear" w:color="auto" w:fill="D9D9D9" w:themeFill="background1" w:themeFillShade="D9"/>
            <w:vAlign w:val="center"/>
          </w:tcPr>
          <w:p w14:paraId="43AD035D" w14:textId="3785F255" w:rsidR="00481F3C" w:rsidRPr="003E6D76" w:rsidRDefault="00481F3C" w:rsidP="00481F3C">
            <w:pPr>
              <w:pStyle w:val="TableParagraph"/>
              <w:spacing w:before="55"/>
              <w:ind w:left="0"/>
              <w:jc w:val="center"/>
              <w:rPr>
                <w:b/>
                <w:sz w:val="23"/>
                <w:szCs w:val="23"/>
                <w:lang w:val="pt-BR"/>
              </w:rPr>
            </w:pPr>
            <w:r w:rsidRPr="003E6D76">
              <w:rPr>
                <w:b/>
                <w:sz w:val="23"/>
                <w:szCs w:val="23"/>
                <w:lang w:val="pt-BR"/>
              </w:rPr>
              <w:t>UNIDADE</w:t>
            </w:r>
          </w:p>
        </w:tc>
        <w:tc>
          <w:tcPr>
            <w:tcW w:w="1283" w:type="dxa"/>
            <w:vMerge w:val="restart"/>
            <w:shd w:val="clear" w:color="auto" w:fill="D9D9D9" w:themeFill="background1" w:themeFillShade="D9"/>
            <w:vAlign w:val="center"/>
          </w:tcPr>
          <w:p w14:paraId="5F66F082" w14:textId="46D823AF" w:rsidR="00481F3C" w:rsidRPr="003E6D76" w:rsidRDefault="00481F3C" w:rsidP="00481F3C">
            <w:pPr>
              <w:pStyle w:val="TableParagraph"/>
              <w:spacing w:before="75"/>
              <w:ind w:left="76" w:right="76"/>
              <w:jc w:val="center"/>
              <w:rPr>
                <w:b/>
                <w:sz w:val="23"/>
                <w:szCs w:val="23"/>
                <w:lang w:val="pt-BR"/>
              </w:rPr>
            </w:pPr>
            <w:r w:rsidRPr="003E6D76">
              <w:rPr>
                <w:b/>
                <w:sz w:val="23"/>
                <w:szCs w:val="23"/>
                <w:lang w:val="pt-BR"/>
              </w:rPr>
              <w:t>QTDE</w:t>
            </w:r>
          </w:p>
        </w:tc>
      </w:tr>
      <w:tr w:rsidR="00481F3C" w:rsidRPr="003E6D76" w14:paraId="016DCBDC" w14:textId="0A35BD67" w:rsidTr="00481F3C">
        <w:trPr>
          <w:trHeight w:val="308"/>
        </w:trPr>
        <w:tc>
          <w:tcPr>
            <w:tcW w:w="1208" w:type="dxa"/>
            <w:vMerge/>
            <w:shd w:val="clear" w:color="auto" w:fill="D9D9D9" w:themeFill="background1" w:themeFillShade="D9"/>
          </w:tcPr>
          <w:p w14:paraId="48E46B8D" w14:textId="77777777" w:rsidR="00481F3C" w:rsidRPr="003E6D76" w:rsidRDefault="00481F3C" w:rsidP="00481F3C">
            <w:pPr>
              <w:pStyle w:val="TableParagraph"/>
              <w:spacing w:before="44"/>
              <w:ind w:left="48"/>
              <w:jc w:val="both"/>
              <w:rPr>
                <w:b/>
                <w:bCs/>
                <w:sz w:val="23"/>
                <w:szCs w:val="23"/>
                <w:lang w:val="pt-BR"/>
              </w:rPr>
            </w:pPr>
          </w:p>
        </w:tc>
        <w:tc>
          <w:tcPr>
            <w:tcW w:w="1208" w:type="dxa"/>
            <w:vMerge/>
            <w:shd w:val="clear" w:color="auto" w:fill="D9D9D9" w:themeFill="background1" w:themeFillShade="D9"/>
            <w:vAlign w:val="center"/>
          </w:tcPr>
          <w:p w14:paraId="7DFED15E" w14:textId="77777777" w:rsidR="00481F3C" w:rsidRPr="003E6D76" w:rsidRDefault="00481F3C" w:rsidP="00481F3C">
            <w:pPr>
              <w:pStyle w:val="TableParagraph"/>
              <w:spacing w:before="44"/>
              <w:ind w:left="48"/>
              <w:jc w:val="both"/>
              <w:rPr>
                <w:b/>
                <w:sz w:val="23"/>
                <w:szCs w:val="23"/>
                <w:lang w:val="pt-BR"/>
              </w:rPr>
            </w:pPr>
          </w:p>
        </w:tc>
        <w:tc>
          <w:tcPr>
            <w:tcW w:w="4629" w:type="dxa"/>
            <w:vMerge/>
            <w:shd w:val="clear" w:color="auto" w:fill="D9D9D9" w:themeFill="background1" w:themeFillShade="D9"/>
            <w:vAlign w:val="center"/>
          </w:tcPr>
          <w:p w14:paraId="33B2F87D" w14:textId="77777777" w:rsidR="00481F3C" w:rsidRPr="003E6D76" w:rsidRDefault="00481F3C" w:rsidP="00481F3C">
            <w:pPr>
              <w:pStyle w:val="TableParagraph"/>
              <w:spacing w:before="55"/>
              <w:ind w:right="2068"/>
              <w:jc w:val="both"/>
              <w:rPr>
                <w:b/>
                <w:w w:val="95"/>
                <w:sz w:val="23"/>
                <w:szCs w:val="23"/>
                <w:lang w:val="pt-BR"/>
              </w:rPr>
            </w:pPr>
          </w:p>
        </w:tc>
        <w:tc>
          <w:tcPr>
            <w:tcW w:w="1496" w:type="dxa"/>
            <w:vMerge/>
            <w:shd w:val="clear" w:color="auto" w:fill="D9D9D9" w:themeFill="background1" w:themeFillShade="D9"/>
            <w:vAlign w:val="center"/>
          </w:tcPr>
          <w:p w14:paraId="73F39844" w14:textId="77777777" w:rsidR="00481F3C" w:rsidRPr="003E6D76" w:rsidRDefault="00481F3C" w:rsidP="00481F3C">
            <w:pPr>
              <w:pStyle w:val="TableParagraph"/>
              <w:spacing w:before="55"/>
              <w:ind w:left="226"/>
              <w:jc w:val="both"/>
              <w:rPr>
                <w:b/>
                <w:sz w:val="23"/>
                <w:szCs w:val="23"/>
                <w:lang w:val="pt-BR"/>
              </w:rPr>
            </w:pPr>
          </w:p>
        </w:tc>
        <w:tc>
          <w:tcPr>
            <w:tcW w:w="1283" w:type="dxa"/>
            <w:vMerge/>
            <w:shd w:val="clear" w:color="auto" w:fill="D9D9D9" w:themeFill="background1" w:themeFillShade="D9"/>
            <w:vAlign w:val="center"/>
          </w:tcPr>
          <w:p w14:paraId="63256622" w14:textId="77777777" w:rsidR="00481F3C" w:rsidRPr="003E6D76" w:rsidRDefault="00481F3C" w:rsidP="00481F3C">
            <w:pPr>
              <w:pStyle w:val="TableParagraph"/>
              <w:spacing w:before="75"/>
              <w:ind w:left="76" w:right="76"/>
              <w:jc w:val="both"/>
              <w:rPr>
                <w:b/>
                <w:sz w:val="23"/>
                <w:szCs w:val="23"/>
                <w:lang w:val="pt-BR"/>
              </w:rPr>
            </w:pPr>
          </w:p>
        </w:tc>
      </w:tr>
      <w:tr w:rsidR="00481F3C" w:rsidRPr="003E6D76" w14:paraId="5400DE7D" w14:textId="558CBD98" w:rsidTr="00481F3C">
        <w:trPr>
          <w:trHeight w:val="409"/>
        </w:trPr>
        <w:tc>
          <w:tcPr>
            <w:tcW w:w="1208" w:type="dxa"/>
            <w:vAlign w:val="center"/>
          </w:tcPr>
          <w:p w14:paraId="6C3276FC" w14:textId="12F5FE55" w:rsidR="00481F3C" w:rsidRPr="00026468" w:rsidRDefault="00481F3C" w:rsidP="00481F3C">
            <w:pPr>
              <w:pStyle w:val="TableParagraph"/>
              <w:ind w:left="78"/>
              <w:jc w:val="center"/>
              <w:rPr>
                <w:sz w:val="20"/>
                <w:szCs w:val="20"/>
                <w:lang w:val="pt-BR"/>
              </w:rPr>
            </w:pPr>
            <w:r w:rsidRPr="00026468">
              <w:rPr>
                <w:sz w:val="20"/>
                <w:szCs w:val="20"/>
                <w:lang w:val="pt-BR"/>
              </w:rPr>
              <w:t>01</w:t>
            </w:r>
          </w:p>
        </w:tc>
        <w:tc>
          <w:tcPr>
            <w:tcW w:w="1208" w:type="dxa"/>
            <w:vAlign w:val="center"/>
          </w:tcPr>
          <w:p w14:paraId="670B8700" w14:textId="3A3E22C4" w:rsidR="00481F3C" w:rsidRPr="00026468" w:rsidRDefault="00481F3C" w:rsidP="00481F3C">
            <w:pPr>
              <w:pStyle w:val="TableParagraph"/>
              <w:ind w:left="0"/>
              <w:jc w:val="center"/>
              <w:rPr>
                <w:sz w:val="20"/>
                <w:szCs w:val="20"/>
                <w:lang w:val="pt-BR"/>
              </w:rPr>
            </w:pPr>
            <w:r w:rsidRPr="00026468">
              <w:rPr>
                <w:sz w:val="20"/>
                <w:szCs w:val="20"/>
                <w:lang w:val="pt-BR"/>
              </w:rPr>
              <w:t>14322</w:t>
            </w:r>
          </w:p>
        </w:tc>
        <w:tc>
          <w:tcPr>
            <w:tcW w:w="4629" w:type="dxa"/>
            <w:vAlign w:val="center"/>
          </w:tcPr>
          <w:p w14:paraId="4046EE21" w14:textId="062F67AE" w:rsidR="00481F3C" w:rsidRPr="00026468" w:rsidRDefault="00026468" w:rsidP="00026468">
            <w:pPr>
              <w:pStyle w:val="TableParagraph"/>
              <w:ind w:left="46"/>
              <w:jc w:val="both"/>
              <w:rPr>
                <w:sz w:val="20"/>
                <w:szCs w:val="20"/>
                <w:lang w:val="pt-BR"/>
              </w:rPr>
            </w:pPr>
            <w:r w:rsidRPr="00026468">
              <w:rPr>
                <w:sz w:val="20"/>
                <w:szCs w:val="20"/>
                <w:lang w:val="pt-BR"/>
              </w:rPr>
              <w:t>REALIZACAO DE TREINAMENTO E ACOMPANHAMENTO DO SETOR DE FATURAMENTO EM PROGRAMAS MINISTERIAIS, ENGLOBANDO, BPA, SIA, FPO, TRANSMISSORES, CNES, ESUS, SISAB, PSE, SISPRENATAL, ENTRE CADASTRO DE INFORMACOES NECESSARIOS E COMPLEMENTARES, ACESSO AOS DADOS,</w:t>
            </w:r>
            <w:r w:rsidRPr="00026468">
              <w:rPr>
                <w:sz w:val="20"/>
                <w:szCs w:val="20"/>
              </w:rPr>
              <w:t xml:space="preserve"> </w:t>
            </w:r>
            <w:r w:rsidRPr="00026468">
              <w:rPr>
                <w:sz w:val="20"/>
                <w:szCs w:val="20"/>
                <w:lang w:val="pt-BR"/>
              </w:rPr>
              <w:t>CONFERENCIA NOS PORTAIS DE TRANSMISSAO E ANALISE CONTINUADA, REVISOES E TREINAMENTOS COMPLEMENTARES A SEREM EXECUTADOS PARA SECRETARIA MUNICIPAL DE SAUDE DO MUNICIPIO DE DOURADINA, MS.</w:t>
            </w:r>
          </w:p>
        </w:tc>
        <w:tc>
          <w:tcPr>
            <w:tcW w:w="1496" w:type="dxa"/>
            <w:vAlign w:val="center"/>
          </w:tcPr>
          <w:p w14:paraId="7C2A4DBD" w14:textId="76970F27" w:rsidR="00481F3C" w:rsidRPr="00026468" w:rsidRDefault="00481F3C" w:rsidP="00481F3C">
            <w:pPr>
              <w:pStyle w:val="TableParagraph"/>
              <w:ind w:left="0"/>
              <w:jc w:val="center"/>
              <w:rPr>
                <w:sz w:val="20"/>
                <w:szCs w:val="20"/>
                <w:lang w:val="pt-BR"/>
              </w:rPr>
            </w:pPr>
            <w:r w:rsidRPr="00026468">
              <w:rPr>
                <w:sz w:val="20"/>
                <w:szCs w:val="20"/>
                <w:lang w:val="pt-BR"/>
              </w:rPr>
              <w:t>MENSAL</w:t>
            </w:r>
          </w:p>
        </w:tc>
        <w:tc>
          <w:tcPr>
            <w:tcW w:w="1283" w:type="dxa"/>
            <w:vAlign w:val="center"/>
          </w:tcPr>
          <w:p w14:paraId="7DF53F1F" w14:textId="10CE0BF8" w:rsidR="00481F3C" w:rsidRPr="00026468" w:rsidRDefault="00481F3C" w:rsidP="00481F3C">
            <w:pPr>
              <w:pStyle w:val="TableParagraph"/>
              <w:ind w:left="76" w:right="87"/>
              <w:jc w:val="center"/>
              <w:rPr>
                <w:sz w:val="20"/>
                <w:szCs w:val="20"/>
                <w:lang w:val="pt-BR"/>
              </w:rPr>
            </w:pPr>
            <w:r w:rsidRPr="00026468">
              <w:rPr>
                <w:sz w:val="20"/>
                <w:szCs w:val="20"/>
                <w:lang w:val="pt-BR"/>
              </w:rPr>
              <w:t>12</w:t>
            </w:r>
          </w:p>
        </w:tc>
      </w:tr>
    </w:tbl>
    <w:p w14:paraId="78CEA4F0" w14:textId="7E49589B" w:rsidR="00583D86" w:rsidRPr="003E6D76" w:rsidRDefault="00583D86" w:rsidP="00481F3C">
      <w:pPr>
        <w:autoSpaceDE w:val="0"/>
        <w:autoSpaceDN w:val="0"/>
        <w:adjustRightInd w:val="0"/>
        <w:jc w:val="both"/>
        <w:rPr>
          <w:rFonts w:ascii="Arial" w:hAnsi="Arial" w:cs="Arial"/>
          <w:b/>
          <w:bCs/>
          <w:i w:val="0"/>
          <w:sz w:val="23"/>
          <w:szCs w:val="23"/>
        </w:rPr>
      </w:pPr>
    </w:p>
    <w:p w14:paraId="73C32E0B" w14:textId="0C4C548D" w:rsidR="00772E50" w:rsidRPr="003E6D76" w:rsidRDefault="00772E50" w:rsidP="00583D86">
      <w:pPr>
        <w:autoSpaceDE w:val="0"/>
        <w:autoSpaceDN w:val="0"/>
        <w:adjustRightInd w:val="0"/>
        <w:jc w:val="both"/>
        <w:rPr>
          <w:rFonts w:ascii="Arial" w:hAnsi="Arial" w:cs="Arial"/>
          <w:b/>
          <w:bCs/>
          <w:i w:val="0"/>
          <w:sz w:val="23"/>
          <w:szCs w:val="23"/>
        </w:rPr>
      </w:pPr>
      <w:r w:rsidRPr="003E6D76">
        <w:rPr>
          <w:rFonts w:ascii="Arial" w:hAnsi="Arial" w:cs="Arial"/>
          <w:b/>
          <w:bCs/>
          <w:i w:val="0"/>
          <w:sz w:val="23"/>
          <w:szCs w:val="23"/>
        </w:rPr>
        <w:t>2</w:t>
      </w:r>
      <w:r w:rsidR="00EF18FF" w:rsidRPr="003E6D76">
        <w:rPr>
          <w:rFonts w:ascii="Arial" w:hAnsi="Arial" w:cs="Arial"/>
          <w:b/>
          <w:bCs/>
          <w:i w:val="0"/>
          <w:sz w:val="23"/>
          <w:szCs w:val="23"/>
        </w:rPr>
        <w:t>.</w:t>
      </w:r>
      <w:r w:rsidR="00EF18FF" w:rsidRPr="003E6D76">
        <w:rPr>
          <w:rFonts w:ascii="Arial" w:hAnsi="Arial" w:cs="Arial"/>
          <w:b/>
          <w:bCs/>
          <w:i w:val="0"/>
          <w:sz w:val="23"/>
          <w:szCs w:val="23"/>
        </w:rPr>
        <w:tab/>
      </w:r>
      <w:r w:rsidRPr="003E6D76">
        <w:rPr>
          <w:rFonts w:ascii="Arial" w:hAnsi="Arial" w:cs="Arial"/>
          <w:b/>
          <w:bCs/>
          <w:i w:val="0"/>
          <w:sz w:val="23"/>
          <w:szCs w:val="23"/>
        </w:rPr>
        <w:t>JUSTIFICATIVA:</w:t>
      </w:r>
    </w:p>
    <w:p w14:paraId="21CA4F2A" w14:textId="77777777" w:rsidR="00772E50" w:rsidRPr="003E6D76" w:rsidRDefault="00772E50" w:rsidP="00B82AFA">
      <w:pPr>
        <w:jc w:val="both"/>
        <w:rPr>
          <w:rFonts w:ascii="Arial" w:hAnsi="Arial" w:cs="Arial"/>
          <w:b/>
          <w:bCs/>
          <w:i w:val="0"/>
          <w:sz w:val="23"/>
          <w:szCs w:val="23"/>
        </w:rPr>
      </w:pPr>
    </w:p>
    <w:p w14:paraId="47985B46" w14:textId="77777777" w:rsidR="00A666B1" w:rsidRPr="00A00B07" w:rsidRDefault="00880A61" w:rsidP="00A666B1">
      <w:pPr>
        <w:pStyle w:val="NormalWeb"/>
        <w:shd w:val="clear" w:color="auto" w:fill="FFFFFF"/>
        <w:spacing w:before="0" w:after="150"/>
        <w:jc w:val="both"/>
        <w:rPr>
          <w:rFonts w:ascii="Arial" w:hAnsi="Arial" w:cs="Arial"/>
        </w:rPr>
      </w:pPr>
      <w:r w:rsidRPr="00A00B07">
        <w:rPr>
          <w:rFonts w:ascii="Arial" w:hAnsi="Arial" w:cs="Arial"/>
        </w:rPr>
        <w:t xml:space="preserve">2.1. </w:t>
      </w:r>
      <w:r w:rsidR="00A666B1" w:rsidRPr="00A00B07">
        <w:rPr>
          <w:rFonts w:ascii="Arial" w:hAnsi="Arial" w:cs="Arial"/>
        </w:rPr>
        <w:t>A publicação da </w:t>
      </w:r>
      <w:hyperlink r:id="rId13" w:history="1">
        <w:r w:rsidR="00A666B1" w:rsidRPr="00A00B07">
          <w:rPr>
            <w:rStyle w:val="Hyperlink"/>
            <w:rFonts w:ascii="Arial" w:hAnsi="Arial" w:cs="Arial"/>
            <w:color w:val="auto"/>
          </w:rPr>
          <w:t>Portaria nº 2.148</w:t>
        </w:r>
      </w:hyperlink>
      <w:r w:rsidR="00A666B1" w:rsidRPr="00A00B07">
        <w:rPr>
          <w:rFonts w:ascii="Arial" w:hAnsi="Arial" w:cs="Arial"/>
        </w:rPr>
        <w:t>, de 28 de agosto de 2017, estabelece o início do envio de dados de serviços da Atenção Básica para o Conjunto Mínimo de Dados (CMD), além de encerrar o envio para o Sistema de Informações Ambulatoriais (SIA) pelos municípios, a partir de agosto de 2017. A normativa também define que os registros enviados para o SISAB a partir do dia 1º de janeiro de 2017 passam a compor a base de dados do CMD.</w:t>
      </w:r>
    </w:p>
    <w:p w14:paraId="3AF25D94" w14:textId="2C07D2A3" w:rsidR="00A666B1" w:rsidRPr="00A00B07" w:rsidRDefault="00A666B1" w:rsidP="00A666B1">
      <w:pPr>
        <w:pStyle w:val="NormalWeb"/>
        <w:shd w:val="clear" w:color="auto" w:fill="FFFFFF"/>
        <w:spacing w:before="0" w:after="150"/>
        <w:jc w:val="both"/>
        <w:rPr>
          <w:rFonts w:ascii="Arial" w:hAnsi="Arial" w:cs="Arial"/>
        </w:rPr>
      </w:pPr>
      <w:r w:rsidRPr="00A00B07">
        <w:rPr>
          <w:rFonts w:ascii="Arial" w:hAnsi="Arial" w:cs="Arial"/>
        </w:rPr>
        <w:t>2.2. As Equipes de Atenção Básica irão enviar informações apenas para o Sistema de Informação em Saúde da Atenção Básica (SISAB), por meio da estratégia e-SUS AB com CDS, PEC ou sistemas terceiros, independentemente do arranjo, diminuindo o retrabalho da gestão no envio paralelo que era feito para o SIA. O Ministério da Saúde acompanhará os dados administrativos pelo CMD, obtendo informações mais fidedignas.</w:t>
      </w:r>
    </w:p>
    <w:p w14:paraId="7EFCC5BD" w14:textId="394A77FF" w:rsidR="00A666B1" w:rsidRPr="00A00B07" w:rsidRDefault="00030338" w:rsidP="00A666B1">
      <w:pPr>
        <w:pStyle w:val="NormalWeb"/>
        <w:shd w:val="clear" w:color="auto" w:fill="FFFFFF"/>
        <w:spacing w:before="0" w:after="150"/>
        <w:jc w:val="both"/>
        <w:rPr>
          <w:rFonts w:ascii="Arial" w:hAnsi="Arial" w:cs="Arial"/>
        </w:rPr>
      </w:pPr>
      <w:r w:rsidRPr="00A00B07">
        <w:rPr>
          <w:rStyle w:val="Forte"/>
          <w:rFonts w:ascii="Arial" w:hAnsi="Arial" w:cs="Arial"/>
        </w:rPr>
        <w:t>2.3.</w:t>
      </w:r>
      <w:r w:rsidR="00A666B1" w:rsidRPr="00A00B07">
        <w:rPr>
          <w:rStyle w:val="Forte"/>
          <w:rFonts w:ascii="Arial" w:hAnsi="Arial" w:cs="Arial"/>
        </w:rPr>
        <w:t>Benefícios</w:t>
      </w:r>
      <w:r w:rsidR="00A666B1" w:rsidRPr="00A00B07">
        <w:rPr>
          <w:rFonts w:ascii="Arial" w:hAnsi="Arial" w:cs="Arial"/>
        </w:rPr>
        <w:br/>
      </w:r>
      <w:r w:rsidRPr="00A00B07">
        <w:rPr>
          <w:rFonts w:ascii="Arial" w:hAnsi="Arial" w:cs="Arial"/>
        </w:rPr>
        <w:t xml:space="preserve">2.3.1. </w:t>
      </w:r>
      <w:r w:rsidR="00A666B1" w:rsidRPr="00A00B07">
        <w:rPr>
          <w:rFonts w:ascii="Arial" w:hAnsi="Arial" w:cs="Arial"/>
        </w:rPr>
        <w:t>Uma das melhorias é a redução significativa no controle de envio de dados para o Ministério da Saúde, aumentando a consistência e qualificando a informação. A partir de agora, as informações sobre os serviços de Atenção Básica serão enviadas somente para o SISAB, pelas Unidades Básicas de Saúde (UBS) tradicionais, pelas equipes da Estratégia de Saúde da Família (ESF), do Núcleo de Apoio à Saúde da Família (</w:t>
      </w:r>
      <w:proofErr w:type="spellStart"/>
      <w:r w:rsidR="00A666B1" w:rsidRPr="00A00B07">
        <w:rPr>
          <w:rFonts w:ascii="Arial" w:hAnsi="Arial" w:cs="Arial"/>
        </w:rPr>
        <w:t>Nasf</w:t>
      </w:r>
      <w:proofErr w:type="spellEnd"/>
      <w:r w:rsidR="00A666B1" w:rsidRPr="00A00B07">
        <w:rPr>
          <w:rFonts w:ascii="Arial" w:hAnsi="Arial" w:cs="Arial"/>
        </w:rPr>
        <w:t>), Saúde Prisional, Consultório na Rua e Academia da Saúde.</w:t>
      </w:r>
    </w:p>
    <w:p w14:paraId="423ACEBC" w14:textId="50C9D212"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2.3.2. </w:t>
      </w:r>
      <w:r w:rsidR="00A666B1" w:rsidRPr="00A00B07">
        <w:rPr>
          <w:rFonts w:ascii="Arial" w:hAnsi="Arial" w:cs="Arial"/>
        </w:rPr>
        <w:t>Na prática isso significa que não será mais necessário o controle e envio do Boletim de Produção Ambulatorial (BPA) pelo administrador local para o SIA. O envio acontecerá automaticamente, exportando os dados direto do SISAB para o CMD.</w:t>
      </w:r>
    </w:p>
    <w:p w14:paraId="3D16242B" w14:textId="740FF8A0" w:rsidR="00A666B1" w:rsidRPr="00A00B07" w:rsidRDefault="00030338" w:rsidP="00A666B1">
      <w:pPr>
        <w:pStyle w:val="NormalWeb"/>
        <w:shd w:val="clear" w:color="auto" w:fill="FFFFFF"/>
        <w:spacing w:before="0" w:after="150"/>
        <w:rPr>
          <w:rStyle w:val="Forte"/>
          <w:rFonts w:ascii="Arial" w:hAnsi="Arial" w:cs="Arial"/>
        </w:rPr>
      </w:pPr>
      <w:r w:rsidRPr="00A00B07">
        <w:rPr>
          <w:rStyle w:val="Forte"/>
          <w:rFonts w:ascii="Arial" w:hAnsi="Arial" w:cs="Arial"/>
        </w:rPr>
        <w:lastRenderedPageBreak/>
        <w:t>2.4.</w:t>
      </w:r>
      <w:r w:rsidR="00440ABC">
        <w:rPr>
          <w:rStyle w:val="Forte"/>
          <w:rFonts w:ascii="Arial" w:hAnsi="Arial" w:cs="Arial"/>
        </w:rPr>
        <w:t xml:space="preserve"> </w:t>
      </w:r>
      <w:r w:rsidR="00A666B1" w:rsidRPr="00A00B07">
        <w:rPr>
          <w:rStyle w:val="Forte"/>
          <w:rFonts w:ascii="Arial" w:hAnsi="Arial" w:cs="Arial"/>
        </w:rPr>
        <w:t>Conjunto Mínimo de Dados</w:t>
      </w:r>
    </w:p>
    <w:p w14:paraId="6519CB80" w14:textId="5FD4716B"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2.4.1. </w:t>
      </w:r>
      <w:r w:rsidR="00A666B1" w:rsidRPr="00A00B07">
        <w:rPr>
          <w:rFonts w:ascii="Arial" w:hAnsi="Arial" w:cs="Arial"/>
        </w:rPr>
        <w:t>É uma base de dados administrativos, clínicos e demográficos que contém o mínimo de informações referentes a cada atendimento, servindo como subsídio para a gestão. É um componente de informação essencial para a rede de atenção à saúde que possibilita a programação das ações de serviços e planejamento nos três níveis de gestão.</w:t>
      </w:r>
    </w:p>
    <w:p w14:paraId="29A0D919" w14:textId="67386DCC"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2.4.2. </w:t>
      </w:r>
      <w:r w:rsidR="00A666B1" w:rsidRPr="00A00B07">
        <w:rPr>
          <w:rFonts w:ascii="Arial" w:hAnsi="Arial" w:cs="Arial"/>
        </w:rPr>
        <w:t>Segundo a Resolução nº 6 da Comissão Intergestores Tripartite, de 25 de agosto de 2016, o CMD compreende um conjunto de dados essenciais para subsidiar as atividades de gestão, planejamento, programação, monitoramento, avaliação e controle do sistema, da rede de atenção e dos serviços ofertados. Tem papel fundamental no apoio à formulação, ao monitoramento e à avaliação das políticas públicas.</w:t>
      </w:r>
    </w:p>
    <w:p w14:paraId="1AB567A1" w14:textId="5A60126D" w:rsidR="00A666B1" w:rsidRPr="00A00B07" w:rsidRDefault="00030338" w:rsidP="00A666B1">
      <w:pPr>
        <w:pStyle w:val="NormalWeb"/>
        <w:shd w:val="clear" w:color="auto" w:fill="FFFFFF"/>
        <w:spacing w:before="0" w:after="150"/>
        <w:jc w:val="both"/>
        <w:rPr>
          <w:rFonts w:ascii="Arial" w:hAnsi="Arial" w:cs="Arial"/>
        </w:rPr>
      </w:pPr>
      <w:r w:rsidRPr="00A00B07">
        <w:rPr>
          <w:rFonts w:ascii="Arial" w:hAnsi="Arial" w:cs="Arial"/>
        </w:rPr>
        <w:t xml:space="preserve">2.4.3. </w:t>
      </w:r>
      <w:r w:rsidR="00A666B1" w:rsidRPr="00A00B07">
        <w:rPr>
          <w:rFonts w:ascii="Arial" w:hAnsi="Arial" w:cs="Arial"/>
        </w:rPr>
        <w:t>O sistema compila as estatísticas nacionais e ainda permite conhecer atividades assistenciais desenvolvidas nos municípios, o perfil demográfico, de morbidade e mortalidade da população brasileira atendida. Ao comparar dados nacionais com índices internacionais, é possível fomentar a utilização de novas métricas para a análise de desempenho, alocação de recursos e financiamento, possibilitando a realização dos processos administrativos do SUS.</w:t>
      </w:r>
    </w:p>
    <w:p w14:paraId="3C555345" w14:textId="6F81AEF1" w:rsidR="00A666B1" w:rsidRPr="00A00B07" w:rsidRDefault="00030338" w:rsidP="00A666B1">
      <w:pPr>
        <w:pStyle w:val="NormalWeb"/>
        <w:shd w:val="clear" w:color="auto" w:fill="FFFFFF"/>
        <w:spacing w:before="0" w:after="150"/>
        <w:jc w:val="both"/>
        <w:rPr>
          <w:rFonts w:ascii="Arial" w:hAnsi="Arial" w:cs="Arial"/>
          <w:b/>
        </w:rPr>
      </w:pPr>
      <w:r w:rsidRPr="00A00B07">
        <w:rPr>
          <w:rFonts w:ascii="Arial" w:hAnsi="Arial" w:cs="Arial"/>
          <w:b/>
        </w:rPr>
        <w:t xml:space="preserve">2.5. </w:t>
      </w:r>
      <w:r w:rsidR="00A666B1" w:rsidRPr="00A00B07">
        <w:rPr>
          <w:rFonts w:ascii="Arial" w:hAnsi="Arial" w:cs="Arial"/>
          <w:b/>
        </w:rPr>
        <w:t>Compõem o CMD, os dados das seguintes naturezas:</w:t>
      </w:r>
    </w:p>
    <w:p w14:paraId="3068585B" w14:textId="59098DEE" w:rsidR="00A666B1" w:rsidRPr="00A00B07"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 - Administrativos: são aqueles relacionados com a gestão de recursos dos estabelecimentos de saúde que prestam assistência, tais como humanos, materiais ou financeiros;</w:t>
      </w:r>
    </w:p>
    <w:p w14:paraId="2E12702E" w14:textId="5B16800B" w:rsidR="00A666B1" w:rsidRPr="00A00B07"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II - clínico-Administrativos: são aqueles relacionados com a gestão dos pacientes, enquanto usuários dos estabelecimentos de saúde; e</w:t>
      </w:r>
    </w:p>
    <w:p w14:paraId="14665561" w14:textId="77777777" w:rsidR="00A666B1" w:rsidRPr="00A00B07" w:rsidRDefault="00A666B1" w:rsidP="00030338">
      <w:pPr>
        <w:pStyle w:val="NormalWeb"/>
        <w:shd w:val="clear" w:color="auto" w:fill="FFFFFF"/>
        <w:spacing w:before="0" w:after="150"/>
        <w:ind w:left="567"/>
        <w:jc w:val="both"/>
        <w:rPr>
          <w:rFonts w:ascii="Arial" w:hAnsi="Arial" w:cs="Arial"/>
        </w:rPr>
      </w:pPr>
      <w:r w:rsidRPr="00A00B07">
        <w:rPr>
          <w:rFonts w:ascii="Arial" w:hAnsi="Arial" w:cs="Arial"/>
        </w:rPr>
        <w:t>III - clínicos: são aqueles relacionados ao estado de saúde ou doença dos indivíduos, expressos em diagnósticos, procedimentos e tratamentos realizados.</w:t>
      </w:r>
    </w:p>
    <w:p w14:paraId="18C66FEA" w14:textId="0332CFB9" w:rsidR="00A666B1" w:rsidRPr="00A00B07" w:rsidRDefault="00030338" w:rsidP="00A666B1">
      <w:pPr>
        <w:pStyle w:val="NormalWeb"/>
        <w:shd w:val="clear" w:color="auto" w:fill="FFFFFF"/>
        <w:spacing w:before="0" w:after="150"/>
        <w:rPr>
          <w:rStyle w:val="Forte"/>
          <w:rFonts w:ascii="Arial" w:hAnsi="Arial" w:cs="Arial"/>
        </w:rPr>
      </w:pPr>
      <w:r w:rsidRPr="00A00B07">
        <w:rPr>
          <w:rStyle w:val="Forte"/>
          <w:rFonts w:ascii="Arial" w:hAnsi="Arial" w:cs="Arial"/>
        </w:rPr>
        <w:t xml:space="preserve">2.6. </w:t>
      </w:r>
      <w:r w:rsidR="00A666B1" w:rsidRPr="00A00B07">
        <w:rPr>
          <w:rStyle w:val="Forte"/>
          <w:rFonts w:ascii="Arial" w:hAnsi="Arial" w:cs="Arial"/>
        </w:rPr>
        <w:t>Histórico SAI</w:t>
      </w:r>
    </w:p>
    <w:p w14:paraId="0C6238B1" w14:textId="5A4113E5" w:rsidR="00880A61" w:rsidRPr="00A666B1" w:rsidRDefault="00A666B1" w:rsidP="00A666B1">
      <w:pPr>
        <w:pStyle w:val="NormalWeb"/>
        <w:shd w:val="clear" w:color="auto" w:fill="FFFFFF"/>
        <w:spacing w:before="0" w:after="150"/>
        <w:jc w:val="both"/>
        <w:rPr>
          <w:rFonts w:ascii="Arial" w:hAnsi="Arial" w:cs="Arial"/>
          <w:b/>
          <w:bCs/>
        </w:rPr>
      </w:pPr>
      <w:r w:rsidRPr="00A00B07">
        <w:rPr>
          <w:rFonts w:ascii="Arial" w:hAnsi="Arial" w:cs="Arial"/>
        </w:rPr>
        <w:br/>
      </w:r>
      <w:r w:rsidR="00030338" w:rsidRPr="00A00B07">
        <w:rPr>
          <w:rFonts w:ascii="Arial" w:hAnsi="Arial" w:cs="Arial"/>
        </w:rPr>
        <w:t xml:space="preserve">2.6.1. </w:t>
      </w:r>
      <w:r w:rsidRPr="00A00B07">
        <w:rPr>
          <w:rFonts w:ascii="Arial" w:hAnsi="Arial" w:cs="Arial"/>
        </w:rPr>
        <w:t>O Sistema de Informações Ambulatoriais foi implantado pelo Ministério da Saúde na década de noventa e, na época, foi fundamental no processo de consolidação do SUS, por ser um sistema padronizado em âmbito nacional. O processamento era realizado de forma descentralizada de acordo com as gestões estadual ou municipal. Ao longo dos anos, o sistema foi sendo aprimorado em função das deliberações dos órgãos gestores e especificamente pelas Normas Operacionais Básicas do SUS e do Pacto de Gestão, visando gerar informações referentes ao atendimento ambulatorial para subsidiar os gestores estaduais e municipais no monitoramento dos processos de planejamento, programação, regulação, avaliação e controle dos serviços de saúde, na área ambulatorial</w:t>
      </w:r>
    </w:p>
    <w:p w14:paraId="303221DE" w14:textId="5408BAC5" w:rsidR="00772E50" w:rsidRPr="00A666B1" w:rsidRDefault="00772E50" w:rsidP="00B82AFA">
      <w:pPr>
        <w:jc w:val="both"/>
        <w:rPr>
          <w:rFonts w:ascii="Arial" w:hAnsi="Arial" w:cs="Arial"/>
          <w:b/>
          <w:bCs/>
          <w:i w:val="0"/>
          <w:sz w:val="23"/>
          <w:szCs w:val="23"/>
        </w:rPr>
      </w:pPr>
      <w:r w:rsidRPr="00A666B1">
        <w:rPr>
          <w:rFonts w:ascii="Arial" w:hAnsi="Arial" w:cs="Arial"/>
          <w:b/>
          <w:bCs/>
          <w:i w:val="0"/>
          <w:sz w:val="23"/>
          <w:szCs w:val="23"/>
        </w:rPr>
        <w:t>3</w:t>
      </w:r>
      <w:r w:rsidR="00EF18FF" w:rsidRPr="00A666B1">
        <w:rPr>
          <w:rFonts w:ascii="Arial" w:hAnsi="Arial" w:cs="Arial"/>
          <w:b/>
          <w:bCs/>
          <w:i w:val="0"/>
          <w:sz w:val="23"/>
          <w:szCs w:val="23"/>
        </w:rPr>
        <w:t>.</w:t>
      </w:r>
      <w:r w:rsidR="00EF18FF" w:rsidRPr="00A666B1">
        <w:rPr>
          <w:rFonts w:ascii="Arial" w:hAnsi="Arial" w:cs="Arial"/>
          <w:b/>
          <w:bCs/>
          <w:i w:val="0"/>
          <w:sz w:val="23"/>
          <w:szCs w:val="23"/>
        </w:rPr>
        <w:tab/>
      </w:r>
      <w:r w:rsidRPr="00A666B1">
        <w:rPr>
          <w:rFonts w:ascii="Arial" w:hAnsi="Arial" w:cs="Arial"/>
          <w:b/>
          <w:bCs/>
          <w:i w:val="0"/>
          <w:sz w:val="23"/>
          <w:szCs w:val="23"/>
        </w:rPr>
        <w:t xml:space="preserve">EXECUÇÃO DOS SERVIÇOS </w:t>
      </w:r>
    </w:p>
    <w:p w14:paraId="0E4A2143" w14:textId="77777777" w:rsidR="00772E50" w:rsidRPr="00774B41" w:rsidRDefault="00772E50" w:rsidP="00B82AFA">
      <w:pPr>
        <w:jc w:val="both"/>
        <w:rPr>
          <w:rFonts w:ascii="Arial" w:hAnsi="Arial" w:cs="Arial"/>
          <w:b/>
          <w:bCs/>
          <w:i w:val="0"/>
          <w:sz w:val="23"/>
          <w:szCs w:val="23"/>
          <w:highlight w:val="yellow"/>
        </w:rPr>
      </w:pPr>
    </w:p>
    <w:p w14:paraId="52A4ACCA" w14:textId="0390F385" w:rsidR="00A666B1" w:rsidRPr="00A666B1" w:rsidRDefault="00A666B1" w:rsidP="00A666B1">
      <w:pPr>
        <w:widowControl w:val="0"/>
        <w:jc w:val="both"/>
        <w:rPr>
          <w:rFonts w:ascii="Arial" w:hAnsi="Arial" w:cs="Arial"/>
          <w:i w:val="0"/>
        </w:rPr>
      </w:pPr>
      <w:r>
        <w:rPr>
          <w:rFonts w:ascii="Arial" w:hAnsi="Arial" w:cs="Arial"/>
          <w:i w:val="0"/>
        </w:rPr>
        <w:t>3</w:t>
      </w:r>
      <w:r w:rsidRPr="00A666B1">
        <w:rPr>
          <w:rFonts w:ascii="Arial" w:hAnsi="Arial" w:cs="Arial"/>
          <w:i w:val="0"/>
        </w:rPr>
        <w:t xml:space="preserve">.1.A </w:t>
      </w:r>
      <w:r w:rsidRPr="00A666B1">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A666B1">
        <w:rPr>
          <w:rFonts w:ascii="Arial" w:hAnsi="Arial" w:cs="Arial"/>
          <w:i w:val="0"/>
          <w:szCs w:val="24"/>
        </w:rPr>
        <w:t>, suporte via web,</w:t>
      </w:r>
      <w:r w:rsidRPr="00A666B1">
        <w:rPr>
          <w:rFonts w:ascii="Arial" w:hAnsi="Arial" w:cs="Arial"/>
          <w:i w:val="0"/>
        </w:rPr>
        <w:t xml:space="preserve"> deverão ser realizados nas dependências da Secretaria de Saúde de Douradina/MS</w:t>
      </w:r>
      <w:r>
        <w:rPr>
          <w:rFonts w:ascii="Arial" w:hAnsi="Arial" w:cs="Arial"/>
          <w:i w:val="0"/>
        </w:rPr>
        <w:t>, tendo total suporte via web da empresa licitante vencedora.</w:t>
      </w:r>
      <w:r w:rsidRPr="00A666B1">
        <w:rPr>
          <w:rFonts w:ascii="Arial" w:hAnsi="Arial" w:cs="Arial"/>
          <w:i w:val="0"/>
        </w:rPr>
        <w:t xml:space="preserve"> </w:t>
      </w:r>
    </w:p>
    <w:p w14:paraId="12859B86" w14:textId="77777777" w:rsidR="00A666B1" w:rsidRPr="00A666B1" w:rsidRDefault="00A666B1" w:rsidP="00A666B1">
      <w:pPr>
        <w:widowControl w:val="0"/>
        <w:jc w:val="both"/>
        <w:rPr>
          <w:rFonts w:ascii="Arial" w:hAnsi="Arial" w:cs="Arial"/>
          <w:i w:val="0"/>
        </w:rPr>
      </w:pPr>
    </w:p>
    <w:p w14:paraId="2AAC2ADD" w14:textId="6580B8AB" w:rsidR="00A666B1" w:rsidRDefault="00A666B1" w:rsidP="00A666B1">
      <w:pPr>
        <w:jc w:val="both"/>
        <w:rPr>
          <w:rFonts w:ascii="Arial" w:eastAsia="Batang" w:hAnsi="Arial" w:cs="Arial"/>
          <w:i w:val="0"/>
        </w:rPr>
      </w:pPr>
      <w:r>
        <w:rPr>
          <w:rFonts w:ascii="Arial" w:hAnsi="Arial" w:cs="Arial"/>
          <w:bCs/>
          <w:i w:val="0"/>
          <w:snapToGrid w:val="0"/>
        </w:rPr>
        <w:lastRenderedPageBreak/>
        <w:t>3</w:t>
      </w:r>
      <w:r w:rsidRPr="00A666B1">
        <w:rPr>
          <w:rFonts w:ascii="Arial" w:hAnsi="Arial" w:cs="Arial"/>
          <w:bCs/>
          <w:i w:val="0"/>
          <w:snapToGrid w:val="0"/>
        </w:rPr>
        <w:t>.2. O prazo para execução dos serviços serão de 12 (doze) meses, podendo ser prorrogados por iguais e sucessivos períodos até o limite máximo de 60 (sessenta) meses, a critério da administração e caso haja acordo entre as partes, em conformidade com o 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p>
    <w:p w14:paraId="67EA72C4" w14:textId="77777777" w:rsidR="006F2F2C" w:rsidRPr="003E6D76" w:rsidRDefault="006F2F2C" w:rsidP="00481F3C">
      <w:pPr>
        <w:jc w:val="both"/>
        <w:rPr>
          <w:rFonts w:ascii="Arial" w:eastAsia="Batang" w:hAnsi="Arial" w:cs="Arial"/>
          <w:i w:val="0"/>
          <w:sz w:val="23"/>
          <w:szCs w:val="23"/>
        </w:rPr>
      </w:pPr>
    </w:p>
    <w:p w14:paraId="6248EEF4" w14:textId="1D79E247" w:rsidR="00772E50" w:rsidRPr="003E6D76" w:rsidRDefault="00772E50" w:rsidP="00481F3C">
      <w:pPr>
        <w:jc w:val="both"/>
        <w:rPr>
          <w:rFonts w:ascii="Arial" w:hAnsi="Arial" w:cs="Arial"/>
          <w:b/>
          <w:i w:val="0"/>
          <w:sz w:val="23"/>
          <w:szCs w:val="23"/>
        </w:rPr>
      </w:pPr>
      <w:r w:rsidRPr="003E6D76">
        <w:rPr>
          <w:rFonts w:ascii="Arial" w:hAnsi="Arial" w:cs="Arial"/>
          <w:b/>
          <w:i w:val="0"/>
          <w:sz w:val="23"/>
          <w:szCs w:val="23"/>
        </w:rPr>
        <w:t>4</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OBRIGAÇÕES D</w:t>
      </w:r>
      <w:r w:rsidR="00583D86" w:rsidRPr="003E6D76">
        <w:rPr>
          <w:rFonts w:ascii="Arial" w:hAnsi="Arial" w:cs="Arial"/>
          <w:b/>
          <w:i w:val="0"/>
          <w:sz w:val="23"/>
          <w:szCs w:val="23"/>
        </w:rPr>
        <w:t>A CONTRATANTE E CONTRATADA</w:t>
      </w:r>
    </w:p>
    <w:p w14:paraId="230401C0" w14:textId="31FC32DF" w:rsidR="00772E50" w:rsidRPr="003E6D76" w:rsidRDefault="00772E50" w:rsidP="00B82AFA">
      <w:pPr>
        <w:jc w:val="both"/>
        <w:rPr>
          <w:rFonts w:ascii="Arial" w:hAnsi="Arial" w:cs="Arial"/>
          <w:i w:val="0"/>
          <w:sz w:val="23"/>
          <w:szCs w:val="23"/>
        </w:rPr>
      </w:pPr>
    </w:p>
    <w:p w14:paraId="265579D4" w14:textId="56593AE6" w:rsidR="00583D86" w:rsidRPr="003E6D76" w:rsidRDefault="00583D86" w:rsidP="00583D86">
      <w:pPr>
        <w:autoSpaceDE w:val="0"/>
        <w:autoSpaceDN w:val="0"/>
        <w:adjustRightInd w:val="0"/>
        <w:spacing w:after="200" w:line="288" w:lineRule="auto"/>
        <w:jc w:val="both"/>
        <w:rPr>
          <w:rFonts w:ascii="Arial" w:hAnsi="Arial" w:cs="Arial"/>
          <w:i w:val="0"/>
          <w:sz w:val="23"/>
          <w:szCs w:val="23"/>
        </w:rPr>
      </w:pPr>
      <w:r w:rsidRPr="003E6D76">
        <w:rPr>
          <w:rFonts w:ascii="Arial" w:hAnsi="Arial" w:cs="Arial"/>
          <w:i w:val="0"/>
          <w:sz w:val="23"/>
          <w:szCs w:val="23"/>
        </w:rPr>
        <w:t>4.1.</w:t>
      </w:r>
      <w:r w:rsidR="00EF18FF" w:rsidRPr="003E6D76">
        <w:rPr>
          <w:rFonts w:ascii="Arial" w:hAnsi="Arial" w:cs="Arial"/>
          <w:i w:val="0"/>
          <w:sz w:val="23"/>
          <w:szCs w:val="23"/>
        </w:rPr>
        <w:tab/>
      </w:r>
      <w:r w:rsidRPr="003E6D76">
        <w:rPr>
          <w:rFonts w:ascii="Arial" w:hAnsi="Arial" w:cs="Arial"/>
          <w:i w:val="0"/>
          <w:sz w:val="23"/>
          <w:szCs w:val="23"/>
        </w:rPr>
        <w:t xml:space="preserve">Além daquelas resultantes da observância às regras da Lei Federal nº 8.666/93, as obrigações da CONTRATANTE e da CONTRATADA estão definidas na minuta do instrumento contratual </w:t>
      </w:r>
      <w:r w:rsidR="00481F3C" w:rsidRPr="003E6D76">
        <w:rPr>
          <w:rFonts w:ascii="Arial" w:hAnsi="Arial" w:cs="Arial"/>
          <w:b/>
          <w:i w:val="0"/>
          <w:sz w:val="23"/>
          <w:szCs w:val="23"/>
        </w:rPr>
        <w:t xml:space="preserve">(ANEXO </w:t>
      </w:r>
      <w:r w:rsidRPr="003E6D76">
        <w:rPr>
          <w:rFonts w:ascii="Arial" w:hAnsi="Arial" w:cs="Arial"/>
          <w:b/>
          <w:i w:val="0"/>
          <w:sz w:val="23"/>
          <w:szCs w:val="23"/>
        </w:rPr>
        <w:t>I</w:t>
      </w:r>
      <w:r w:rsidR="00481F3C" w:rsidRPr="003E6D76">
        <w:rPr>
          <w:rFonts w:ascii="Arial" w:hAnsi="Arial" w:cs="Arial"/>
          <w:b/>
          <w:i w:val="0"/>
          <w:sz w:val="23"/>
          <w:szCs w:val="23"/>
        </w:rPr>
        <w:t>X</w:t>
      </w:r>
      <w:r w:rsidRPr="003E6D76">
        <w:rPr>
          <w:rFonts w:ascii="Arial" w:hAnsi="Arial" w:cs="Arial"/>
          <w:b/>
          <w:i w:val="0"/>
          <w:sz w:val="23"/>
          <w:szCs w:val="23"/>
        </w:rPr>
        <w:t>)</w:t>
      </w:r>
      <w:r w:rsidRPr="003E6D76">
        <w:rPr>
          <w:rFonts w:ascii="Arial" w:hAnsi="Arial" w:cs="Arial"/>
          <w:i w:val="0"/>
          <w:sz w:val="23"/>
          <w:szCs w:val="23"/>
        </w:rPr>
        <w:t>.</w:t>
      </w:r>
    </w:p>
    <w:p w14:paraId="30B7C9B2" w14:textId="7B4E7ED9" w:rsidR="00772E50" w:rsidRPr="003E6D76" w:rsidRDefault="00772E50" w:rsidP="00B82AFA">
      <w:pPr>
        <w:jc w:val="both"/>
        <w:rPr>
          <w:rFonts w:ascii="Arial" w:hAnsi="Arial" w:cs="Arial"/>
          <w:b/>
          <w:i w:val="0"/>
          <w:sz w:val="23"/>
          <w:szCs w:val="23"/>
        </w:rPr>
      </w:pPr>
      <w:r w:rsidRPr="003E6D76">
        <w:rPr>
          <w:rFonts w:ascii="Arial" w:hAnsi="Arial" w:cs="Arial"/>
          <w:b/>
          <w:i w:val="0"/>
          <w:sz w:val="23"/>
          <w:szCs w:val="23"/>
        </w:rPr>
        <w:t>5</w:t>
      </w:r>
      <w:r w:rsidR="00EF18FF" w:rsidRPr="003E6D76">
        <w:rPr>
          <w:rFonts w:ascii="Arial" w:hAnsi="Arial" w:cs="Arial"/>
          <w:b/>
          <w:i w:val="0"/>
          <w:sz w:val="23"/>
          <w:szCs w:val="23"/>
        </w:rPr>
        <w:t>.</w:t>
      </w:r>
      <w:r w:rsidR="00EF18FF" w:rsidRPr="003E6D76">
        <w:rPr>
          <w:rFonts w:ascii="Arial" w:hAnsi="Arial" w:cs="Arial"/>
          <w:b/>
          <w:i w:val="0"/>
          <w:sz w:val="23"/>
          <w:szCs w:val="23"/>
        </w:rPr>
        <w:tab/>
        <w:t>VIGÊNCIA</w:t>
      </w:r>
      <w:r w:rsidRPr="003E6D76">
        <w:rPr>
          <w:rFonts w:ascii="Arial" w:hAnsi="Arial" w:cs="Arial"/>
          <w:b/>
          <w:i w:val="0"/>
          <w:sz w:val="23"/>
          <w:szCs w:val="23"/>
        </w:rPr>
        <w:t xml:space="preserve"> DO CONTRATO</w:t>
      </w:r>
    </w:p>
    <w:p w14:paraId="7F3669E2" w14:textId="77777777" w:rsidR="00EF18FF" w:rsidRPr="003E6D76" w:rsidRDefault="00EF18FF" w:rsidP="00B82AFA">
      <w:pPr>
        <w:jc w:val="both"/>
        <w:rPr>
          <w:rFonts w:ascii="Arial" w:hAnsi="Arial" w:cs="Arial"/>
          <w:i w:val="0"/>
          <w:sz w:val="23"/>
          <w:szCs w:val="23"/>
        </w:rPr>
      </w:pPr>
    </w:p>
    <w:p w14:paraId="15C17AB9" w14:textId="230F93FD"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t>5.1.</w:t>
      </w:r>
      <w:r w:rsidR="00EF18FF" w:rsidRPr="003E6D76">
        <w:rPr>
          <w:rFonts w:ascii="Arial" w:hAnsi="Arial" w:cs="Arial"/>
          <w:i w:val="0"/>
          <w:sz w:val="23"/>
          <w:szCs w:val="23"/>
        </w:rPr>
        <w:tab/>
      </w:r>
      <w:r w:rsidRPr="003E6D76">
        <w:rPr>
          <w:rFonts w:ascii="Arial" w:hAnsi="Arial" w:cs="Arial"/>
          <w:i w:val="0"/>
          <w:sz w:val="23"/>
          <w:szCs w:val="23"/>
        </w:rPr>
        <w:t xml:space="preserve">O instrumento contratual terá vigência de </w:t>
      </w:r>
      <w:r w:rsidR="00481F3C" w:rsidRPr="003E6D76">
        <w:rPr>
          <w:rFonts w:ascii="Arial" w:hAnsi="Arial" w:cs="Arial"/>
          <w:i w:val="0"/>
          <w:sz w:val="23"/>
          <w:szCs w:val="23"/>
        </w:rPr>
        <w:t>12</w:t>
      </w:r>
      <w:r w:rsidR="00EF18FF" w:rsidRPr="003E6D76">
        <w:rPr>
          <w:rFonts w:ascii="Arial" w:hAnsi="Arial" w:cs="Arial"/>
          <w:i w:val="0"/>
          <w:sz w:val="23"/>
          <w:szCs w:val="23"/>
        </w:rPr>
        <w:t xml:space="preserve"> (</w:t>
      </w:r>
      <w:r w:rsidR="00481F3C" w:rsidRPr="003E6D76">
        <w:rPr>
          <w:rFonts w:ascii="Arial" w:hAnsi="Arial" w:cs="Arial"/>
          <w:i w:val="0"/>
          <w:sz w:val="23"/>
          <w:szCs w:val="23"/>
        </w:rPr>
        <w:t>doze</w:t>
      </w:r>
      <w:r w:rsidR="00EF18FF" w:rsidRPr="003E6D76">
        <w:rPr>
          <w:rFonts w:ascii="Arial" w:hAnsi="Arial" w:cs="Arial"/>
          <w:i w:val="0"/>
          <w:sz w:val="23"/>
          <w:szCs w:val="23"/>
        </w:rPr>
        <w:t>) meses,</w:t>
      </w:r>
      <w:r w:rsidRPr="003E6D76">
        <w:rPr>
          <w:rFonts w:ascii="Arial" w:hAnsi="Arial" w:cs="Arial"/>
          <w:i w:val="0"/>
          <w:sz w:val="23"/>
          <w:szCs w:val="23"/>
        </w:rPr>
        <w:t xml:space="preserve"> contados da data da </w:t>
      </w:r>
      <w:r w:rsidR="00EF18FF" w:rsidRPr="003E6D76">
        <w:rPr>
          <w:rFonts w:ascii="Arial" w:hAnsi="Arial" w:cs="Arial"/>
          <w:i w:val="0"/>
          <w:sz w:val="23"/>
          <w:szCs w:val="23"/>
        </w:rPr>
        <w:t xml:space="preserve">sua </w:t>
      </w:r>
      <w:r w:rsidRPr="003E6D76">
        <w:rPr>
          <w:rFonts w:ascii="Arial" w:hAnsi="Arial" w:cs="Arial"/>
          <w:i w:val="0"/>
          <w:sz w:val="23"/>
          <w:szCs w:val="23"/>
        </w:rPr>
        <w:t>assinatura, podendo ser aditado, no todo ou em parte, conforme disposições da Lei</w:t>
      </w:r>
      <w:r w:rsidR="00EF18FF" w:rsidRPr="003E6D76">
        <w:rPr>
          <w:rFonts w:ascii="Arial" w:hAnsi="Arial" w:cs="Arial"/>
          <w:i w:val="0"/>
          <w:sz w:val="23"/>
          <w:szCs w:val="23"/>
        </w:rPr>
        <w:t xml:space="preserve"> nº</w:t>
      </w:r>
      <w:r w:rsidRPr="003E6D76">
        <w:rPr>
          <w:rFonts w:ascii="Arial" w:hAnsi="Arial" w:cs="Arial"/>
          <w:i w:val="0"/>
          <w:sz w:val="23"/>
          <w:szCs w:val="23"/>
        </w:rPr>
        <w:t xml:space="preserve"> 8.666/93.</w:t>
      </w:r>
    </w:p>
    <w:p w14:paraId="3A8DC281" w14:textId="77777777" w:rsidR="00772E50" w:rsidRPr="003E6D76" w:rsidRDefault="00772E50" w:rsidP="00B82AFA">
      <w:pPr>
        <w:jc w:val="both"/>
        <w:rPr>
          <w:rFonts w:ascii="Arial" w:hAnsi="Arial" w:cs="Arial"/>
          <w:i w:val="0"/>
          <w:sz w:val="23"/>
          <w:szCs w:val="23"/>
        </w:rPr>
      </w:pPr>
    </w:p>
    <w:p w14:paraId="6B6BAAA6" w14:textId="238AE61F" w:rsidR="00772E50" w:rsidRPr="003E6D76" w:rsidRDefault="00772E50" w:rsidP="00B82AFA">
      <w:pPr>
        <w:pStyle w:val="Corpodetexto"/>
        <w:spacing w:after="0" w:line="240" w:lineRule="auto"/>
        <w:ind w:left="0" w:right="0"/>
        <w:jc w:val="both"/>
        <w:rPr>
          <w:rFonts w:ascii="Arial" w:hAnsi="Arial" w:cs="Arial"/>
          <w:b/>
          <w:i w:val="0"/>
          <w:sz w:val="23"/>
          <w:szCs w:val="23"/>
        </w:rPr>
      </w:pPr>
      <w:r w:rsidRPr="003E6D76">
        <w:rPr>
          <w:rFonts w:ascii="Arial" w:hAnsi="Arial" w:cs="Arial"/>
          <w:b/>
          <w:i w:val="0"/>
          <w:sz w:val="23"/>
          <w:szCs w:val="23"/>
        </w:rPr>
        <w:t>6</w:t>
      </w:r>
      <w:r w:rsidR="00EF18FF" w:rsidRPr="003E6D76">
        <w:rPr>
          <w:rFonts w:ascii="Arial" w:hAnsi="Arial" w:cs="Arial"/>
          <w:b/>
          <w:i w:val="0"/>
          <w:sz w:val="23"/>
          <w:szCs w:val="23"/>
        </w:rPr>
        <w:t>.</w:t>
      </w:r>
      <w:r w:rsidR="00EF18FF" w:rsidRPr="003E6D76">
        <w:rPr>
          <w:rFonts w:ascii="Arial" w:hAnsi="Arial" w:cs="Arial"/>
          <w:b/>
          <w:i w:val="0"/>
          <w:sz w:val="23"/>
          <w:szCs w:val="23"/>
        </w:rPr>
        <w:tab/>
      </w:r>
      <w:r w:rsidRPr="003E6D76">
        <w:rPr>
          <w:rFonts w:ascii="Arial" w:hAnsi="Arial" w:cs="Arial"/>
          <w:b/>
          <w:i w:val="0"/>
          <w:sz w:val="23"/>
          <w:szCs w:val="23"/>
        </w:rPr>
        <w:t>DAS   DOTAÇÕES</w:t>
      </w:r>
    </w:p>
    <w:p w14:paraId="1C7E8FB4"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3E5BA75C" w14:textId="6C4ED119" w:rsidR="00772E50" w:rsidRPr="003E6D76" w:rsidRDefault="00772E50" w:rsidP="00B82AFA">
      <w:pPr>
        <w:pStyle w:val="Corpodetexto"/>
        <w:spacing w:after="0" w:line="240" w:lineRule="auto"/>
        <w:ind w:left="0" w:right="0"/>
        <w:jc w:val="both"/>
        <w:rPr>
          <w:rFonts w:ascii="Arial" w:hAnsi="Arial" w:cs="Arial"/>
          <w:i w:val="0"/>
          <w:sz w:val="23"/>
          <w:szCs w:val="23"/>
        </w:rPr>
      </w:pPr>
      <w:r w:rsidRPr="003E6D76">
        <w:rPr>
          <w:rFonts w:ascii="Arial" w:hAnsi="Arial" w:cs="Arial"/>
          <w:i w:val="0"/>
          <w:sz w:val="23"/>
          <w:szCs w:val="23"/>
        </w:rPr>
        <w:t>6.1</w:t>
      </w:r>
      <w:r w:rsidR="00EF18FF" w:rsidRPr="003E6D76">
        <w:rPr>
          <w:rFonts w:ascii="Arial" w:hAnsi="Arial" w:cs="Arial"/>
          <w:i w:val="0"/>
          <w:sz w:val="23"/>
          <w:szCs w:val="23"/>
        </w:rPr>
        <w:t>.</w:t>
      </w:r>
      <w:r w:rsidR="00EF18FF" w:rsidRPr="003E6D76">
        <w:rPr>
          <w:rFonts w:ascii="Arial" w:hAnsi="Arial" w:cs="Arial"/>
          <w:i w:val="0"/>
          <w:sz w:val="23"/>
          <w:szCs w:val="23"/>
        </w:rPr>
        <w:tab/>
      </w:r>
      <w:r w:rsidRPr="003E6D76">
        <w:rPr>
          <w:rFonts w:ascii="Arial" w:hAnsi="Arial" w:cs="Arial"/>
          <w:i w:val="0"/>
          <w:sz w:val="23"/>
          <w:szCs w:val="23"/>
        </w:rPr>
        <w:t>As despesas decorrentes da execução deste Contrato correrão à conta da Dotação Orçamentária:</w:t>
      </w:r>
    </w:p>
    <w:p w14:paraId="5D304C63" w14:textId="77777777" w:rsidR="00772E50" w:rsidRPr="003E6D76" w:rsidRDefault="00772E50" w:rsidP="00B82AFA">
      <w:pPr>
        <w:pStyle w:val="Corpodetexto"/>
        <w:spacing w:after="0" w:line="240" w:lineRule="auto"/>
        <w:ind w:left="0" w:right="0"/>
        <w:jc w:val="both"/>
        <w:rPr>
          <w:rFonts w:ascii="Arial" w:hAnsi="Arial" w:cs="Arial"/>
          <w:i w:val="0"/>
          <w:sz w:val="23"/>
          <w:szCs w:val="23"/>
        </w:rPr>
      </w:pPr>
    </w:p>
    <w:p w14:paraId="12062AE4"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11A83AD5"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7DE5B439"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703FED68"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5F83B4FA"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5AC2C0F2"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380845D7" w14:textId="77777777" w:rsidR="00772E50" w:rsidRPr="003E6D76" w:rsidRDefault="00772E50" w:rsidP="00B82AFA">
      <w:pPr>
        <w:jc w:val="both"/>
        <w:rPr>
          <w:rFonts w:ascii="Arial" w:hAnsi="Arial" w:cs="Arial"/>
          <w:i w:val="0"/>
          <w:sz w:val="23"/>
          <w:szCs w:val="23"/>
        </w:rPr>
      </w:pPr>
    </w:p>
    <w:p w14:paraId="306C202C" w14:textId="3B4D2CC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7</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INDICAÇÃO DE FISCAL DO CONTRATO</w:t>
      </w:r>
    </w:p>
    <w:p w14:paraId="1ABB94E1" w14:textId="77777777" w:rsidR="006F2F2C" w:rsidRPr="003E6D76" w:rsidRDefault="006F2F2C" w:rsidP="00B82AFA">
      <w:pPr>
        <w:autoSpaceDE w:val="0"/>
        <w:autoSpaceDN w:val="0"/>
        <w:adjustRightInd w:val="0"/>
        <w:jc w:val="both"/>
        <w:rPr>
          <w:rFonts w:ascii="Arial" w:eastAsia="MyriadPro-Regular" w:hAnsi="Arial" w:cs="Arial"/>
          <w:b/>
          <w:i w:val="0"/>
          <w:color w:val="000000"/>
          <w:sz w:val="23"/>
          <w:szCs w:val="23"/>
        </w:rPr>
      </w:pPr>
    </w:p>
    <w:p w14:paraId="6678B80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 xml:space="preserve">Fica designado como fiscal a senhora </w:t>
      </w:r>
      <w:r w:rsidRPr="003E6D76">
        <w:rPr>
          <w:b w:val="0"/>
          <w:sz w:val="23"/>
          <w:szCs w:val="23"/>
          <w:u w:val="single"/>
        </w:rPr>
        <w:t>Angela Cristina Marques Rosa</w:t>
      </w:r>
      <w:r w:rsidRPr="003E6D76">
        <w:rPr>
          <w:b w:val="0"/>
          <w:sz w:val="23"/>
          <w:szCs w:val="23"/>
        </w:rPr>
        <w:t xml:space="preserve"> e como suplente a senhor </w:t>
      </w:r>
      <w:r w:rsidRPr="003E6D76">
        <w:rPr>
          <w:b w:val="0"/>
          <w:sz w:val="23"/>
          <w:szCs w:val="23"/>
          <w:u w:val="single"/>
        </w:rPr>
        <w:t>Renan Barbosa de Oliveira</w:t>
      </w:r>
      <w:r w:rsidRPr="003E6D76">
        <w:rPr>
          <w:b w:val="0"/>
          <w:sz w:val="23"/>
          <w:szCs w:val="23"/>
        </w:rPr>
        <w:t>, nomeados pela Portaria nº 156 de 30 de julho de 2018, conforme disposto no art. 67 da lei 8.666/93.</w:t>
      </w:r>
    </w:p>
    <w:p w14:paraId="40382B13" w14:textId="77777777" w:rsidR="006F2F2C" w:rsidRPr="003E6D76" w:rsidRDefault="006F2F2C" w:rsidP="006F2F2C">
      <w:pPr>
        <w:pStyle w:val="TpicoTR"/>
        <w:numPr>
          <w:ilvl w:val="1"/>
          <w:numId w:val="32"/>
        </w:numPr>
        <w:spacing w:line="276" w:lineRule="auto"/>
        <w:ind w:left="0" w:firstLine="0"/>
        <w:jc w:val="both"/>
        <w:rPr>
          <w:b w:val="0"/>
          <w:sz w:val="23"/>
          <w:szCs w:val="23"/>
        </w:rPr>
      </w:pPr>
      <w:r w:rsidRPr="003E6D76">
        <w:rPr>
          <w:b w:val="0"/>
          <w:sz w:val="23"/>
          <w:szCs w:val="23"/>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CE958EE" w14:textId="1FF79C4E" w:rsidR="00772E50" w:rsidRPr="003E6D76" w:rsidRDefault="006F2F2C" w:rsidP="003E6D76">
      <w:pPr>
        <w:pStyle w:val="TpicoTR"/>
        <w:spacing w:line="276" w:lineRule="auto"/>
        <w:rPr>
          <w:rFonts w:cs="Arial"/>
          <w:b w:val="0"/>
          <w:sz w:val="23"/>
          <w:szCs w:val="23"/>
        </w:rPr>
      </w:pPr>
      <w:r w:rsidRPr="003E6D76">
        <w:rPr>
          <w:b w:val="0"/>
          <w:sz w:val="23"/>
          <w:szCs w:val="23"/>
        </w:rPr>
        <w:t>7.3. As decisões e providências que ultrapassem a competência do Fiscal serão encaminhadas à autoridade competente da Administração para adoção das medidas convenientes, de acordo com disposto no § 2º do art. 67 da Lei nº 8.666/93</w:t>
      </w:r>
    </w:p>
    <w:p w14:paraId="6F0562D2" w14:textId="496E4438"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r w:rsidRPr="003E6D76">
        <w:rPr>
          <w:rFonts w:ascii="Arial" w:eastAsia="MyriadPro-Regular" w:hAnsi="Arial" w:cs="Arial"/>
          <w:b/>
          <w:i w:val="0"/>
          <w:color w:val="000000"/>
          <w:sz w:val="23"/>
          <w:szCs w:val="23"/>
        </w:rPr>
        <w:t>8</w:t>
      </w:r>
      <w:r w:rsidR="00EF18FF" w:rsidRPr="003E6D76">
        <w:rPr>
          <w:rFonts w:ascii="Arial" w:eastAsia="MyriadPro-Regular" w:hAnsi="Arial" w:cs="Arial"/>
          <w:b/>
          <w:i w:val="0"/>
          <w:color w:val="000000"/>
          <w:sz w:val="23"/>
          <w:szCs w:val="23"/>
        </w:rPr>
        <w:t>.</w:t>
      </w:r>
      <w:r w:rsidR="00EF18FF" w:rsidRPr="003E6D76">
        <w:rPr>
          <w:rFonts w:ascii="Arial" w:eastAsia="MyriadPro-Regular" w:hAnsi="Arial" w:cs="Arial"/>
          <w:b/>
          <w:i w:val="0"/>
          <w:color w:val="000000"/>
          <w:sz w:val="23"/>
          <w:szCs w:val="23"/>
        </w:rPr>
        <w:tab/>
      </w:r>
      <w:r w:rsidRPr="003E6D76">
        <w:rPr>
          <w:rFonts w:ascii="Arial" w:eastAsia="MyriadPro-Regular" w:hAnsi="Arial" w:cs="Arial"/>
          <w:b/>
          <w:i w:val="0"/>
          <w:color w:val="000000"/>
          <w:sz w:val="23"/>
          <w:szCs w:val="23"/>
        </w:rPr>
        <w:t>DO PAGAMENTO</w:t>
      </w:r>
    </w:p>
    <w:p w14:paraId="3CAD139E" w14:textId="77777777" w:rsidR="00772E50" w:rsidRPr="003E6D76" w:rsidRDefault="00772E50" w:rsidP="00B82AFA">
      <w:pPr>
        <w:autoSpaceDE w:val="0"/>
        <w:autoSpaceDN w:val="0"/>
        <w:adjustRightInd w:val="0"/>
        <w:jc w:val="both"/>
        <w:rPr>
          <w:rFonts w:ascii="Arial" w:eastAsia="MyriadPro-Regular" w:hAnsi="Arial" w:cs="Arial"/>
          <w:b/>
          <w:i w:val="0"/>
          <w:color w:val="000000"/>
          <w:sz w:val="23"/>
          <w:szCs w:val="23"/>
        </w:rPr>
      </w:pPr>
    </w:p>
    <w:p w14:paraId="319A4E26" w14:textId="31983880" w:rsidR="00EF18FF" w:rsidRPr="003E6D76" w:rsidRDefault="00EF18FF" w:rsidP="00B82AFA">
      <w:pPr>
        <w:autoSpaceDE w:val="0"/>
        <w:autoSpaceDN w:val="0"/>
        <w:adjustRightInd w:val="0"/>
        <w:jc w:val="both"/>
        <w:rPr>
          <w:rFonts w:ascii="Arial" w:hAnsi="Arial" w:cs="Arial"/>
          <w:i w:val="0"/>
          <w:iCs/>
          <w:sz w:val="23"/>
          <w:szCs w:val="23"/>
        </w:rPr>
      </w:pPr>
      <w:r w:rsidRPr="003E6D76">
        <w:rPr>
          <w:rFonts w:ascii="Arial" w:hAnsi="Arial" w:cs="Arial"/>
          <w:i w:val="0"/>
          <w:iCs/>
          <w:sz w:val="23"/>
          <w:szCs w:val="23"/>
        </w:rPr>
        <w:t>8.1.</w:t>
      </w:r>
      <w:r w:rsidRPr="003E6D76">
        <w:rPr>
          <w:rFonts w:ascii="Arial" w:hAnsi="Arial" w:cs="Arial"/>
          <w:i w:val="0"/>
          <w:iCs/>
          <w:sz w:val="23"/>
          <w:szCs w:val="23"/>
        </w:rPr>
        <w:tab/>
      </w:r>
      <w:r w:rsidRPr="003E6D76">
        <w:rPr>
          <w:rFonts w:ascii="Arial" w:hAnsi="Arial" w:cs="Arial"/>
          <w:bCs/>
          <w:i w:val="0"/>
          <w:sz w:val="23"/>
          <w:szCs w:val="23"/>
        </w:rPr>
        <w:t>Os</w:t>
      </w:r>
      <w:r w:rsidRPr="003E6D76">
        <w:rPr>
          <w:rFonts w:ascii="Arial" w:hAnsi="Arial" w:cs="Arial"/>
          <w:i w:val="0"/>
          <w:sz w:val="23"/>
          <w:szCs w:val="23"/>
        </w:rPr>
        <w:t xml:space="preserve"> pagamentos serão efetuados diretamente à </w:t>
      </w:r>
      <w:r w:rsidRPr="003E6D76">
        <w:rPr>
          <w:rFonts w:ascii="Arial" w:hAnsi="Arial" w:cs="Arial"/>
          <w:b/>
          <w:i w:val="0"/>
          <w:sz w:val="23"/>
          <w:szCs w:val="23"/>
        </w:rPr>
        <w:t>CONTRATADA</w:t>
      </w:r>
      <w:r w:rsidRPr="003E6D76">
        <w:rPr>
          <w:rFonts w:ascii="Arial" w:hAnsi="Arial" w:cs="Arial"/>
          <w:i w:val="0"/>
          <w:sz w:val="23"/>
          <w:szCs w:val="23"/>
        </w:rPr>
        <w:t>, no prazo de até 30 (trinta) dias, após a apresentação da Nota Fiscal Eletrônica, devidamente atestada pelo responsável</w:t>
      </w:r>
      <w:r w:rsidRPr="003E6D76">
        <w:rPr>
          <w:rFonts w:ascii="Arial" w:hAnsi="Arial" w:cs="Arial"/>
          <w:bCs/>
          <w:i w:val="0"/>
          <w:sz w:val="23"/>
          <w:szCs w:val="23"/>
        </w:rPr>
        <w:t>, mediante crédito na conta corrente de titularidade da contratada.</w:t>
      </w:r>
    </w:p>
    <w:p w14:paraId="411BEA4B" w14:textId="77777777" w:rsidR="00EF18FF" w:rsidRPr="003E6D76" w:rsidRDefault="00EF18FF" w:rsidP="00B82AFA">
      <w:pPr>
        <w:autoSpaceDE w:val="0"/>
        <w:autoSpaceDN w:val="0"/>
        <w:adjustRightInd w:val="0"/>
        <w:jc w:val="both"/>
        <w:rPr>
          <w:rFonts w:ascii="Arial" w:hAnsi="Arial" w:cs="Arial"/>
          <w:i w:val="0"/>
          <w:iCs/>
          <w:sz w:val="23"/>
          <w:szCs w:val="23"/>
        </w:rPr>
      </w:pPr>
    </w:p>
    <w:p w14:paraId="6FE08EE2" w14:textId="68B475C0" w:rsidR="00772E50" w:rsidRPr="003E6D76" w:rsidRDefault="00772E50" w:rsidP="00B82AFA">
      <w:pPr>
        <w:jc w:val="both"/>
        <w:rPr>
          <w:rFonts w:ascii="Arial" w:hAnsi="Arial" w:cs="Arial"/>
          <w:i w:val="0"/>
          <w:sz w:val="23"/>
          <w:szCs w:val="23"/>
        </w:rPr>
      </w:pPr>
      <w:r w:rsidRPr="003E6D76">
        <w:rPr>
          <w:rFonts w:ascii="Arial" w:hAnsi="Arial" w:cs="Arial"/>
          <w:i w:val="0"/>
          <w:sz w:val="23"/>
          <w:szCs w:val="23"/>
        </w:rPr>
        <w:lastRenderedPageBreak/>
        <w:t xml:space="preserve">Douradina/MS, </w:t>
      </w:r>
      <w:r w:rsidR="003E6D76" w:rsidRPr="003E6D76">
        <w:rPr>
          <w:rFonts w:ascii="Arial" w:hAnsi="Arial" w:cs="Arial"/>
          <w:i w:val="0"/>
          <w:sz w:val="23"/>
          <w:szCs w:val="23"/>
        </w:rPr>
        <w:t>18</w:t>
      </w:r>
      <w:r w:rsidRPr="003E6D76">
        <w:rPr>
          <w:rFonts w:ascii="Arial" w:hAnsi="Arial" w:cs="Arial"/>
          <w:i w:val="0"/>
          <w:sz w:val="23"/>
          <w:szCs w:val="23"/>
        </w:rPr>
        <w:t xml:space="preserve"> de </w:t>
      </w:r>
      <w:r w:rsidR="003E6D76" w:rsidRPr="003E6D76">
        <w:rPr>
          <w:rFonts w:ascii="Arial" w:hAnsi="Arial" w:cs="Arial"/>
          <w:i w:val="0"/>
          <w:sz w:val="23"/>
          <w:szCs w:val="23"/>
        </w:rPr>
        <w:t>janeiro</w:t>
      </w:r>
      <w:r w:rsidRPr="003E6D76">
        <w:rPr>
          <w:rFonts w:ascii="Arial" w:hAnsi="Arial" w:cs="Arial"/>
          <w:i w:val="0"/>
          <w:sz w:val="23"/>
          <w:szCs w:val="23"/>
        </w:rPr>
        <w:t xml:space="preserve"> de 20</w:t>
      </w:r>
      <w:r w:rsidR="002A2547" w:rsidRPr="003E6D76">
        <w:rPr>
          <w:rFonts w:ascii="Arial" w:hAnsi="Arial" w:cs="Arial"/>
          <w:i w:val="0"/>
          <w:sz w:val="23"/>
          <w:szCs w:val="23"/>
        </w:rPr>
        <w:t>21</w:t>
      </w:r>
      <w:r w:rsidR="003E6D76">
        <w:rPr>
          <w:rFonts w:ascii="Arial" w:hAnsi="Arial" w:cs="Arial"/>
          <w:i w:val="0"/>
          <w:sz w:val="23"/>
          <w:szCs w:val="23"/>
        </w:rPr>
        <w:t>.</w:t>
      </w:r>
    </w:p>
    <w:p w14:paraId="1FE3D6CE" w14:textId="5FB9746D" w:rsidR="003E6D76" w:rsidRPr="003E6D76" w:rsidRDefault="003E6D76" w:rsidP="003E6D76">
      <w:pPr>
        <w:jc w:val="center"/>
        <w:rPr>
          <w:rFonts w:ascii="Arial" w:hAnsi="Arial" w:cs="Arial"/>
          <w:b/>
          <w:i w:val="0"/>
          <w:sz w:val="23"/>
          <w:szCs w:val="23"/>
        </w:rPr>
      </w:pPr>
    </w:p>
    <w:p w14:paraId="5F53A6DD" w14:textId="77777777" w:rsidR="003E6D76" w:rsidRPr="003E6D76" w:rsidRDefault="003E6D76" w:rsidP="00B82AFA">
      <w:pPr>
        <w:jc w:val="both"/>
        <w:rPr>
          <w:rFonts w:ascii="Arial" w:hAnsi="Arial" w:cs="Arial"/>
          <w:b/>
          <w:i w:val="0"/>
          <w:sz w:val="23"/>
          <w:szCs w:val="23"/>
        </w:rPr>
      </w:pPr>
    </w:p>
    <w:p w14:paraId="5E726EEB" w14:textId="77777777" w:rsidR="003E6D76" w:rsidRPr="003E6D76" w:rsidRDefault="003E6D76" w:rsidP="003E6D76">
      <w:pPr>
        <w:jc w:val="center"/>
        <w:rPr>
          <w:rFonts w:ascii="Arial" w:hAnsi="Arial" w:cs="Arial"/>
          <w:b/>
          <w:i w:val="0"/>
          <w:sz w:val="23"/>
          <w:szCs w:val="23"/>
        </w:rPr>
      </w:pPr>
      <w:bookmarkStart w:id="7" w:name="_Hlk536171279"/>
      <w:r w:rsidRPr="003E6D76">
        <w:rPr>
          <w:rFonts w:ascii="Arial" w:eastAsia="MyriadPro-Regular" w:hAnsi="Arial" w:cs="Arial"/>
          <w:b/>
          <w:i w:val="0"/>
          <w:sz w:val="23"/>
          <w:szCs w:val="23"/>
        </w:rPr>
        <w:t>Angela Cristina Marques Rosa.</w:t>
      </w:r>
    </w:p>
    <w:p w14:paraId="67160470" w14:textId="77777777" w:rsidR="003E6D76" w:rsidRPr="003E6D76" w:rsidRDefault="003E6D76" w:rsidP="003E6D76">
      <w:pPr>
        <w:jc w:val="center"/>
        <w:rPr>
          <w:rFonts w:ascii="Arial" w:hAnsi="Arial" w:cs="Arial"/>
          <w:b/>
          <w:i w:val="0"/>
          <w:sz w:val="23"/>
          <w:szCs w:val="23"/>
        </w:rPr>
      </w:pPr>
      <w:r w:rsidRPr="003E6D76">
        <w:rPr>
          <w:rFonts w:ascii="Arial" w:hAnsi="Arial" w:cs="Arial"/>
          <w:b/>
          <w:i w:val="0"/>
          <w:sz w:val="23"/>
          <w:szCs w:val="23"/>
        </w:rPr>
        <w:t>Secretária Municipal de Saúde</w:t>
      </w:r>
    </w:p>
    <w:bookmarkEnd w:id="7"/>
    <w:p w14:paraId="6725E1C1" w14:textId="77777777" w:rsidR="00202EA4" w:rsidRDefault="00202EA4">
      <w:pPr>
        <w:spacing w:after="160" w:line="259" w:lineRule="auto"/>
        <w:rPr>
          <w:rFonts w:ascii="Arial" w:hAnsi="Arial" w:cs="Arial"/>
          <w:b/>
          <w:i w:val="0"/>
          <w:color w:val="000000"/>
          <w:szCs w:val="24"/>
        </w:rPr>
      </w:pPr>
      <w:r>
        <w:rPr>
          <w:rFonts w:ascii="Arial" w:hAnsi="Arial" w:cs="Arial"/>
          <w:b/>
        </w:rPr>
        <w:br w:type="page"/>
      </w:r>
    </w:p>
    <w:p w14:paraId="073B1F6A" w14:textId="0230D7DD" w:rsidR="00546FAE" w:rsidRPr="00546FAE" w:rsidRDefault="00546FAE" w:rsidP="00546FAE">
      <w:pPr>
        <w:jc w:val="center"/>
        <w:rPr>
          <w:rFonts w:ascii="Arial" w:hAnsi="Arial" w:cs="Arial"/>
          <w:b/>
          <w:i w:val="0"/>
          <w:sz w:val="23"/>
          <w:szCs w:val="23"/>
        </w:rPr>
      </w:pPr>
      <w:r w:rsidRPr="00546FAE">
        <w:rPr>
          <w:rFonts w:ascii="Arial" w:hAnsi="Arial" w:cs="Arial"/>
          <w:b/>
          <w:i w:val="0"/>
          <w:sz w:val="23"/>
          <w:szCs w:val="23"/>
        </w:rPr>
        <w:lastRenderedPageBreak/>
        <w:t>ANEXO III</w:t>
      </w:r>
    </w:p>
    <w:p w14:paraId="5F10167A" w14:textId="77777777" w:rsidR="00546FAE" w:rsidRPr="00546FAE" w:rsidRDefault="00546FAE" w:rsidP="002A2547">
      <w:pPr>
        <w:pStyle w:val="Default"/>
        <w:spacing w:line="360" w:lineRule="auto"/>
        <w:jc w:val="center"/>
        <w:rPr>
          <w:rFonts w:ascii="Arial" w:hAnsi="Arial" w:cs="Arial"/>
          <w:b/>
          <w:sz w:val="23"/>
          <w:szCs w:val="23"/>
        </w:rPr>
      </w:pPr>
    </w:p>
    <w:p w14:paraId="65E65A36" w14:textId="1FECEB6A" w:rsidR="002A2547" w:rsidRPr="00546FAE" w:rsidRDefault="002A2547" w:rsidP="002A2547">
      <w:pPr>
        <w:pStyle w:val="Default"/>
        <w:spacing w:line="360" w:lineRule="auto"/>
        <w:jc w:val="center"/>
        <w:rPr>
          <w:rFonts w:ascii="Arial" w:hAnsi="Arial" w:cs="Arial"/>
          <w:b/>
          <w:sz w:val="23"/>
          <w:szCs w:val="23"/>
        </w:rPr>
      </w:pPr>
      <w:r w:rsidRPr="00546FAE">
        <w:rPr>
          <w:rFonts w:ascii="Arial" w:hAnsi="Arial" w:cs="Arial"/>
          <w:b/>
          <w:sz w:val="23"/>
          <w:szCs w:val="23"/>
        </w:rPr>
        <w:t>JUSTIFICATIVA PARA NÃO UTILIZAÇÃO DO PREGÃO ELETRONICO</w:t>
      </w:r>
    </w:p>
    <w:p w14:paraId="511FC4F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46FAE">
        <w:rPr>
          <w:rFonts w:ascii="Arial" w:hAnsi="Arial" w:cs="Arial"/>
          <w:sz w:val="23"/>
          <w:szCs w:val="23"/>
        </w:rPr>
        <w:t>à</w:t>
      </w:r>
      <w:proofErr w:type="gramEnd"/>
      <w:r w:rsidRPr="00546FAE">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546FAE" w:rsidRDefault="002A2547" w:rsidP="002A2547">
      <w:pPr>
        <w:pStyle w:val="Default"/>
        <w:jc w:val="both"/>
        <w:rPr>
          <w:rFonts w:ascii="Arial" w:hAnsi="Arial" w:cs="Arial"/>
          <w:sz w:val="23"/>
          <w:szCs w:val="23"/>
        </w:rPr>
      </w:pPr>
    </w:p>
    <w:p w14:paraId="316CFAAA"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546FAE" w:rsidRDefault="002A2547" w:rsidP="002A2547">
      <w:pPr>
        <w:pStyle w:val="Default"/>
        <w:jc w:val="both"/>
        <w:rPr>
          <w:rFonts w:ascii="Arial" w:hAnsi="Arial" w:cs="Arial"/>
          <w:sz w:val="23"/>
          <w:szCs w:val="23"/>
        </w:rPr>
      </w:pPr>
    </w:p>
    <w:p w14:paraId="6D26028F"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546FAE" w:rsidRDefault="002A2547" w:rsidP="002A2547">
      <w:pPr>
        <w:pStyle w:val="Default"/>
        <w:jc w:val="both"/>
        <w:rPr>
          <w:rFonts w:ascii="Arial" w:hAnsi="Arial" w:cs="Arial"/>
          <w:sz w:val="23"/>
          <w:szCs w:val="23"/>
        </w:rPr>
      </w:pPr>
    </w:p>
    <w:p w14:paraId="51EFA0B6"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546FAE" w:rsidRDefault="002A2547" w:rsidP="002A2547">
      <w:pPr>
        <w:pStyle w:val="Default"/>
        <w:jc w:val="both"/>
        <w:rPr>
          <w:rFonts w:ascii="Arial" w:hAnsi="Arial" w:cs="Arial"/>
          <w:sz w:val="23"/>
          <w:szCs w:val="23"/>
        </w:rPr>
      </w:pPr>
    </w:p>
    <w:p w14:paraId="0D9A750C" w14:textId="77777777" w:rsidR="002A2547" w:rsidRPr="00546FAE" w:rsidRDefault="002A2547" w:rsidP="002A2547">
      <w:pPr>
        <w:pStyle w:val="Default"/>
        <w:jc w:val="both"/>
        <w:rPr>
          <w:rFonts w:ascii="Arial" w:hAnsi="Arial" w:cs="Arial"/>
          <w:sz w:val="23"/>
          <w:szCs w:val="23"/>
        </w:rPr>
      </w:pPr>
      <w:r w:rsidRPr="00546FAE">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546FAE" w:rsidRDefault="002A2547" w:rsidP="002A2547">
      <w:pPr>
        <w:pStyle w:val="Default"/>
        <w:jc w:val="both"/>
        <w:rPr>
          <w:rFonts w:ascii="Arial" w:hAnsi="Arial" w:cs="Arial"/>
          <w:sz w:val="23"/>
          <w:szCs w:val="23"/>
        </w:rPr>
      </w:pPr>
    </w:p>
    <w:p w14:paraId="15629EC0" w14:textId="77777777" w:rsidR="00C138D8" w:rsidRPr="00546FAE" w:rsidRDefault="00C138D8" w:rsidP="00C138D8">
      <w:pPr>
        <w:jc w:val="both"/>
        <w:rPr>
          <w:rFonts w:ascii="Arial" w:hAnsi="Arial" w:cs="Arial"/>
          <w:i w:val="0"/>
          <w:sz w:val="23"/>
          <w:szCs w:val="23"/>
        </w:rPr>
      </w:pPr>
      <w:r w:rsidRPr="00546FAE">
        <w:rPr>
          <w:rFonts w:ascii="Arial" w:hAnsi="Arial" w:cs="Arial"/>
          <w:i w:val="0"/>
          <w:sz w:val="23"/>
          <w:szCs w:val="23"/>
        </w:rPr>
        <w:t>Douradina/MS, 18 de janeiro de 2021.</w:t>
      </w:r>
    </w:p>
    <w:p w14:paraId="3A1A23A7" w14:textId="77777777" w:rsidR="002A2547" w:rsidRPr="00546FAE" w:rsidRDefault="002A2547" w:rsidP="002A2547">
      <w:pPr>
        <w:pStyle w:val="Corpodetexto"/>
        <w:spacing w:after="0" w:line="360" w:lineRule="auto"/>
        <w:rPr>
          <w:rFonts w:cs="Arial"/>
          <w:bCs/>
          <w:sz w:val="23"/>
          <w:szCs w:val="23"/>
        </w:rPr>
      </w:pPr>
    </w:p>
    <w:p w14:paraId="17D689B9" w14:textId="77777777" w:rsidR="002A2547" w:rsidRPr="00546FAE" w:rsidRDefault="002A2547" w:rsidP="002A2547">
      <w:pPr>
        <w:pStyle w:val="Default"/>
        <w:rPr>
          <w:rFonts w:ascii="Arial" w:hAnsi="Arial" w:cs="Arial"/>
          <w:b/>
          <w:bCs/>
          <w:sz w:val="23"/>
          <w:szCs w:val="23"/>
        </w:rPr>
      </w:pPr>
      <w:r w:rsidRPr="00546FAE">
        <w:rPr>
          <w:rFonts w:ascii="Arial" w:hAnsi="Arial" w:cs="Arial"/>
          <w:b/>
          <w:bCs/>
          <w:sz w:val="23"/>
          <w:szCs w:val="23"/>
        </w:rPr>
        <w:t>PROF. JEAN SÉRGIO CLAVISSO FOGAÇA</w:t>
      </w:r>
    </w:p>
    <w:p w14:paraId="1C6E3FB2" w14:textId="77777777" w:rsidR="002A2547" w:rsidRPr="00546FAE" w:rsidRDefault="002A2547" w:rsidP="002A2547">
      <w:pPr>
        <w:pStyle w:val="Default"/>
        <w:jc w:val="both"/>
        <w:rPr>
          <w:rFonts w:ascii="Arial" w:hAnsi="Arial" w:cs="Arial"/>
          <w:sz w:val="23"/>
          <w:szCs w:val="23"/>
        </w:rPr>
      </w:pPr>
      <w:r w:rsidRPr="00546FAE">
        <w:rPr>
          <w:rFonts w:ascii="Arial" w:hAnsi="Arial" w:cs="Arial"/>
          <w:bCs/>
          <w:sz w:val="23"/>
          <w:szCs w:val="23"/>
        </w:rPr>
        <w:t>Prefeito Municipal</w:t>
      </w:r>
    </w:p>
    <w:p w14:paraId="0D081BD5" w14:textId="7844C25F" w:rsidR="002A2547" w:rsidRPr="00546FAE" w:rsidRDefault="002A2547" w:rsidP="002A2547">
      <w:pPr>
        <w:pStyle w:val="Default"/>
        <w:spacing w:line="360" w:lineRule="auto"/>
        <w:jc w:val="both"/>
        <w:rPr>
          <w:rFonts w:ascii="Arial" w:hAnsi="Arial" w:cs="Arial"/>
          <w:sz w:val="23"/>
          <w:szCs w:val="23"/>
        </w:rPr>
      </w:pPr>
    </w:p>
    <w:p w14:paraId="0B2081F0" w14:textId="77777777" w:rsidR="002A2547" w:rsidRPr="00546FAE" w:rsidRDefault="002A2547" w:rsidP="002A2547">
      <w:pPr>
        <w:pStyle w:val="Corpodetexto"/>
        <w:spacing w:after="0"/>
        <w:ind w:left="0"/>
        <w:rPr>
          <w:rFonts w:ascii="Arial" w:hAnsi="Arial" w:cs="Arial"/>
          <w:b/>
          <w:i w:val="0"/>
          <w:sz w:val="23"/>
          <w:szCs w:val="23"/>
        </w:rPr>
      </w:pPr>
      <w:r w:rsidRPr="00546FAE">
        <w:rPr>
          <w:rFonts w:ascii="Arial" w:hAnsi="Arial" w:cs="Arial"/>
          <w:b/>
          <w:i w:val="0"/>
          <w:sz w:val="23"/>
          <w:szCs w:val="23"/>
        </w:rPr>
        <w:t>LUCIANA COSTA OREJANA TRINDADE</w:t>
      </w:r>
    </w:p>
    <w:p w14:paraId="13CC5000" w14:textId="5C1DF053" w:rsidR="00202EA4" w:rsidRPr="00546FAE" w:rsidRDefault="002A2547" w:rsidP="00546FAE">
      <w:pPr>
        <w:pStyle w:val="Default"/>
        <w:spacing w:line="360" w:lineRule="auto"/>
        <w:jc w:val="both"/>
        <w:rPr>
          <w:rFonts w:ascii="Arial" w:hAnsi="Arial" w:cs="Arial"/>
          <w:sz w:val="23"/>
          <w:szCs w:val="23"/>
        </w:rPr>
      </w:pPr>
      <w:r w:rsidRPr="00546FAE">
        <w:rPr>
          <w:rFonts w:ascii="Arial" w:hAnsi="Arial" w:cs="Arial"/>
          <w:sz w:val="23"/>
          <w:szCs w:val="23"/>
        </w:rPr>
        <w:t>Pregoeira Oficial</w:t>
      </w:r>
    </w:p>
    <w:p w14:paraId="6109A448" w14:textId="140EB898" w:rsidR="002A2547" w:rsidRPr="00023292" w:rsidRDefault="002A2547" w:rsidP="002A2547">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IV</w:t>
      </w:r>
    </w:p>
    <w:p w14:paraId="0F0C2C3C" w14:textId="77777777" w:rsidR="002A2547" w:rsidRPr="00023292" w:rsidRDefault="002A2547" w:rsidP="00B82AFA">
      <w:pPr>
        <w:jc w:val="center"/>
        <w:rPr>
          <w:rFonts w:ascii="Arial" w:hAnsi="Arial" w:cs="Arial"/>
          <w:i w:val="0"/>
          <w:szCs w:val="24"/>
        </w:rPr>
      </w:pPr>
    </w:p>
    <w:p w14:paraId="3358B7B8" w14:textId="7D07ED27"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474C84">
        <w:rPr>
          <w:rFonts w:ascii="Arial" w:hAnsi="Arial" w:cs="Arial"/>
          <w:b/>
          <w:i w:val="0"/>
          <w:szCs w:val="24"/>
        </w:rPr>
        <w:t>05/2021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119524F5"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474C84">
        <w:rPr>
          <w:rFonts w:ascii="Arial" w:hAnsi="Arial" w:cs="Arial"/>
          <w:b/>
          <w:i w:val="0"/>
          <w:szCs w:val="24"/>
        </w:rPr>
        <w:t>05/2021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37CF04A5"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w:t>
      </w:r>
      <w:r w:rsidR="002A2547">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023292" w:rsidRDefault="002A2547"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1B6CF8F7"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474C84">
        <w:rPr>
          <w:rFonts w:ascii="Arial" w:hAnsi="Arial" w:cs="Arial"/>
          <w:b/>
          <w:i w:val="0"/>
          <w:szCs w:val="24"/>
        </w:rPr>
        <w:t>05/2021</w:t>
      </w:r>
    </w:p>
    <w:p w14:paraId="239A5C86" w14:textId="77777777" w:rsidR="00772E50" w:rsidRPr="00023292" w:rsidRDefault="00772E50" w:rsidP="00B82AFA">
      <w:pPr>
        <w:jc w:val="both"/>
        <w:rPr>
          <w:rFonts w:ascii="Arial" w:hAnsi="Arial" w:cs="Arial"/>
          <w:b/>
          <w:i w:val="0"/>
          <w:szCs w:val="24"/>
        </w:rPr>
      </w:pPr>
    </w:p>
    <w:p w14:paraId="73DC416A" w14:textId="6295C32C"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474C84">
        <w:rPr>
          <w:rFonts w:ascii="Arial" w:hAnsi="Arial" w:cs="Arial"/>
          <w:b/>
          <w:i w:val="0"/>
          <w:szCs w:val="24"/>
        </w:rPr>
        <w:t>05/2021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E581E62"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DF937"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2A2547">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2A2547">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399E8195"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2A2547">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10DDF95D"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r w:rsidR="002A2547">
        <w:rPr>
          <w:rFonts w:ascii="Arial" w:hAnsi="Arial" w:cs="Arial"/>
          <w:b/>
          <w:bCs/>
          <w:i w:val="0"/>
          <w:szCs w:val="24"/>
        </w:rPr>
        <w:t>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A2547">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Pr>
          <w:rFonts w:ascii="Arial" w:hAnsi="Arial" w:cs="Arial"/>
          <w:i w:val="0"/>
          <w:szCs w:val="24"/>
          <w:u w:val="single"/>
        </w:rPr>
        <w:t xml:space="preserve">Secretaria Municipal de Saúde </w:t>
      </w:r>
      <w:r w:rsidR="00B82AFA" w:rsidRPr="00023292">
        <w:rPr>
          <w:rFonts w:ascii="Arial" w:hAnsi="Arial" w:cs="Arial"/>
          <w:i w:val="0"/>
          <w:szCs w:val="24"/>
          <w:u w:val="single"/>
        </w:rPr>
        <w:t>.</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DF32031" w14:textId="5DE20EE8" w:rsidR="00772E50" w:rsidRDefault="002A2547" w:rsidP="00B82AFA">
      <w:pPr>
        <w:autoSpaceDE w:val="0"/>
        <w:jc w:val="center"/>
        <w:rPr>
          <w:rFonts w:ascii="Arial" w:hAnsi="Arial" w:cs="Arial"/>
          <w:b/>
          <w:bCs/>
          <w:i w:val="0"/>
          <w:szCs w:val="24"/>
        </w:rPr>
      </w:pPr>
      <w:r>
        <w:rPr>
          <w:rFonts w:ascii="Arial" w:hAnsi="Arial" w:cs="Arial"/>
          <w:b/>
          <w:bCs/>
          <w:i w:val="0"/>
          <w:szCs w:val="24"/>
        </w:rPr>
        <w:lastRenderedPageBreak/>
        <w:t xml:space="preserve">ANEXO </w:t>
      </w:r>
      <w:r w:rsidR="00772E50" w:rsidRPr="00023292">
        <w:rPr>
          <w:rFonts w:ascii="Arial" w:hAnsi="Arial" w:cs="Arial"/>
          <w:b/>
          <w:bCs/>
          <w:i w:val="0"/>
          <w:szCs w:val="24"/>
        </w:rPr>
        <w:t>I</w:t>
      </w:r>
      <w:r>
        <w:rPr>
          <w:rFonts w:ascii="Arial" w:hAnsi="Arial" w:cs="Arial"/>
          <w:b/>
          <w:bCs/>
          <w:i w:val="0"/>
          <w:szCs w:val="24"/>
        </w:rPr>
        <w:t>X</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2A2547">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4BEE1D09"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474C84">
        <w:rPr>
          <w:rFonts w:ascii="Arial" w:hAnsi="Arial" w:cs="Arial"/>
          <w:i w:val="0"/>
          <w:szCs w:val="24"/>
        </w:rPr>
        <w:t>05/2021</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474C84">
        <w:rPr>
          <w:rFonts w:ascii="Arial" w:hAnsi="Arial" w:cs="Arial"/>
          <w:i w:val="0"/>
          <w:szCs w:val="24"/>
        </w:rPr>
        <w:t>12/2021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6F2F2C">
        <w:rPr>
          <w:rFonts w:ascii="Arial" w:hAnsi="Arial" w:cs="Arial"/>
          <w:i w:val="0"/>
          <w:szCs w:val="24"/>
        </w:rPr>
        <w:t>por 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274D697C" w14:textId="77777777" w:rsidR="00440ABC" w:rsidRDefault="00440ABC" w:rsidP="00B82AFA">
      <w:pPr>
        <w:pStyle w:val="Corpodetexto"/>
        <w:spacing w:after="0" w:line="240" w:lineRule="auto"/>
        <w:ind w:left="0" w:right="0"/>
        <w:jc w:val="both"/>
        <w:rPr>
          <w:rFonts w:ascii="Arial" w:hAnsi="Arial" w:cs="Arial"/>
          <w:i w:val="0"/>
          <w:szCs w:val="24"/>
        </w:rPr>
      </w:pPr>
    </w:p>
    <w:p w14:paraId="69FCCB89" w14:textId="7E4E923F" w:rsidR="00772E50" w:rsidRPr="00023292" w:rsidRDefault="00772E50" w:rsidP="00B82AFA">
      <w:pPr>
        <w:pStyle w:val="Corpodetexto"/>
        <w:spacing w:after="0" w:line="240" w:lineRule="auto"/>
        <w:ind w:left="0" w:right="0"/>
        <w:jc w:val="both"/>
        <w:rPr>
          <w:rFonts w:ascii="Arial" w:hAnsi="Arial" w:cs="Arial"/>
          <w:i w:val="0"/>
          <w:szCs w:val="24"/>
        </w:rPr>
      </w:pPr>
      <w:r w:rsidRPr="004440DA">
        <w:rPr>
          <w:rFonts w:ascii="Arial" w:hAnsi="Arial" w:cs="Arial"/>
          <w:i w:val="0"/>
          <w:szCs w:val="24"/>
        </w:rPr>
        <w:t>1.1</w:t>
      </w:r>
      <w:r w:rsidR="003A18CC" w:rsidRPr="004440DA">
        <w:rPr>
          <w:rFonts w:ascii="Arial" w:hAnsi="Arial" w:cs="Arial"/>
          <w:i w:val="0"/>
          <w:szCs w:val="24"/>
        </w:rPr>
        <w:t>.</w:t>
      </w:r>
      <w:r w:rsidRPr="004440DA">
        <w:rPr>
          <w:rFonts w:ascii="Arial" w:hAnsi="Arial" w:cs="Arial"/>
          <w:i w:val="0"/>
          <w:szCs w:val="24"/>
        </w:rPr>
        <w:t xml:space="preserve"> </w:t>
      </w:r>
      <w:r w:rsidR="00774B41" w:rsidRPr="00EA5168">
        <w:rPr>
          <w:rFonts w:ascii="Arial" w:hAnsi="Arial" w:cs="Arial"/>
          <w:bCs/>
          <w:i w:val="0"/>
          <w:szCs w:val="24"/>
        </w:rPr>
        <w:t>C</w:t>
      </w:r>
      <w:r w:rsidR="00774B41" w:rsidRPr="00EA5168">
        <w:rPr>
          <w:rFonts w:ascii="Arial" w:hAnsi="Arial" w:cs="Arial"/>
          <w:i w:val="0"/>
          <w:snapToGrid w:val="0"/>
          <w:szCs w:val="24"/>
        </w:rPr>
        <w:t>ontratação de empresa especializada para 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00774B41" w:rsidRPr="00EA5168">
        <w:rPr>
          <w:rFonts w:ascii="Arial" w:hAnsi="Arial" w:cs="Arial"/>
          <w:i w:val="0"/>
          <w:szCs w:val="24"/>
        </w:rPr>
        <w:t>, suporte via web</w:t>
      </w:r>
      <w:r w:rsidR="00774B41">
        <w:rPr>
          <w:rFonts w:ascii="Arial" w:hAnsi="Arial" w:cs="Arial"/>
          <w:i w:val="0"/>
          <w:szCs w:val="24"/>
        </w:rPr>
        <w:t>, em atendimento a Secretaria de Saúde do município de Douradina/MS.</w:t>
      </w:r>
    </w:p>
    <w:p w14:paraId="22192A0D" w14:textId="77777777" w:rsidR="00772E50" w:rsidRPr="00023292"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474C84" w:rsidRDefault="00880A61" w:rsidP="00880A61">
      <w:pPr>
        <w:pStyle w:val="Corpodetexto"/>
        <w:spacing w:after="0" w:line="240" w:lineRule="auto"/>
        <w:ind w:left="0" w:right="0"/>
        <w:jc w:val="both"/>
        <w:rPr>
          <w:rFonts w:ascii="Arial" w:hAnsi="Arial" w:cs="Arial"/>
          <w:b/>
          <w:i w:val="0"/>
          <w:szCs w:val="24"/>
        </w:rPr>
      </w:pPr>
      <w:r w:rsidRPr="00474C84">
        <w:rPr>
          <w:rFonts w:ascii="Arial" w:hAnsi="Arial" w:cs="Arial"/>
          <w:b/>
          <w:i w:val="0"/>
          <w:szCs w:val="24"/>
        </w:rPr>
        <w:t xml:space="preserve">CLÁUSULA SEGUNDA – DA </w:t>
      </w:r>
      <w:r w:rsidRPr="00474C84">
        <w:rPr>
          <w:rFonts w:ascii="Arial" w:hAnsi="Arial" w:cs="Arial"/>
          <w:b/>
          <w:bCs/>
          <w:i w:val="0"/>
          <w:szCs w:val="24"/>
        </w:rPr>
        <w:t xml:space="preserve">EXECUÇÃO DOS SERVIÇOS </w:t>
      </w:r>
    </w:p>
    <w:p w14:paraId="77E1E51A" w14:textId="77777777" w:rsidR="00C3369F" w:rsidRPr="00474C84" w:rsidRDefault="00C3369F" w:rsidP="00B82AFA">
      <w:pPr>
        <w:pStyle w:val="Corpodetexto"/>
        <w:spacing w:after="0" w:line="240" w:lineRule="auto"/>
        <w:ind w:left="0" w:right="0"/>
        <w:jc w:val="both"/>
        <w:rPr>
          <w:rFonts w:ascii="Arial" w:hAnsi="Arial" w:cs="Arial"/>
          <w:b/>
          <w:i w:val="0"/>
          <w:szCs w:val="24"/>
        </w:rPr>
      </w:pPr>
    </w:p>
    <w:p w14:paraId="6704866D" w14:textId="7CAC2AD3" w:rsidR="00474C84" w:rsidRPr="00A666B1" w:rsidRDefault="00474C84" w:rsidP="00474C84">
      <w:pPr>
        <w:widowControl w:val="0"/>
        <w:jc w:val="both"/>
        <w:rPr>
          <w:rFonts w:ascii="Arial" w:hAnsi="Arial" w:cs="Arial"/>
          <w:i w:val="0"/>
        </w:rPr>
      </w:pPr>
      <w:r>
        <w:rPr>
          <w:rFonts w:ascii="Arial" w:hAnsi="Arial" w:cs="Arial"/>
          <w:i w:val="0"/>
        </w:rPr>
        <w:t>2</w:t>
      </w:r>
      <w:r w:rsidRPr="00A666B1">
        <w:rPr>
          <w:rFonts w:ascii="Arial" w:hAnsi="Arial" w:cs="Arial"/>
          <w:i w:val="0"/>
        </w:rPr>
        <w:t xml:space="preserve">.1.A </w:t>
      </w:r>
      <w:r w:rsidRPr="00A666B1">
        <w:rPr>
          <w:rFonts w:ascii="Arial" w:hAnsi="Arial" w:cs="Arial"/>
          <w:i w:val="0"/>
          <w:snapToGrid w:val="0"/>
          <w:szCs w:val="24"/>
        </w:rPr>
        <w:t>prestação de serviço de acompanhamento e transmissão para o ministério da Saúde, do setor de faturamento em programas ministeriais, englobando BPA, SIA, FPO TRANSMISSORES, CNES, ESUS, SISAB, PSE, SISPRENATAL, entre cadastros de informações necessários e complementares</w:t>
      </w:r>
      <w:r w:rsidRPr="00A666B1">
        <w:rPr>
          <w:rFonts w:ascii="Arial" w:hAnsi="Arial" w:cs="Arial"/>
          <w:i w:val="0"/>
          <w:szCs w:val="24"/>
        </w:rPr>
        <w:t>, suporte via web,</w:t>
      </w:r>
      <w:r w:rsidRPr="00A666B1">
        <w:rPr>
          <w:rFonts w:ascii="Arial" w:hAnsi="Arial" w:cs="Arial"/>
          <w:i w:val="0"/>
        </w:rPr>
        <w:t xml:space="preserve"> deverão ser realizados nas dependências da Secretaria de Saúde de Douradina/MS</w:t>
      </w:r>
      <w:r>
        <w:rPr>
          <w:rFonts w:ascii="Arial" w:hAnsi="Arial" w:cs="Arial"/>
          <w:i w:val="0"/>
        </w:rPr>
        <w:t>, tendo total suporte via web da empresa licitante vencedora.</w:t>
      </w:r>
      <w:r w:rsidRPr="00A666B1">
        <w:rPr>
          <w:rFonts w:ascii="Arial" w:hAnsi="Arial" w:cs="Arial"/>
          <w:i w:val="0"/>
        </w:rPr>
        <w:t xml:space="preserve"> </w:t>
      </w:r>
    </w:p>
    <w:p w14:paraId="33A5F019" w14:textId="77777777" w:rsidR="00474C84" w:rsidRPr="00A666B1" w:rsidRDefault="00474C84" w:rsidP="00474C84">
      <w:pPr>
        <w:widowControl w:val="0"/>
        <w:jc w:val="both"/>
        <w:rPr>
          <w:rFonts w:ascii="Arial" w:hAnsi="Arial" w:cs="Arial"/>
          <w:i w:val="0"/>
        </w:rPr>
      </w:pPr>
    </w:p>
    <w:p w14:paraId="7FF8BA28" w14:textId="3B47F992" w:rsidR="00474C84" w:rsidRDefault="00474C84" w:rsidP="00474C84">
      <w:pPr>
        <w:jc w:val="both"/>
        <w:rPr>
          <w:rFonts w:ascii="Arial" w:eastAsia="Batang" w:hAnsi="Arial" w:cs="Arial"/>
          <w:i w:val="0"/>
        </w:rPr>
      </w:pPr>
      <w:r>
        <w:rPr>
          <w:rFonts w:ascii="Arial" w:hAnsi="Arial" w:cs="Arial"/>
          <w:bCs/>
          <w:i w:val="0"/>
          <w:snapToGrid w:val="0"/>
        </w:rPr>
        <w:t>2</w:t>
      </w:r>
      <w:r w:rsidRPr="00A666B1">
        <w:rPr>
          <w:rFonts w:ascii="Arial" w:hAnsi="Arial" w:cs="Arial"/>
          <w:bCs/>
          <w:i w:val="0"/>
          <w:snapToGrid w:val="0"/>
        </w:rPr>
        <w:t xml:space="preserve">.2. O prazo para execução dos serviços serão de 12 (doze) meses, podendo ser prorrogados por iguais e sucessivos períodos até o limite máximo de 60 (sessenta) meses, a critério da administração e caso haja acordo entre as partes, em conformidade com o </w:t>
      </w:r>
      <w:r w:rsidRPr="00A666B1">
        <w:rPr>
          <w:rFonts w:ascii="Arial" w:hAnsi="Arial" w:cs="Arial"/>
          <w:bCs/>
          <w:i w:val="0"/>
          <w:snapToGrid w:val="0"/>
        </w:rPr>
        <w:lastRenderedPageBreak/>
        <w:t>contido no A</w:t>
      </w:r>
      <w:r w:rsidRPr="00A666B1">
        <w:rPr>
          <w:rFonts w:ascii="Arial" w:hAnsi="Arial" w:cs="Arial"/>
          <w:i w:val="0"/>
        </w:rPr>
        <w:t xml:space="preserve">rt. 57, da Lei Federal nº 8.666, de 21/06/1993 e suas alterações posteriores, </w:t>
      </w:r>
      <w:r w:rsidRPr="00A666B1">
        <w:rPr>
          <w:rFonts w:ascii="Arial" w:eastAsia="Batang" w:hAnsi="Arial" w:cs="Arial"/>
          <w:i w:val="0"/>
        </w:rPr>
        <w:t xml:space="preserve">podendo ambas as partes, não obstante, rescindi-lo, independentemente do pagamento de multa ou indenização bastando, para tanto, notificação prévia, por escrito, com o prazo de 30 (trinta) dias de antecedência. Ressalva-se o direito da </w:t>
      </w:r>
      <w:r w:rsidRPr="00A666B1">
        <w:rPr>
          <w:rFonts w:ascii="Arial" w:eastAsia="Batang" w:hAnsi="Arial" w:cs="Arial"/>
          <w:b/>
          <w:bCs/>
          <w:i w:val="0"/>
        </w:rPr>
        <w:t>CONTRATADA</w:t>
      </w:r>
      <w:r w:rsidRPr="00A666B1">
        <w:rPr>
          <w:rFonts w:ascii="Arial" w:eastAsia="Batang" w:hAnsi="Arial" w:cs="Arial"/>
          <w:i w:val="0"/>
        </w:rPr>
        <w:t xml:space="preserve"> de receber o valor dos serviços por ela prestados até a data da rescisão</w:t>
      </w:r>
    </w:p>
    <w:p w14:paraId="400B6AD0" w14:textId="174B2155"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w:t>
      </w:r>
      <w:r w:rsidR="003A18CC" w:rsidRPr="00880A61">
        <w:rPr>
          <w:rFonts w:ascii="Arial" w:hAnsi="Arial" w:cs="Arial"/>
          <w:i w:val="0"/>
          <w:szCs w:val="24"/>
        </w:rPr>
        <w:t xml:space="preserve">de </w:t>
      </w:r>
      <w:r w:rsidR="00880A61" w:rsidRPr="00880A61">
        <w:rPr>
          <w:rFonts w:ascii="Arial" w:hAnsi="Arial" w:cs="Arial"/>
          <w:i w:val="0"/>
          <w:szCs w:val="24"/>
        </w:rPr>
        <w:t xml:space="preserve">12 </w:t>
      </w:r>
      <w:r w:rsidR="003A18CC" w:rsidRPr="00880A61">
        <w:rPr>
          <w:rFonts w:ascii="Arial" w:hAnsi="Arial" w:cs="Arial"/>
          <w:i w:val="0"/>
          <w:szCs w:val="24"/>
        </w:rPr>
        <w:t>(</w:t>
      </w:r>
      <w:r w:rsidR="00880A61" w:rsidRPr="00880A61">
        <w:rPr>
          <w:rFonts w:ascii="Arial" w:hAnsi="Arial" w:cs="Arial"/>
          <w:i w:val="0"/>
          <w:szCs w:val="24"/>
        </w:rPr>
        <w:t>doze</w:t>
      </w:r>
      <w:r w:rsidR="003A18CC" w:rsidRPr="00880A61">
        <w:rPr>
          <w:rFonts w:ascii="Arial" w:hAnsi="Arial" w:cs="Arial"/>
          <w:i w:val="0"/>
          <w:szCs w:val="24"/>
        </w:rPr>
        <w:t>)</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55287BA7"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03 FUNDO MUNICIPAL DE SAÚDE</w:t>
      </w:r>
    </w:p>
    <w:p w14:paraId="0D1C9D39" w14:textId="77777777" w:rsidR="00774B41" w:rsidRPr="00774B41" w:rsidRDefault="00774B41" w:rsidP="00774B41">
      <w:pPr>
        <w:jc w:val="both"/>
        <w:rPr>
          <w:rFonts w:ascii="Arial" w:hAnsi="Arial" w:cs="Arial"/>
          <w:b/>
          <w:bCs/>
          <w:i w:val="0"/>
          <w:szCs w:val="24"/>
        </w:rPr>
      </w:pPr>
      <w:r w:rsidRPr="00774B41">
        <w:rPr>
          <w:rFonts w:ascii="Arial" w:hAnsi="Arial" w:cs="Arial"/>
          <w:b/>
          <w:bCs/>
          <w:i w:val="0"/>
          <w:szCs w:val="24"/>
        </w:rPr>
        <w:t xml:space="preserve">03.010 FUNDO MUNICIPAL DE SAÚDE </w:t>
      </w:r>
    </w:p>
    <w:p w14:paraId="1DC8483C"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 SAÚDE</w:t>
      </w:r>
    </w:p>
    <w:p w14:paraId="2787E5F0"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10.301.0020.2024 BLOCO DE ATENÇÃO BASICA</w:t>
      </w:r>
    </w:p>
    <w:p w14:paraId="238CEE3F"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339039000000 0014 Outros Serviços de terceiros – Pessoa Jurídica </w:t>
      </w:r>
    </w:p>
    <w:p w14:paraId="709CBA5B" w14:textId="77777777" w:rsidR="00774B41" w:rsidRPr="00774B41" w:rsidRDefault="00774B41" w:rsidP="00774B41">
      <w:pPr>
        <w:jc w:val="both"/>
        <w:rPr>
          <w:rFonts w:ascii="Arial" w:hAnsi="Arial" w:cs="Arial"/>
          <w:bCs/>
          <w:i w:val="0"/>
          <w:szCs w:val="24"/>
        </w:rPr>
      </w:pPr>
      <w:r w:rsidRPr="00774B41">
        <w:rPr>
          <w:rFonts w:ascii="Arial" w:hAnsi="Arial" w:cs="Arial"/>
          <w:bCs/>
          <w:i w:val="0"/>
          <w:szCs w:val="24"/>
        </w:rPr>
        <w:t xml:space="preserve">102000 Receita de impostos e de transferência de impostos – Saúde </w:t>
      </w:r>
    </w:p>
    <w:p w14:paraId="26417FA4" w14:textId="77777777" w:rsidR="00546FAE" w:rsidRPr="00023292" w:rsidRDefault="00546FAE" w:rsidP="00546FAE">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242B41E9"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880A61">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de </w:t>
      </w:r>
      <w:r w:rsidR="002A2547">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19AD7A8C" w:rsidR="00772E50" w:rsidRPr="00023292" w:rsidRDefault="002A2547" w:rsidP="00C3369F">
      <w:pPr>
        <w:jc w:val="center"/>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0BB37F7F"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2A2547">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4440DA">
      <w:headerReference w:type="default" r:id="rId14"/>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BC19" w14:textId="77777777" w:rsidR="00A94136" w:rsidRDefault="00A94136">
      <w:r>
        <w:separator/>
      </w:r>
    </w:p>
  </w:endnote>
  <w:endnote w:type="continuationSeparator" w:id="0">
    <w:p w14:paraId="70CD8A56" w14:textId="77777777" w:rsidR="00A94136" w:rsidRDefault="00A9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474C84" w:rsidRPr="00937EBC" w:rsidRDefault="00474C84"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474C84" w:rsidRDefault="00474C84" w:rsidP="00EE77C7">
    <w:pPr>
      <w:pStyle w:val="Rodap"/>
      <w:jc w:val="center"/>
    </w:pPr>
    <w:r>
      <w:rPr>
        <w:rFonts w:ascii="Arial" w:hAnsi="Arial" w:cs="Arial"/>
        <w:sz w:val="18"/>
        <w:szCs w:val="17"/>
      </w:rPr>
      <w:t>Telefone: (67) 3412-1155</w:t>
    </w:r>
  </w:p>
  <w:p w14:paraId="3EF6295D" w14:textId="77777777" w:rsidR="00474C84" w:rsidRDefault="00474C84" w:rsidP="00EE77C7">
    <w:pPr>
      <w:pStyle w:val="Rodap"/>
    </w:pPr>
  </w:p>
  <w:p w14:paraId="65695D3C" w14:textId="77777777" w:rsidR="00474C84" w:rsidRPr="008238DC" w:rsidRDefault="00474C84"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8925" w14:textId="77777777" w:rsidR="00A94136" w:rsidRDefault="00A94136">
      <w:r>
        <w:separator/>
      </w:r>
    </w:p>
  </w:footnote>
  <w:footnote w:type="continuationSeparator" w:id="0">
    <w:p w14:paraId="7B9263B9" w14:textId="77777777" w:rsidR="00A94136" w:rsidRDefault="00A9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474C84" w:rsidRDefault="00474C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474C84" w:rsidRDefault="00474C8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474C84" w:rsidRDefault="00474C84"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1" name="Imagem 1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2" name="Imagem 1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474C84" w:rsidRDefault="00474C84" w:rsidP="00772E50">
    <w:pPr>
      <w:pStyle w:val="Ttulo"/>
      <w:rPr>
        <w:i w:val="0"/>
      </w:rPr>
    </w:pPr>
    <w:r>
      <w:rPr>
        <w:b/>
        <w:i w:val="0"/>
        <w:u w:val="none"/>
      </w:rPr>
      <w:t>PREFEITURA MUNICIPAL DE DOURADINA</w:t>
    </w:r>
  </w:p>
  <w:p w14:paraId="51997249" w14:textId="77777777" w:rsidR="00474C84" w:rsidRDefault="00474C84" w:rsidP="00772E50">
    <w:pPr>
      <w:jc w:val="center"/>
      <w:rPr>
        <w:i w:val="0"/>
        <w:sz w:val="28"/>
      </w:rPr>
    </w:pPr>
    <w:r>
      <w:rPr>
        <w:i w:val="0"/>
        <w:sz w:val="28"/>
      </w:rPr>
      <w:t>Secretaria Municipal de Administração</w:t>
    </w:r>
  </w:p>
  <w:p w14:paraId="06C239C2" w14:textId="77777777" w:rsidR="00474C84" w:rsidRPr="00FB58EA" w:rsidRDefault="00474C84"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474C84" w:rsidRDefault="00474C84"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474C84" w:rsidRDefault="00474C84" w:rsidP="00772E50">
    <w:pPr>
      <w:pStyle w:val="Ttulo"/>
      <w:rPr>
        <w:i w:val="0"/>
      </w:rPr>
    </w:pPr>
    <w:r>
      <w:rPr>
        <w:b/>
        <w:i w:val="0"/>
        <w:u w:val="none"/>
      </w:rPr>
      <w:t>PREFEITURA MUNICIPAL DE DOURADINA</w:t>
    </w:r>
  </w:p>
  <w:p w14:paraId="40F6F080" w14:textId="77777777" w:rsidR="00474C84" w:rsidRDefault="00474C84" w:rsidP="00772E50">
    <w:pPr>
      <w:jc w:val="center"/>
      <w:rPr>
        <w:i w:val="0"/>
        <w:sz w:val="28"/>
      </w:rPr>
    </w:pPr>
    <w:r>
      <w:rPr>
        <w:i w:val="0"/>
        <w:sz w:val="28"/>
      </w:rPr>
      <w:t>Secretaria Municipal de Administração</w:t>
    </w:r>
  </w:p>
  <w:p w14:paraId="5C753F28" w14:textId="77777777" w:rsidR="00474C84" w:rsidRPr="00FB58EA" w:rsidRDefault="00474C84"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474C84" w:rsidRDefault="00474C84"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474C84" w:rsidRDefault="00474C84" w:rsidP="00772E50">
    <w:pPr>
      <w:pStyle w:val="Ttulo"/>
      <w:rPr>
        <w:i w:val="0"/>
      </w:rPr>
    </w:pPr>
    <w:r>
      <w:rPr>
        <w:b/>
        <w:i w:val="0"/>
        <w:u w:val="none"/>
      </w:rPr>
      <w:t>PREFEITURA MUNICIPAL DE DOURADINA</w:t>
    </w:r>
  </w:p>
  <w:p w14:paraId="0D569EFA" w14:textId="77777777" w:rsidR="00474C84" w:rsidRDefault="00474C84" w:rsidP="00772E50">
    <w:pPr>
      <w:jc w:val="center"/>
      <w:rPr>
        <w:i w:val="0"/>
        <w:sz w:val="28"/>
      </w:rPr>
    </w:pPr>
    <w:r>
      <w:rPr>
        <w:i w:val="0"/>
        <w:sz w:val="28"/>
      </w:rPr>
      <w:t>Secretaria Municipal de Administração</w:t>
    </w:r>
  </w:p>
  <w:p w14:paraId="4F1D8FFF" w14:textId="77777777" w:rsidR="00474C84" w:rsidRPr="00FB58EA" w:rsidRDefault="00474C84"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7"/>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8"/>
  </w:num>
  <w:num w:numId="12">
    <w:abstractNumId w:val="13"/>
  </w:num>
  <w:num w:numId="13">
    <w:abstractNumId w:val="32"/>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3"/>
  </w:num>
  <w:num w:numId="23">
    <w:abstractNumId w:val="6"/>
  </w:num>
  <w:num w:numId="24">
    <w:abstractNumId w:val="30"/>
  </w:num>
  <w:num w:numId="25">
    <w:abstractNumId w:val="31"/>
  </w:num>
  <w:num w:numId="26">
    <w:abstractNumId w:val="7"/>
  </w:num>
  <w:num w:numId="27">
    <w:abstractNumId w:val="19"/>
  </w:num>
  <w:num w:numId="28">
    <w:abstractNumId w:val="20"/>
  </w:num>
  <w:num w:numId="29">
    <w:abstractNumId w:val="29"/>
  </w:num>
  <w:num w:numId="30">
    <w:abstractNumId w:val="22"/>
  </w:num>
  <w:num w:numId="31">
    <w:abstractNumId w:val="18"/>
  </w:num>
  <w:num w:numId="32">
    <w:abstractNumId w:val="26"/>
  </w:num>
  <w:num w:numId="33">
    <w:abstractNumId w:val="25"/>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C119B"/>
    <w:rsid w:val="000F640A"/>
    <w:rsid w:val="00154761"/>
    <w:rsid w:val="001D180B"/>
    <w:rsid w:val="001F3F7F"/>
    <w:rsid w:val="00202EA4"/>
    <w:rsid w:val="00206835"/>
    <w:rsid w:val="0021535B"/>
    <w:rsid w:val="0021584E"/>
    <w:rsid w:val="00225B56"/>
    <w:rsid w:val="002421AC"/>
    <w:rsid w:val="00287A59"/>
    <w:rsid w:val="0029320C"/>
    <w:rsid w:val="00297FCC"/>
    <w:rsid w:val="002A1110"/>
    <w:rsid w:val="002A2547"/>
    <w:rsid w:val="002D2ED9"/>
    <w:rsid w:val="002E2C3A"/>
    <w:rsid w:val="002F2A23"/>
    <w:rsid w:val="00363F2B"/>
    <w:rsid w:val="00373269"/>
    <w:rsid w:val="00383B1A"/>
    <w:rsid w:val="0038442E"/>
    <w:rsid w:val="003A18CC"/>
    <w:rsid w:val="003B48AB"/>
    <w:rsid w:val="003C5380"/>
    <w:rsid w:val="003D1D37"/>
    <w:rsid w:val="003D6A58"/>
    <w:rsid w:val="003E6D76"/>
    <w:rsid w:val="00407770"/>
    <w:rsid w:val="00440ABC"/>
    <w:rsid w:val="004440DA"/>
    <w:rsid w:val="00474C84"/>
    <w:rsid w:val="00481F3C"/>
    <w:rsid w:val="004A5CD9"/>
    <w:rsid w:val="004A6DAF"/>
    <w:rsid w:val="00506A66"/>
    <w:rsid w:val="00526369"/>
    <w:rsid w:val="00527F70"/>
    <w:rsid w:val="00533307"/>
    <w:rsid w:val="00546FAE"/>
    <w:rsid w:val="00573D25"/>
    <w:rsid w:val="00576984"/>
    <w:rsid w:val="00583D86"/>
    <w:rsid w:val="005A5DD7"/>
    <w:rsid w:val="00653EEF"/>
    <w:rsid w:val="00660A0F"/>
    <w:rsid w:val="00692A01"/>
    <w:rsid w:val="006E27D2"/>
    <w:rsid w:val="006F2F2C"/>
    <w:rsid w:val="00706BD6"/>
    <w:rsid w:val="00726264"/>
    <w:rsid w:val="007318D8"/>
    <w:rsid w:val="007343D3"/>
    <w:rsid w:val="00743740"/>
    <w:rsid w:val="00772E50"/>
    <w:rsid w:val="00774B41"/>
    <w:rsid w:val="00794A42"/>
    <w:rsid w:val="007D5931"/>
    <w:rsid w:val="00806D17"/>
    <w:rsid w:val="00817115"/>
    <w:rsid w:val="0082332F"/>
    <w:rsid w:val="00841107"/>
    <w:rsid w:val="00845EF1"/>
    <w:rsid w:val="00865632"/>
    <w:rsid w:val="00880A61"/>
    <w:rsid w:val="008E4C44"/>
    <w:rsid w:val="008E571D"/>
    <w:rsid w:val="00901D18"/>
    <w:rsid w:val="00955D3C"/>
    <w:rsid w:val="00973C43"/>
    <w:rsid w:val="0097570C"/>
    <w:rsid w:val="009C640B"/>
    <w:rsid w:val="009E1DDC"/>
    <w:rsid w:val="00A00B07"/>
    <w:rsid w:val="00A119AD"/>
    <w:rsid w:val="00A155E5"/>
    <w:rsid w:val="00A37193"/>
    <w:rsid w:val="00A65AE7"/>
    <w:rsid w:val="00A666B1"/>
    <w:rsid w:val="00A72405"/>
    <w:rsid w:val="00A835FC"/>
    <w:rsid w:val="00A94136"/>
    <w:rsid w:val="00AB11BE"/>
    <w:rsid w:val="00B26DC4"/>
    <w:rsid w:val="00B33A20"/>
    <w:rsid w:val="00B47445"/>
    <w:rsid w:val="00B74758"/>
    <w:rsid w:val="00B82AFA"/>
    <w:rsid w:val="00B94709"/>
    <w:rsid w:val="00BE59D7"/>
    <w:rsid w:val="00C138D8"/>
    <w:rsid w:val="00C21323"/>
    <w:rsid w:val="00C3369F"/>
    <w:rsid w:val="00C77AD5"/>
    <w:rsid w:val="00C8517B"/>
    <w:rsid w:val="00CE3181"/>
    <w:rsid w:val="00D128A7"/>
    <w:rsid w:val="00D45069"/>
    <w:rsid w:val="00D51039"/>
    <w:rsid w:val="00D659F9"/>
    <w:rsid w:val="00D735E1"/>
    <w:rsid w:val="00D81D86"/>
    <w:rsid w:val="00D85B04"/>
    <w:rsid w:val="00D95DF3"/>
    <w:rsid w:val="00E55B8D"/>
    <w:rsid w:val="00EA5168"/>
    <w:rsid w:val="00EC71E6"/>
    <w:rsid w:val="00EE77C7"/>
    <w:rsid w:val="00EF18FF"/>
    <w:rsid w:val="00EF7C01"/>
    <w:rsid w:val="00F04C94"/>
    <w:rsid w:val="00F13300"/>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yperlink" Target="http://portal2.saude.gov.br/saudelegis/leg_norma_espelho_consulta.cfm?id=4094263&amp;highlight=&amp;tipoBusca=post&amp;slcOrigem=0&amp;slcFonte=0&amp;sqlcTipoNorma=&amp;hdTipoNorma=&amp;buscaForm=post&amp;bkp=pesqnorma&amp;fonte=0&amp;origem=0&amp;sit=0&amp;assunto=&amp;qtd=10&amp;tipo_norma=&amp;numero=2148&amp;data=%20&amp;dataFim=&amp;ano=2017&amp;pag=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4C47-E0C7-4566-B2AB-B5DFBD18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12064</Words>
  <Characters>65151</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3</cp:revision>
  <dcterms:created xsi:type="dcterms:W3CDTF">2021-02-12T13:57:00Z</dcterms:created>
  <dcterms:modified xsi:type="dcterms:W3CDTF">2021-02-12T14:20:00Z</dcterms:modified>
</cp:coreProperties>
</file>